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C3" w:rsidRPr="00F1679B" w:rsidRDefault="00426506" w:rsidP="00555709">
      <w:pPr>
        <w:widowControl w:val="0"/>
        <w:jc w:val="center"/>
        <w:rPr>
          <w:b/>
          <w:szCs w:val="28"/>
          <w:lang w:val="uk-UA"/>
        </w:rPr>
        <w:sectPr w:rsidR="007C4DC3" w:rsidRPr="00F1679B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r>
        <w:rPr>
          <w:noProof/>
        </w:rPr>
        <w:pict>
          <v:rect id="Прямоугольник 1" o:spid="_x0000_s1026" style="position:absolute;left:0;text-align:left;margin-left:226.9pt;margin-top:-26.65pt;width:22.2pt;height:1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stroked="f" strokeweight="1pt"/>
        </w:pict>
      </w:r>
      <w:bookmarkEnd w:id="0"/>
      <w:r>
        <w:rPr>
          <w:b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806.25pt">
            <v:imagedata r:id="rId9" o:title="Untitled" croptop="2745f" cropleft="6933f"/>
          </v:shape>
        </w:pict>
      </w:r>
    </w:p>
    <w:p w:rsidR="007C4DC3" w:rsidRPr="00F1679B" w:rsidRDefault="004C1250" w:rsidP="00555709">
      <w:pPr>
        <w:widowControl w:val="0"/>
        <w:jc w:val="both"/>
        <w:rPr>
          <w:lang w:val="uk-UA"/>
        </w:rPr>
        <w:sectPr w:rsidR="007C4DC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lang w:val="uk-UA"/>
        </w:rPr>
        <w:lastRenderedPageBreak/>
        <w:pict>
          <v:shape id="_x0000_i1026" type="#_x0000_t75" style="width:536.25pt;height:807.75pt">
            <v:imagedata r:id="rId10" o:title="Untitled" croptop="2628f" cropleft="6521f"/>
          </v:shape>
        </w:pict>
      </w:r>
    </w:p>
    <w:p w:rsidR="007C4DC3" w:rsidRPr="00F1679B" w:rsidRDefault="007C4DC3" w:rsidP="00555709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7C4DC3" w:rsidRPr="00F1679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7C4DC3" w:rsidRPr="00F1679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7C4DC3" w:rsidRPr="00F1679B" w:rsidRDefault="007C4DC3" w:rsidP="00555709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</w:t>
            </w:r>
            <w:r w:rsidRPr="00F1679B">
              <w:rPr>
                <w:sz w:val="24"/>
                <w:lang w:val="uk-UA"/>
              </w:rPr>
              <w:t>0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555709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555709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left="0"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2492B">
              <w:rPr>
                <w:sz w:val="24"/>
                <w:lang w:val="uk-UA"/>
              </w:rPr>
              <w:t>2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555709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555709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7C4DC3" w:rsidRPr="00F1679B" w:rsidRDefault="0072492B" w:rsidP="0055570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CA0ECE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7C4DC3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C4DC3" w:rsidRPr="00F1679B" w:rsidRDefault="007C4DC3" w:rsidP="00555709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7C4DC3" w:rsidRPr="00B82CB3" w:rsidRDefault="009C6A61" w:rsidP="0055570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</w:tbl>
    <w:p w:rsidR="007C4DC3" w:rsidRPr="00F1679B" w:rsidRDefault="007C4DC3" w:rsidP="00555709">
      <w:pPr>
        <w:widowControl w:val="0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Pr="00F1679B">
        <w:rPr>
          <w:sz w:val="24"/>
          <w:lang w:val="uk-UA"/>
        </w:rPr>
        <w:t>.</w:t>
      </w:r>
    </w:p>
    <w:p w:rsidR="007C4DC3" w:rsidRPr="00F1679B" w:rsidRDefault="007C4DC3" w:rsidP="00555709">
      <w:pPr>
        <w:widowControl w:val="0"/>
        <w:ind w:hanging="1440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7C4DC3" w:rsidRPr="00F1679B" w:rsidRDefault="007C4DC3" w:rsidP="00555709">
      <w:pPr>
        <w:widowControl w:val="0"/>
        <w:ind w:firstLine="600"/>
        <w:jc w:val="center"/>
        <w:rPr>
          <w:sz w:val="24"/>
          <w:lang w:val="uk-UA"/>
        </w:rPr>
      </w:pPr>
      <w:r w:rsidRPr="00F1679B">
        <w:rPr>
          <w:sz w:val="24"/>
          <w:lang w:val="uk-UA"/>
        </w:rPr>
        <w:t xml:space="preserve">для денної форми навчання – </w:t>
      </w:r>
      <w:r>
        <w:rPr>
          <w:sz w:val="24"/>
          <w:lang w:val="uk-UA"/>
        </w:rPr>
        <w:t>3</w:t>
      </w:r>
      <w:r w:rsidRPr="00F1679B">
        <w:rPr>
          <w:sz w:val="24"/>
          <w:lang w:val="uk-UA"/>
        </w:rPr>
        <w:t>3,3 %.</w:t>
      </w:r>
    </w:p>
    <w:p w:rsidR="007C4DC3" w:rsidRPr="00F1679B" w:rsidRDefault="007C4DC3" w:rsidP="00555709">
      <w:pPr>
        <w:widowControl w:val="0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 Предмет, мета та завдання навчальної дисципліни</w:t>
      </w:r>
    </w:p>
    <w:p w:rsidR="009C6A61" w:rsidRPr="001229D6" w:rsidRDefault="007C4DC3" w:rsidP="009C6A61">
      <w:pPr>
        <w:ind w:firstLine="567"/>
        <w:jc w:val="both"/>
        <w:rPr>
          <w:szCs w:val="28"/>
          <w:lang w:val="uk-UA"/>
        </w:rPr>
      </w:pPr>
      <w:r w:rsidRPr="00E762CF">
        <w:rPr>
          <w:b/>
          <w:sz w:val="24"/>
          <w:lang w:val="uk-UA"/>
        </w:rPr>
        <w:t xml:space="preserve">2.1. Предметом навчальної дисципліни є </w:t>
      </w:r>
      <w:r w:rsidR="009C6A61">
        <w:rPr>
          <w:sz w:val="24"/>
          <w:lang w:val="uk-UA"/>
        </w:rPr>
        <w:t>м</w:t>
      </w:r>
      <w:r w:rsidR="009C6A61" w:rsidRPr="009C6A61">
        <w:rPr>
          <w:sz w:val="24"/>
          <w:lang w:val="uk-UA"/>
        </w:rPr>
        <w:t>етоди досліджень в селекції великої рог</w:t>
      </w:r>
      <w:r w:rsidR="009C6A61" w:rsidRPr="009C6A61">
        <w:rPr>
          <w:sz w:val="24"/>
          <w:lang w:val="uk-UA"/>
        </w:rPr>
        <w:t>а</w:t>
      </w:r>
      <w:r w:rsidR="009C6A61" w:rsidRPr="009C6A61">
        <w:rPr>
          <w:sz w:val="24"/>
          <w:lang w:val="uk-UA"/>
        </w:rPr>
        <w:t>тої худоби</w:t>
      </w:r>
      <w:r w:rsidRPr="00E762CF">
        <w:rPr>
          <w:b/>
          <w:sz w:val="24"/>
          <w:lang w:val="uk-UA"/>
        </w:rPr>
        <w:t xml:space="preserve">. </w:t>
      </w:r>
      <w:r w:rsidR="009C6A61" w:rsidRPr="009C6A61">
        <w:rPr>
          <w:b/>
          <w:sz w:val="24"/>
          <w:lang w:val="uk-UA"/>
        </w:rPr>
        <w:t>Метою вивчення дисципліни</w:t>
      </w:r>
      <w:r w:rsidR="004263BC">
        <w:rPr>
          <w:sz w:val="24"/>
          <w:lang w:val="uk-UA"/>
        </w:rPr>
        <w:t xml:space="preserve"> “Методи досліджень</w:t>
      </w:r>
      <w:r w:rsidR="009C6A61" w:rsidRPr="009C6A61">
        <w:rPr>
          <w:sz w:val="24"/>
          <w:lang w:val="uk-UA"/>
        </w:rPr>
        <w:t xml:space="preserve"> селекції великої рогатої х</w:t>
      </w:r>
      <w:r w:rsidR="009C6A61" w:rsidRPr="009C6A61">
        <w:rPr>
          <w:sz w:val="24"/>
          <w:lang w:val="uk-UA"/>
        </w:rPr>
        <w:t>у</w:t>
      </w:r>
      <w:r w:rsidR="009C6A61" w:rsidRPr="009C6A61">
        <w:rPr>
          <w:sz w:val="24"/>
          <w:lang w:val="uk-UA"/>
        </w:rPr>
        <w:t>доби” є оволодіння аспірантами теоретичною базою та сучасними методиками досліджень з основ збільшення виробництва продукції тваринництва на основі якісного поліпшення існ</w:t>
      </w:r>
      <w:r w:rsidR="009C6A61" w:rsidRPr="009C6A61">
        <w:rPr>
          <w:sz w:val="24"/>
          <w:lang w:val="uk-UA"/>
        </w:rPr>
        <w:t>у</w:t>
      </w:r>
      <w:r w:rsidR="009C6A61" w:rsidRPr="009C6A61">
        <w:rPr>
          <w:sz w:val="24"/>
          <w:lang w:val="uk-UA"/>
        </w:rPr>
        <w:t>ючих та виведення нових порід, типів, ліній і високопродуктивних кросів. Оволодіння цими методиками базується на знанні біології великої рогатої худоби, теоретичної частини і пра</w:t>
      </w:r>
      <w:r w:rsidR="009C6A61" w:rsidRPr="009C6A61">
        <w:rPr>
          <w:sz w:val="24"/>
          <w:lang w:val="uk-UA"/>
        </w:rPr>
        <w:t>к</w:t>
      </w:r>
      <w:r w:rsidR="009C6A61" w:rsidRPr="009C6A61">
        <w:rPr>
          <w:sz w:val="24"/>
          <w:lang w:val="uk-UA"/>
        </w:rPr>
        <w:t>тичних аспектів селекційно-племінної роботи в молочному і мʼясному скотарстві</w:t>
      </w:r>
      <w:r w:rsidR="009C6A61" w:rsidRPr="001229D6">
        <w:rPr>
          <w:szCs w:val="28"/>
          <w:lang w:val="uk-UA"/>
        </w:rPr>
        <w:t xml:space="preserve">. </w:t>
      </w:r>
    </w:p>
    <w:p w:rsidR="007C4DC3" w:rsidRPr="00E762CF" w:rsidRDefault="00504B73" w:rsidP="00555709">
      <w:pPr>
        <w:widowControl w:val="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7C4DC3" w:rsidRPr="00E762CF">
        <w:rPr>
          <w:b/>
          <w:sz w:val="24"/>
          <w:lang w:val="uk-UA"/>
        </w:rPr>
        <w:t>2.2. Завдання навчальної дисципліни (ЗК, ФК)</w:t>
      </w:r>
    </w:p>
    <w:p w:rsidR="007C4DC3" w:rsidRPr="00E762CF" w:rsidRDefault="007C4DC3" w:rsidP="00555709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Вивчення навчальної дисципліни передбачає формування у </w:t>
      </w:r>
      <w:r w:rsidR="004263BC">
        <w:rPr>
          <w:sz w:val="24"/>
          <w:lang w:val="uk-UA"/>
        </w:rPr>
        <w:t>аспірантів</w:t>
      </w:r>
      <w:r w:rsidRPr="00E762CF">
        <w:rPr>
          <w:sz w:val="24"/>
          <w:lang w:val="uk-UA"/>
        </w:rPr>
        <w:t xml:space="preserve"> необхідних </w:t>
      </w:r>
    </w:p>
    <w:p w:rsidR="007C4DC3" w:rsidRPr="00E762CF" w:rsidRDefault="007C4DC3" w:rsidP="00555709">
      <w:pPr>
        <w:widowControl w:val="0"/>
        <w:tabs>
          <w:tab w:val="left" w:pos="284"/>
        </w:tabs>
        <w:ind w:firstLine="567"/>
        <w:jc w:val="both"/>
        <w:rPr>
          <w:sz w:val="24"/>
          <w:lang w:val="uk-UA"/>
        </w:rPr>
      </w:pPr>
      <w:r w:rsidRPr="00E762CF">
        <w:rPr>
          <w:sz w:val="24"/>
          <w:lang w:val="uk-UA"/>
        </w:rPr>
        <w:t xml:space="preserve">компетентностей: </w:t>
      </w:r>
    </w:p>
    <w:p w:rsidR="003E40DB" w:rsidRDefault="003E40DB" w:rsidP="003E40DB">
      <w:pPr>
        <w:widowControl w:val="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2.2. Завдання навчальної дисципліни (ЗК, ФК)</w:t>
      </w:r>
    </w:p>
    <w:p w:rsidR="003E40DB" w:rsidRDefault="003E40DB" w:rsidP="003E40DB">
      <w:pPr>
        <w:widowControl w:val="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Вивчення навчальної дисципліни передбачає формування у аспірантів необхідних </w:t>
      </w:r>
    </w:p>
    <w:p w:rsidR="003E40DB" w:rsidRDefault="003E40DB" w:rsidP="003E40DB">
      <w:pPr>
        <w:widowControl w:val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компетентностей: </w:t>
      </w:r>
    </w:p>
    <w:p w:rsidR="003E40DB" w:rsidRDefault="003E40DB" w:rsidP="003E40DB">
      <w:pPr>
        <w:widowControl w:val="0"/>
        <w:tabs>
          <w:tab w:val="left" w:pos="0"/>
          <w:tab w:val="left" w:pos="284"/>
        </w:tabs>
        <w:ind w:firstLine="709"/>
        <w:rPr>
          <w:sz w:val="24"/>
          <w:lang w:val="uk-UA"/>
        </w:rPr>
      </w:pPr>
      <w:r>
        <w:rPr>
          <w:b/>
          <w:sz w:val="24"/>
          <w:lang w:val="uk-UA"/>
        </w:rPr>
        <w:t>Загальні компетентності</w:t>
      </w:r>
      <w:r>
        <w:rPr>
          <w:sz w:val="24"/>
          <w:lang w:val="uk-UA"/>
        </w:rPr>
        <w:t>: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Дослідницька здатність.</w:t>
      </w:r>
      <w:r>
        <w:rPr>
          <w:sz w:val="24"/>
          <w:lang w:val="uk-UA"/>
        </w:rPr>
        <w:t xml:space="preserve"> Компетентності ініціювати та виконувати (індивід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ально чи в науковій групі) наукові дослідження, що приводять до отримання нових знань і розуміння новітніх технологій виробництва продуктів тваринництва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Креативність</w:t>
      </w:r>
      <w:r>
        <w:rPr>
          <w:sz w:val="24"/>
          <w:lang w:val="uk-UA"/>
        </w:rPr>
        <w:t>. Потенціал креативності у генеруванні ідей та досягненні наук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вих цілей.</w:t>
      </w:r>
    </w:p>
    <w:p w:rsidR="003E40DB" w:rsidRDefault="003E40DB" w:rsidP="003E40DB">
      <w:pPr>
        <w:pStyle w:val="a5"/>
        <w:ind w:left="851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Фахові компетентності</w:t>
      </w:r>
      <w:r>
        <w:rPr>
          <w:sz w:val="24"/>
          <w:lang w:val="uk-UA"/>
        </w:rPr>
        <w:t>: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Дослідницькі здатності в галузі аграрної науки і продовольства</w:t>
      </w:r>
      <w:r>
        <w:rPr>
          <w:sz w:val="24"/>
          <w:lang w:val="uk-UA"/>
        </w:rPr>
        <w:t>. Компете</w:t>
      </w:r>
      <w:r>
        <w:rPr>
          <w:sz w:val="24"/>
          <w:lang w:val="uk-UA"/>
        </w:rPr>
        <w:t>н</w:t>
      </w:r>
      <w:r>
        <w:rPr>
          <w:sz w:val="24"/>
          <w:lang w:val="uk-UA"/>
        </w:rPr>
        <w:t>тність виконувати оригінальні дослідження в експериментальній технології виробництва продуктів тваринництва, годівлі тварин та технології кормів та досягнення наукових резул</w:t>
      </w:r>
      <w:r>
        <w:rPr>
          <w:sz w:val="24"/>
          <w:lang w:val="uk-UA"/>
        </w:rPr>
        <w:t>ь</w:t>
      </w:r>
      <w:r>
        <w:rPr>
          <w:sz w:val="24"/>
          <w:lang w:val="uk-UA"/>
        </w:rPr>
        <w:t xml:space="preserve">татів, які створюють нові знання, із звертанням особливої уваги до актуальних проблем та використання новітніх наукових методів..  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Технологічні здатності</w:t>
      </w:r>
      <w:r>
        <w:rPr>
          <w:sz w:val="24"/>
          <w:lang w:val="uk-UA"/>
        </w:rPr>
        <w:t>. Компетентність у використанні наукового обладнання та технологій, що відносяться до аграрної науки та продовольства.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Здатності аналізу даних</w:t>
      </w:r>
      <w:r>
        <w:rPr>
          <w:sz w:val="24"/>
          <w:lang w:val="uk-UA"/>
        </w:rPr>
        <w:t>. Компетентність аналізувати дані проведених експ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риментів із дослідження окремих елементів технології виробництва продуктів тваринництва, які можуть бути великого обсягу та вимагати застосування потужних обчислювальних рес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рсів.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Здатності до критики та оцінювання</w:t>
      </w:r>
      <w:r>
        <w:rPr>
          <w:sz w:val="24"/>
          <w:lang w:val="uk-UA"/>
        </w:rPr>
        <w:t>. Компетентність інтерпретувати резул</w:t>
      </w:r>
      <w:r>
        <w:rPr>
          <w:sz w:val="24"/>
          <w:lang w:val="uk-UA"/>
        </w:rPr>
        <w:t>ь</w:t>
      </w:r>
      <w:r>
        <w:rPr>
          <w:sz w:val="24"/>
          <w:lang w:val="uk-UA"/>
        </w:rPr>
        <w:t>тати експериментів та брати участь у дискусіях із досвідченими фахівцями-науковцями ст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совно наукового значення та потенційних наслідків отриманих результатів.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Програмні результати навчання (Р)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У результаті вивчення навчальної дисципліни студент повинен бути здатним продемонструвати такі результати навчання: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Здобуття знань і розумінь поглибленого рівня у технології виробництва прод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>ктів тваринництва та споріднених галузях, включаючи методики проведення експериментів, рівень цих знань повинен буди достатнім для проведення наукових досліджень на рівні останніх світових досягнень і спрямованим на їх розширення та поглиблення.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Здатність робити огляд та пошук інформації в спеціалізованій літературі, вик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ристовуючи різноманітні ресурси: журнали, бази даних, он-лайн ресурси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Здатність вести спеціалізовані наукові семінари та публікувати наукові статті в основних наукових журналах даної галузі.</w:t>
      </w:r>
    </w:p>
    <w:p w:rsidR="003E40DB" w:rsidRDefault="003E40DB" w:rsidP="003E40DB">
      <w:pPr>
        <w:pStyle w:val="a5"/>
        <w:numPr>
          <w:ilvl w:val="0"/>
          <w:numId w:val="11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Досягнення відповідних знань, розумінь та здатностей використання методів аналізу даних і статистики на найсучаснішому рівні.</w:t>
      </w:r>
    </w:p>
    <w:p w:rsidR="007C4DC3" w:rsidRDefault="007C4DC3" w:rsidP="00F746BE">
      <w:pPr>
        <w:rPr>
          <w:b/>
          <w:bCs/>
          <w:sz w:val="24"/>
          <w:lang w:val="uk-UA"/>
        </w:rPr>
      </w:pPr>
    </w:p>
    <w:p w:rsidR="007C4DC3" w:rsidRPr="00F1679B" w:rsidRDefault="007C4DC3" w:rsidP="00F746BE">
      <w:pPr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 Структура навчальної дисципліни</w:t>
      </w:r>
      <w:r w:rsidR="001A32C9" w:rsidRPr="001A32C9">
        <w:rPr>
          <w:rStyle w:val="10"/>
        </w:rPr>
        <w:t xml:space="preserve"> </w:t>
      </w:r>
    </w:p>
    <w:p w:rsidR="007C4DC3" w:rsidRPr="00F1679B" w:rsidRDefault="007C4DC3" w:rsidP="00F746BE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6"/>
        <w:gridCol w:w="851"/>
        <w:gridCol w:w="19"/>
        <w:gridCol w:w="690"/>
        <w:gridCol w:w="709"/>
        <w:gridCol w:w="716"/>
      </w:tblGrid>
      <w:tr w:rsidR="007C4DC3" w:rsidRPr="00B42C01" w:rsidTr="001F55CE">
        <w:tc>
          <w:tcPr>
            <w:tcW w:w="7046" w:type="dxa"/>
            <w:vMerge w:val="restart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№ та тема розділу</w:t>
            </w:r>
          </w:p>
        </w:tc>
        <w:tc>
          <w:tcPr>
            <w:tcW w:w="2985" w:type="dxa"/>
            <w:gridSpan w:val="5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Кількість годин</w:t>
            </w:r>
          </w:p>
        </w:tc>
      </w:tr>
      <w:tr w:rsidR="007C4DC3" w:rsidRPr="00B42C01" w:rsidTr="001F55CE">
        <w:tc>
          <w:tcPr>
            <w:tcW w:w="7046" w:type="dxa"/>
            <w:vMerge/>
            <w:vAlign w:val="center"/>
          </w:tcPr>
          <w:p w:rsidR="007C4DC3" w:rsidRPr="007341DC" w:rsidRDefault="007C4DC3" w:rsidP="00F746BE">
            <w:pPr>
              <w:rPr>
                <w:b/>
                <w:caps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2"/>
              </w:rPr>
            </w:pPr>
            <w:r w:rsidRPr="007341DC">
              <w:rPr>
                <w:b/>
                <w:spacing w:val="-10"/>
                <w:sz w:val="22"/>
                <w:szCs w:val="22"/>
              </w:rPr>
              <w:t>Усь</w:t>
            </w:r>
            <w:r w:rsidRPr="007341DC">
              <w:rPr>
                <w:b/>
                <w:spacing w:val="-10"/>
                <w:sz w:val="22"/>
                <w:szCs w:val="22"/>
              </w:rPr>
              <w:t>о</w:t>
            </w:r>
            <w:r w:rsidRPr="007341DC">
              <w:rPr>
                <w:b/>
                <w:spacing w:val="-10"/>
                <w:sz w:val="22"/>
                <w:szCs w:val="22"/>
              </w:rPr>
              <w:t>го</w:t>
            </w:r>
          </w:p>
        </w:tc>
        <w:tc>
          <w:tcPr>
            <w:tcW w:w="2134" w:type="dxa"/>
            <w:gridSpan w:val="4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У тому числі-</w:t>
            </w:r>
          </w:p>
        </w:tc>
      </w:tr>
      <w:tr w:rsidR="007C4DC3" w:rsidRPr="00B42C01" w:rsidTr="001F55CE">
        <w:tc>
          <w:tcPr>
            <w:tcW w:w="7046" w:type="dxa"/>
            <w:vMerge/>
            <w:vAlign w:val="center"/>
          </w:tcPr>
          <w:p w:rsidR="007C4DC3" w:rsidRPr="007341DC" w:rsidRDefault="007C4DC3" w:rsidP="00F746BE">
            <w:pPr>
              <w:rPr>
                <w:b/>
                <w:caps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</w:rPr>
              <w:t>лаб</w:t>
            </w:r>
          </w:p>
        </w:tc>
        <w:tc>
          <w:tcPr>
            <w:tcW w:w="716" w:type="dxa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pacing w:val="-6"/>
                <w:sz w:val="24"/>
              </w:rPr>
              <w:t>с.р.</w:t>
            </w:r>
          </w:p>
        </w:tc>
      </w:tr>
      <w:tr w:rsidR="00A70E18" w:rsidRPr="00B42C01" w:rsidTr="001F55CE">
        <w:trPr>
          <w:trHeight w:val="285"/>
        </w:trPr>
        <w:tc>
          <w:tcPr>
            <w:tcW w:w="7046" w:type="dxa"/>
          </w:tcPr>
          <w:p w:rsidR="00A70E18" w:rsidRPr="00A70E18" w:rsidRDefault="00A70E18" w:rsidP="00F746BE">
            <w:pPr>
              <w:jc w:val="center"/>
              <w:rPr>
                <w:spacing w:val="-8"/>
                <w:sz w:val="24"/>
                <w:lang w:val="uk-UA"/>
              </w:rPr>
            </w:pPr>
            <w:r w:rsidRPr="00A70E18">
              <w:rPr>
                <w:spacing w:val="-8"/>
                <w:sz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A70E18" w:rsidRPr="00A70E18" w:rsidRDefault="00A70E18" w:rsidP="00F746BE">
            <w:pPr>
              <w:jc w:val="center"/>
              <w:rPr>
                <w:caps/>
                <w:sz w:val="24"/>
                <w:lang w:val="uk-UA"/>
              </w:rPr>
            </w:pPr>
            <w:r w:rsidRPr="00A70E18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70E18" w:rsidRPr="00A70E18" w:rsidRDefault="00A70E18" w:rsidP="00F746BE">
            <w:pPr>
              <w:jc w:val="center"/>
              <w:rPr>
                <w:caps/>
                <w:sz w:val="24"/>
                <w:lang w:val="uk-UA"/>
              </w:rPr>
            </w:pPr>
            <w:r w:rsidRPr="00A70E18">
              <w:rPr>
                <w:caps/>
                <w:sz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A70E18" w:rsidRPr="00A70E18" w:rsidRDefault="00A70E18" w:rsidP="00F746BE">
            <w:pPr>
              <w:jc w:val="center"/>
              <w:rPr>
                <w:caps/>
                <w:sz w:val="24"/>
                <w:lang w:val="uk-UA"/>
              </w:rPr>
            </w:pPr>
            <w:r w:rsidRPr="00A70E18"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716" w:type="dxa"/>
            <w:vAlign w:val="center"/>
          </w:tcPr>
          <w:p w:rsidR="00A70E18" w:rsidRPr="00A70E18" w:rsidRDefault="00A70E18" w:rsidP="00F746BE">
            <w:pPr>
              <w:jc w:val="center"/>
              <w:rPr>
                <w:caps/>
                <w:sz w:val="24"/>
                <w:lang w:val="uk-UA"/>
              </w:rPr>
            </w:pPr>
            <w:r w:rsidRPr="00A70E18">
              <w:rPr>
                <w:caps/>
                <w:sz w:val="24"/>
                <w:lang w:val="uk-UA"/>
              </w:rPr>
              <w:t>5</w:t>
            </w:r>
          </w:p>
        </w:tc>
      </w:tr>
      <w:tr w:rsidR="001F55CE" w:rsidRPr="00B42C01" w:rsidTr="001F55CE">
        <w:trPr>
          <w:trHeight w:val="285"/>
        </w:trPr>
        <w:tc>
          <w:tcPr>
            <w:tcW w:w="10031" w:type="dxa"/>
            <w:gridSpan w:val="6"/>
          </w:tcPr>
          <w:p w:rsidR="001F55CE" w:rsidRPr="00E51BC6" w:rsidRDefault="001F55CE" w:rsidP="001F55CE">
            <w:pPr>
              <w:jc w:val="center"/>
              <w:rPr>
                <w:b/>
                <w:sz w:val="24"/>
                <w:lang w:val="uk-UA"/>
              </w:rPr>
            </w:pPr>
            <w:r w:rsidRPr="00E51BC6">
              <w:rPr>
                <w:b/>
                <w:sz w:val="24"/>
                <w:lang w:val="uk-UA"/>
              </w:rPr>
              <w:t>Розділ 1.</w:t>
            </w:r>
            <w:r>
              <w:rPr>
                <w:b/>
                <w:sz w:val="24"/>
                <w:lang w:val="uk-UA"/>
              </w:rPr>
              <w:t xml:space="preserve"> Загальна теорія селекції</w:t>
            </w:r>
          </w:p>
        </w:tc>
      </w:tr>
      <w:tr w:rsidR="001F55CE" w:rsidRPr="00B42C01" w:rsidTr="001F55CE">
        <w:trPr>
          <w:trHeight w:val="285"/>
        </w:trPr>
        <w:tc>
          <w:tcPr>
            <w:tcW w:w="7046" w:type="dxa"/>
          </w:tcPr>
          <w:p w:rsidR="001F55CE" w:rsidRPr="001A32C9" w:rsidRDefault="001A32C9" w:rsidP="001A32C9">
            <w:pPr>
              <w:jc w:val="both"/>
              <w:rPr>
                <w:b/>
                <w:sz w:val="24"/>
                <w:lang w:val="uk-UA"/>
              </w:rPr>
            </w:pPr>
            <w:r w:rsidRPr="00E51BC6">
              <w:rPr>
                <w:sz w:val="24"/>
                <w:lang w:val="uk-UA"/>
              </w:rPr>
              <w:t>Тема 1.</w:t>
            </w:r>
            <w:r w:rsidRPr="00E51BC6">
              <w:rPr>
                <w:b/>
                <w:sz w:val="24"/>
                <w:lang w:val="uk-UA"/>
              </w:rPr>
              <w:t xml:space="preserve"> </w:t>
            </w:r>
            <w:r w:rsidR="001F55CE" w:rsidRPr="001A32C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Селекція за якісними</w:t>
            </w:r>
            <w:r w:rsidRPr="001A32C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  <w:r w:rsidR="001F55CE" w:rsidRPr="001A32C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альтернативними</w:t>
            </w:r>
            <w:r w:rsidR="001F55CE" w:rsidRPr="001A32C9">
              <w:rPr>
                <w:b/>
                <w:bCs/>
                <w:color w:val="000000"/>
                <w:sz w:val="24"/>
                <w:lang w:val="uk-UA"/>
              </w:rPr>
              <w:br/>
            </w:r>
            <w:r w:rsidRPr="001A32C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та трансгресивними ознаками</w:t>
            </w:r>
          </w:p>
        </w:tc>
        <w:tc>
          <w:tcPr>
            <w:tcW w:w="870" w:type="dxa"/>
            <w:gridSpan w:val="2"/>
          </w:tcPr>
          <w:p w:rsidR="001F55CE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690" w:type="dxa"/>
          </w:tcPr>
          <w:p w:rsidR="001F55CE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F55CE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16" w:type="dxa"/>
          </w:tcPr>
          <w:p w:rsidR="001F55CE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1F55CE" w:rsidRPr="00B42C01" w:rsidTr="001F55CE">
        <w:trPr>
          <w:trHeight w:val="285"/>
        </w:trPr>
        <w:tc>
          <w:tcPr>
            <w:tcW w:w="7046" w:type="dxa"/>
          </w:tcPr>
          <w:p w:rsidR="001F55CE" w:rsidRPr="001A32C9" w:rsidRDefault="001A32C9" w:rsidP="001A32C9">
            <w:pPr>
              <w:jc w:val="both"/>
              <w:rPr>
                <w:b/>
                <w:sz w:val="24"/>
                <w:lang w:val="uk-UA"/>
              </w:rPr>
            </w:pPr>
            <w:r w:rsidRPr="00E51BC6"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  <w:lang w:val="uk-UA"/>
              </w:rPr>
              <w:t>2</w:t>
            </w:r>
            <w:r w:rsidRPr="00E51BC6">
              <w:rPr>
                <w:sz w:val="24"/>
                <w:lang w:val="uk-UA"/>
              </w:rPr>
              <w:t>.</w:t>
            </w:r>
            <w:r w:rsidRPr="00E51BC6">
              <w:rPr>
                <w:b/>
                <w:sz w:val="24"/>
                <w:lang w:val="uk-UA"/>
              </w:rPr>
              <w:t xml:space="preserve"> </w:t>
            </w:r>
            <w:r w:rsidR="001F55CE" w:rsidRPr="001A32C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Методи створення нових порід, сучасні</w:t>
            </w:r>
            <w:r w:rsidR="001F55CE" w:rsidRPr="001A32C9">
              <w:rPr>
                <w:b/>
                <w:bCs/>
                <w:color w:val="000000"/>
                <w:sz w:val="24"/>
                <w:lang w:val="uk-UA"/>
              </w:rPr>
              <w:br/>
            </w:r>
            <w:r w:rsidR="001F55CE" w:rsidRPr="001A32C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принципи і підходи</w:t>
            </w:r>
          </w:p>
        </w:tc>
        <w:tc>
          <w:tcPr>
            <w:tcW w:w="870" w:type="dxa"/>
            <w:gridSpan w:val="2"/>
          </w:tcPr>
          <w:p w:rsidR="001F55CE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690" w:type="dxa"/>
          </w:tcPr>
          <w:p w:rsidR="001F55CE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F55CE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16" w:type="dxa"/>
          </w:tcPr>
          <w:p w:rsidR="001F55CE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A70E18" w:rsidRPr="00B42C01" w:rsidTr="00AF0D47">
        <w:trPr>
          <w:trHeight w:val="285"/>
        </w:trPr>
        <w:tc>
          <w:tcPr>
            <w:tcW w:w="10031" w:type="dxa"/>
            <w:gridSpan w:val="6"/>
          </w:tcPr>
          <w:p w:rsidR="00A70E18" w:rsidRPr="00E51BC6" w:rsidRDefault="001A32C9" w:rsidP="00F746BE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Розділ 2</w:t>
            </w:r>
            <w:r w:rsidR="009C6A61" w:rsidRPr="00E51BC6">
              <w:rPr>
                <w:b/>
                <w:sz w:val="24"/>
                <w:lang w:val="uk-UA"/>
              </w:rPr>
              <w:t xml:space="preserve">. </w:t>
            </w:r>
            <w:r w:rsidR="009C6A61" w:rsidRPr="00E51BC6">
              <w:rPr>
                <w:b/>
                <w:sz w:val="24"/>
              </w:rPr>
              <w:t xml:space="preserve">Теоретичні основи </w:t>
            </w:r>
            <w:r w:rsidR="00CA0ECE" w:rsidRPr="00E51BC6">
              <w:rPr>
                <w:b/>
                <w:sz w:val="24"/>
              </w:rPr>
              <w:t xml:space="preserve">проведення наукових досліджень </w:t>
            </w:r>
            <w:r w:rsidR="009C6A61" w:rsidRPr="00E51BC6">
              <w:rPr>
                <w:b/>
                <w:sz w:val="24"/>
              </w:rPr>
              <w:t xml:space="preserve"> </w:t>
            </w:r>
            <w:r w:rsidR="009C6A61" w:rsidRPr="00E51BC6">
              <w:rPr>
                <w:b/>
                <w:sz w:val="24"/>
                <w:lang w:val="uk-UA"/>
              </w:rPr>
              <w:t>селекції великої рогатої худоби</w:t>
            </w:r>
          </w:p>
        </w:tc>
      </w:tr>
      <w:tr w:rsidR="00F977E8" w:rsidRPr="00B42C01" w:rsidTr="00416EB0">
        <w:trPr>
          <w:trHeight w:val="427"/>
        </w:trPr>
        <w:tc>
          <w:tcPr>
            <w:tcW w:w="7046" w:type="dxa"/>
          </w:tcPr>
          <w:p w:rsidR="00F977E8" w:rsidRPr="00E51BC6" w:rsidRDefault="00F977E8" w:rsidP="001A32C9">
            <w:pPr>
              <w:rPr>
                <w:b/>
                <w:spacing w:val="-8"/>
                <w:sz w:val="24"/>
              </w:rPr>
            </w:pPr>
            <w:r w:rsidRPr="00E51BC6">
              <w:rPr>
                <w:sz w:val="24"/>
                <w:lang w:val="uk-UA"/>
              </w:rPr>
              <w:t xml:space="preserve">Тема </w:t>
            </w:r>
            <w:r w:rsidR="001A32C9">
              <w:rPr>
                <w:sz w:val="24"/>
                <w:lang w:val="uk-UA"/>
              </w:rPr>
              <w:t>3</w:t>
            </w:r>
            <w:r w:rsidRPr="00E51BC6">
              <w:rPr>
                <w:sz w:val="24"/>
                <w:lang w:val="uk-UA"/>
              </w:rPr>
              <w:t>.</w:t>
            </w:r>
            <w:r w:rsidRPr="00E51BC6">
              <w:rPr>
                <w:b/>
                <w:sz w:val="24"/>
                <w:lang w:val="uk-UA"/>
              </w:rPr>
              <w:t xml:space="preserve"> </w:t>
            </w:r>
            <w:r w:rsidR="009C6A61" w:rsidRPr="00E51BC6">
              <w:rPr>
                <w:sz w:val="24"/>
                <w:lang w:val="uk-UA"/>
              </w:rPr>
              <w:t>Селекційні методи досліджень в тваринництві</w:t>
            </w:r>
          </w:p>
        </w:tc>
        <w:tc>
          <w:tcPr>
            <w:tcW w:w="851" w:type="dxa"/>
            <w:vAlign w:val="center"/>
          </w:tcPr>
          <w:p w:rsidR="00F977E8" w:rsidRPr="007341DC" w:rsidRDefault="00F977E8" w:rsidP="001A32C9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caps/>
                <w:sz w:val="24"/>
                <w:lang w:val="uk-UA"/>
              </w:rPr>
              <w:t>1</w:t>
            </w:r>
            <w:r w:rsidR="001A32C9">
              <w:rPr>
                <w:b/>
                <w:caps/>
                <w:sz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F977E8" w:rsidRPr="007341DC" w:rsidRDefault="00F977E8" w:rsidP="00F746BE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977E8" w:rsidRPr="007341DC" w:rsidRDefault="001A32C9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16" w:type="dxa"/>
            <w:vAlign w:val="center"/>
          </w:tcPr>
          <w:p w:rsidR="00F977E8" w:rsidRPr="007341DC" w:rsidRDefault="00F977E8" w:rsidP="00F746BE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7C4DC3" w:rsidRPr="00B42C01" w:rsidTr="001F55CE">
        <w:tc>
          <w:tcPr>
            <w:tcW w:w="7046" w:type="dxa"/>
          </w:tcPr>
          <w:p w:rsidR="007C4DC3" w:rsidRPr="00E51BC6" w:rsidRDefault="00F977E8" w:rsidP="001A32C9">
            <w:pPr>
              <w:rPr>
                <w:b/>
                <w:caps/>
                <w:sz w:val="24"/>
                <w:lang w:val="uk-UA"/>
              </w:rPr>
            </w:pPr>
            <w:r w:rsidRPr="00E51BC6">
              <w:rPr>
                <w:sz w:val="24"/>
                <w:lang w:val="uk-UA"/>
              </w:rPr>
              <w:t xml:space="preserve">Тема </w:t>
            </w:r>
            <w:r w:rsidR="001A32C9">
              <w:rPr>
                <w:sz w:val="24"/>
                <w:lang w:val="uk-UA"/>
              </w:rPr>
              <w:t>4</w:t>
            </w:r>
            <w:r w:rsidRPr="00E51BC6">
              <w:rPr>
                <w:sz w:val="24"/>
                <w:lang w:val="uk-UA"/>
              </w:rPr>
              <w:t xml:space="preserve">. </w:t>
            </w:r>
            <w:r w:rsidR="009C6A61" w:rsidRPr="00E51BC6">
              <w:rPr>
                <w:sz w:val="24"/>
                <w:lang w:val="uk-UA"/>
              </w:rPr>
              <w:t>Методи досліджень у молочному і мʼясному скотарстві</w:t>
            </w:r>
          </w:p>
        </w:tc>
        <w:tc>
          <w:tcPr>
            <w:tcW w:w="851" w:type="dxa"/>
            <w:vAlign w:val="center"/>
          </w:tcPr>
          <w:p w:rsidR="007C4DC3" w:rsidRPr="007341DC" w:rsidRDefault="00EC50D3" w:rsidP="001A32C9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</w:t>
            </w:r>
            <w:r w:rsidR="001A32C9">
              <w:rPr>
                <w:b/>
                <w:caps/>
                <w:sz w:val="24"/>
                <w:lang w:val="uk-UA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7C4DC3" w:rsidRPr="00EC50D3" w:rsidRDefault="00EC50D3" w:rsidP="00F746BE">
            <w:pPr>
              <w:jc w:val="center"/>
              <w:rPr>
                <w:caps/>
                <w:sz w:val="24"/>
                <w:lang w:val="uk-UA"/>
              </w:rPr>
            </w:pPr>
            <w:r w:rsidRPr="00EC50D3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1A32C9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16" w:type="dxa"/>
            <w:vAlign w:val="center"/>
          </w:tcPr>
          <w:p w:rsidR="007C4DC3" w:rsidRPr="007341DC" w:rsidRDefault="00EC50D3" w:rsidP="00F746BE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A70E18" w:rsidRPr="00B42C01" w:rsidTr="00416EB0">
        <w:trPr>
          <w:trHeight w:val="551"/>
        </w:trPr>
        <w:tc>
          <w:tcPr>
            <w:tcW w:w="10031" w:type="dxa"/>
            <w:gridSpan w:val="6"/>
          </w:tcPr>
          <w:p w:rsidR="00A70E18" w:rsidRPr="00E51BC6" w:rsidRDefault="001A32C9" w:rsidP="00F746B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Розділ 3</w:t>
            </w:r>
            <w:r w:rsidR="00F56470" w:rsidRPr="00E51BC6">
              <w:rPr>
                <w:b/>
                <w:sz w:val="24"/>
                <w:lang w:val="uk-UA"/>
              </w:rPr>
              <w:t xml:space="preserve">. </w:t>
            </w:r>
            <w:r w:rsidR="00F56470" w:rsidRPr="00E51BC6">
              <w:rPr>
                <w:b/>
                <w:sz w:val="24"/>
              </w:rPr>
              <w:t xml:space="preserve">Сучасні напрямки </w:t>
            </w:r>
            <w:r w:rsidR="00F56470" w:rsidRPr="00E51BC6">
              <w:rPr>
                <w:b/>
                <w:sz w:val="24"/>
                <w:lang w:val="uk-UA"/>
              </w:rPr>
              <w:t xml:space="preserve">та методи </w:t>
            </w:r>
            <w:r w:rsidR="00F56470" w:rsidRPr="00E51BC6">
              <w:rPr>
                <w:b/>
                <w:sz w:val="24"/>
              </w:rPr>
              <w:t xml:space="preserve">досліджень в селекції </w:t>
            </w:r>
            <w:r w:rsidR="00F56470" w:rsidRPr="00E51BC6">
              <w:rPr>
                <w:b/>
                <w:sz w:val="24"/>
                <w:lang w:val="uk-UA"/>
              </w:rPr>
              <w:t xml:space="preserve">великої рогатої худоби </w:t>
            </w:r>
            <w:r w:rsidR="00F56470" w:rsidRPr="00E51BC6">
              <w:rPr>
                <w:b/>
                <w:sz w:val="24"/>
              </w:rPr>
              <w:t>в Україні</w:t>
            </w:r>
          </w:p>
        </w:tc>
      </w:tr>
      <w:tr w:rsidR="00A70E18" w:rsidRPr="00B42C01" w:rsidTr="001F55CE">
        <w:trPr>
          <w:trHeight w:val="364"/>
        </w:trPr>
        <w:tc>
          <w:tcPr>
            <w:tcW w:w="7046" w:type="dxa"/>
          </w:tcPr>
          <w:p w:rsidR="00A70E18" w:rsidRPr="00E51BC6" w:rsidRDefault="00E51BC6" w:rsidP="001A32C9">
            <w:pPr>
              <w:rPr>
                <w:b/>
                <w:caps/>
                <w:sz w:val="24"/>
                <w:lang w:val="uk-UA"/>
              </w:rPr>
            </w:pPr>
            <w:r w:rsidRPr="00E51BC6">
              <w:rPr>
                <w:spacing w:val="-8"/>
                <w:sz w:val="24"/>
                <w:lang w:val="uk-UA"/>
              </w:rPr>
              <w:t xml:space="preserve">Тема </w:t>
            </w:r>
            <w:r w:rsidR="001A32C9">
              <w:rPr>
                <w:spacing w:val="-8"/>
                <w:sz w:val="24"/>
                <w:lang w:val="uk-UA"/>
              </w:rPr>
              <w:t>5</w:t>
            </w:r>
            <w:r w:rsidR="00A70E18" w:rsidRPr="00E51BC6">
              <w:rPr>
                <w:spacing w:val="-8"/>
                <w:sz w:val="24"/>
                <w:lang w:val="uk-UA"/>
              </w:rPr>
              <w:t>.</w:t>
            </w:r>
            <w:r w:rsidR="00F56470" w:rsidRPr="00E51BC6">
              <w:rPr>
                <w:bCs/>
                <w:sz w:val="24"/>
                <w:lang w:val="uk-UA" w:eastAsia="en-US"/>
              </w:rPr>
              <w:t xml:space="preserve"> </w:t>
            </w:r>
            <w:r w:rsidR="00F56470" w:rsidRPr="00E51BC6">
              <w:rPr>
                <w:sz w:val="24"/>
                <w:lang w:val="uk-UA"/>
              </w:rPr>
              <w:t>Методики досліджень морфологічних ознак та фізіологі</w:t>
            </w:r>
            <w:r w:rsidR="00F56470" w:rsidRPr="00E51BC6">
              <w:rPr>
                <w:sz w:val="24"/>
                <w:lang w:val="uk-UA"/>
              </w:rPr>
              <w:t>ч</w:t>
            </w:r>
            <w:r w:rsidR="00F56470" w:rsidRPr="00E51BC6">
              <w:rPr>
                <w:sz w:val="24"/>
                <w:lang w:val="uk-UA"/>
              </w:rPr>
              <w:t>них показників великої рогатої худоби</w:t>
            </w:r>
            <w:r w:rsidR="00CA0ECE" w:rsidRPr="00E51BC6">
              <w:rPr>
                <w:sz w:val="24"/>
                <w:lang w:val="uk-UA"/>
              </w:rPr>
              <w:t xml:space="preserve"> </w:t>
            </w:r>
            <w:r w:rsidR="00F56470" w:rsidRPr="00E51BC6">
              <w:rPr>
                <w:sz w:val="24"/>
                <w:lang w:val="uk-UA"/>
              </w:rPr>
              <w:t>– об’єктів селекції.</w:t>
            </w:r>
          </w:p>
        </w:tc>
        <w:tc>
          <w:tcPr>
            <w:tcW w:w="851" w:type="dxa"/>
            <w:vAlign w:val="center"/>
          </w:tcPr>
          <w:p w:rsidR="00A70E18" w:rsidRPr="007341DC" w:rsidRDefault="00A70E18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A70E18" w:rsidRPr="007341DC" w:rsidRDefault="00A70E18" w:rsidP="00F746BE">
            <w:pPr>
              <w:jc w:val="center"/>
              <w:rPr>
                <w:bCs/>
                <w:caps/>
                <w:sz w:val="24"/>
                <w:lang w:val="uk-UA"/>
              </w:rPr>
            </w:pPr>
            <w:r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70E18" w:rsidRPr="007341DC" w:rsidRDefault="00A70E18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16" w:type="dxa"/>
            <w:vAlign w:val="center"/>
          </w:tcPr>
          <w:p w:rsidR="00A70E18" w:rsidRPr="007341DC" w:rsidRDefault="00A70E18" w:rsidP="00F746BE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7C4DC3" w:rsidRPr="00B42C01" w:rsidTr="001F55CE">
        <w:trPr>
          <w:trHeight w:val="824"/>
        </w:trPr>
        <w:tc>
          <w:tcPr>
            <w:tcW w:w="7046" w:type="dxa"/>
          </w:tcPr>
          <w:p w:rsidR="007C4DC3" w:rsidRPr="00E51BC6" w:rsidRDefault="00A70E18" w:rsidP="001A32C9">
            <w:pPr>
              <w:jc w:val="both"/>
              <w:rPr>
                <w:bCs/>
                <w:sz w:val="24"/>
                <w:lang w:val="uk-UA"/>
              </w:rPr>
            </w:pPr>
            <w:r w:rsidRPr="00E51BC6">
              <w:rPr>
                <w:spacing w:val="-8"/>
                <w:sz w:val="24"/>
                <w:lang w:val="uk-UA"/>
              </w:rPr>
              <w:t xml:space="preserve">Тема </w:t>
            </w:r>
            <w:r w:rsidR="001A32C9">
              <w:rPr>
                <w:spacing w:val="-8"/>
                <w:sz w:val="24"/>
                <w:lang w:val="uk-UA"/>
              </w:rPr>
              <w:t>6</w:t>
            </w:r>
            <w:r w:rsidRPr="00E51BC6">
              <w:rPr>
                <w:spacing w:val="-8"/>
                <w:sz w:val="24"/>
                <w:lang w:val="uk-UA"/>
              </w:rPr>
              <w:t xml:space="preserve">. </w:t>
            </w:r>
            <w:r w:rsidR="00F56470" w:rsidRPr="00E51BC6">
              <w:rPr>
                <w:sz w:val="24"/>
              </w:rPr>
              <w:t>Сучасний стан і перспективи використання традиційних методів</w:t>
            </w:r>
            <w:r w:rsidR="00F56470" w:rsidRPr="00E51BC6">
              <w:rPr>
                <w:sz w:val="24"/>
                <w:lang w:val="uk-UA"/>
              </w:rPr>
              <w:t xml:space="preserve"> в</w:t>
            </w:r>
            <w:r w:rsidR="00F56470" w:rsidRPr="00E51BC6">
              <w:rPr>
                <w:sz w:val="24"/>
              </w:rPr>
              <w:t xml:space="preserve"> селекції </w:t>
            </w:r>
            <w:r w:rsidR="00F56470" w:rsidRPr="00E51BC6">
              <w:rPr>
                <w:sz w:val="24"/>
                <w:lang w:val="uk-UA"/>
              </w:rPr>
              <w:t xml:space="preserve"> великої рогатої худоби</w:t>
            </w:r>
          </w:p>
        </w:tc>
        <w:tc>
          <w:tcPr>
            <w:tcW w:w="851" w:type="dxa"/>
            <w:vAlign w:val="center"/>
          </w:tcPr>
          <w:p w:rsidR="007C4DC3" w:rsidRPr="007341DC" w:rsidRDefault="00EC50D3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7C4DC3" w:rsidRPr="007341DC" w:rsidRDefault="00EC50D3" w:rsidP="00F746BE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sz w:val="24"/>
                <w:lang w:val="uk-UA"/>
              </w:rPr>
              <w:t>4</w:t>
            </w:r>
          </w:p>
        </w:tc>
        <w:tc>
          <w:tcPr>
            <w:tcW w:w="716" w:type="dxa"/>
            <w:vAlign w:val="center"/>
          </w:tcPr>
          <w:p w:rsidR="007C4DC3" w:rsidRPr="007341DC" w:rsidRDefault="00EC50D3" w:rsidP="00F746BE">
            <w:pPr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10</w:t>
            </w:r>
          </w:p>
        </w:tc>
      </w:tr>
      <w:tr w:rsidR="007C4DC3" w:rsidRPr="00B42C01" w:rsidTr="001F55CE">
        <w:tc>
          <w:tcPr>
            <w:tcW w:w="7046" w:type="dxa"/>
          </w:tcPr>
          <w:p w:rsidR="007C4DC3" w:rsidRPr="007341DC" w:rsidRDefault="007C4DC3" w:rsidP="00F746BE">
            <w:pPr>
              <w:rPr>
                <w:b/>
                <w:caps/>
                <w:sz w:val="24"/>
              </w:rPr>
            </w:pPr>
            <w:r w:rsidRPr="007341DC">
              <w:rPr>
                <w:b/>
                <w:spacing w:val="-8"/>
                <w:sz w:val="24"/>
              </w:rPr>
              <w:t xml:space="preserve">Усього годин </w:t>
            </w:r>
          </w:p>
        </w:tc>
        <w:tc>
          <w:tcPr>
            <w:tcW w:w="851" w:type="dxa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</w:rPr>
            </w:pPr>
            <w:r w:rsidRPr="007341DC">
              <w:rPr>
                <w:b/>
                <w:sz w:val="24"/>
                <w:lang w:val="uk-UA"/>
              </w:rPr>
              <w:t>9</w:t>
            </w:r>
            <w:r w:rsidRPr="007341DC">
              <w:rPr>
                <w:b/>
                <w:sz w:val="24"/>
              </w:rPr>
              <w:t>0/</w:t>
            </w:r>
            <w:r w:rsidRPr="007341DC">
              <w:rPr>
                <w:b/>
                <w:sz w:val="24"/>
                <w:lang w:val="uk-UA"/>
              </w:rPr>
              <w:t>3</w:t>
            </w:r>
            <w:r w:rsidRPr="007341DC">
              <w:rPr>
                <w:b/>
                <w:sz w:val="24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sz w:val="24"/>
                <w:lang w:val="uk-UA"/>
              </w:rPr>
              <w:t>1</w:t>
            </w:r>
            <w:r w:rsidR="00435ADC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C4DC3" w:rsidRPr="007341DC" w:rsidRDefault="00435ADC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716" w:type="dxa"/>
            <w:vAlign w:val="center"/>
          </w:tcPr>
          <w:p w:rsidR="007C4DC3" w:rsidRPr="007341DC" w:rsidRDefault="007C4DC3" w:rsidP="00F746BE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7341DC">
              <w:rPr>
                <w:b/>
                <w:caps/>
                <w:sz w:val="24"/>
                <w:lang w:val="uk-UA"/>
              </w:rPr>
              <w:t>60</w:t>
            </w:r>
          </w:p>
        </w:tc>
      </w:tr>
    </w:tbl>
    <w:p w:rsidR="007C4DC3" w:rsidRPr="00F1679B" w:rsidRDefault="007C4DC3" w:rsidP="00F746BE">
      <w:pPr>
        <w:widowControl w:val="0"/>
        <w:rPr>
          <w:bCs/>
          <w:sz w:val="24"/>
          <w:lang w:val="uk-UA"/>
        </w:rPr>
      </w:pPr>
    </w:p>
    <w:p w:rsidR="007C4DC3" w:rsidRPr="00F1679B" w:rsidRDefault="007C4DC3" w:rsidP="00F746BE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3.2. Лекційні заняття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5"/>
        <w:gridCol w:w="1276"/>
      </w:tblGrid>
      <w:tr w:rsidR="007C4DC3" w:rsidRPr="00F1679B" w:rsidTr="000F439F">
        <w:tc>
          <w:tcPr>
            <w:tcW w:w="562" w:type="dxa"/>
            <w:vMerge w:val="restart"/>
            <w:vAlign w:val="center"/>
          </w:tcPr>
          <w:p w:rsidR="007C4DC3" w:rsidRPr="00F1679B" w:rsidRDefault="007C4DC3" w:rsidP="00F746BE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C4DC3" w:rsidRPr="00F1679B" w:rsidRDefault="007C4DC3" w:rsidP="00F746BE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085" w:type="dxa"/>
            <w:vMerge w:val="restart"/>
            <w:vAlign w:val="center"/>
          </w:tcPr>
          <w:p w:rsidR="007C4DC3" w:rsidRPr="00F1679B" w:rsidRDefault="007C4DC3" w:rsidP="00F746BE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276" w:type="dxa"/>
            <w:vAlign w:val="center"/>
          </w:tcPr>
          <w:p w:rsidR="007C4DC3" w:rsidRPr="00F1679B" w:rsidRDefault="007C4DC3" w:rsidP="00F746BE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7C4DC3" w:rsidRPr="00F1679B" w:rsidRDefault="007C4DC3" w:rsidP="00F746BE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7C4DC3" w:rsidRPr="00F1679B" w:rsidTr="000F439F">
        <w:trPr>
          <w:trHeight w:val="458"/>
        </w:trPr>
        <w:tc>
          <w:tcPr>
            <w:tcW w:w="562" w:type="dxa"/>
            <w:vMerge/>
            <w:vAlign w:val="center"/>
          </w:tcPr>
          <w:p w:rsidR="007C4DC3" w:rsidRPr="00F1679B" w:rsidRDefault="007C4DC3" w:rsidP="00F746BE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5" w:type="dxa"/>
            <w:vMerge/>
            <w:vAlign w:val="center"/>
          </w:tcPr>
          <w:p w:rsidR="007C4DC3" w:rsidRPr="00F1679B" w:rsidRDefault="007C4DC3" w:rsidP="00F746BE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C4DC3" w:rsidRPr="00F1679B" w:rsidRDefault="007C4DC3" w:rsidP="00F746BE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7C4DC3" w:rsidRPr="00F1679B" w:rsidTr="000F439F">
        <w:tc>
          <w:tcPr>
            <w:tcW w:w="9923" w:type="dxa"/>
            <w:gridSpan w:val="3"/>
          </w:tcPr>
          <w:p w:rsidR="007C4DC3" w:rsidRPr="00F746BE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 w:rsidRPr="00E51BC6">
              <w:rPr>
                <w:b/>
                <w:sz w:val="24"/>
                <w:lang w:val="uk-UA"/>
              </w:rPr>
              <w:t>Розділ 1.</w:t>
            </w:r>
            <w:r>
              <w:rPr>
                <w:b/>
                <w:sz w:val="24"/>
                <w:lang w:val="uk-UA"/>
              </w:rPr>
              <w:t xml:space="preserve"> Загальна теорія селекції</w:t>
            </w:r>
          </w:p>
        </w:tc>
      </w:tr>
      <w:tr w:rsidR="001A32C9" w:rsidRPr="00C47680" w:rsidTr="000F439F">
        <w:tc>
          <w:tcPr>
            <w:tcW w:w="562" w:type="dxa"/>
          </w:tcPr>
          <w:p w:rsidR="001A32C9" w:rsidRPr="00F1679B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8085" w:type="dxa"/>
          </w:tcPr>
          <w:p w:rsidR="001A32C9" w:rsidRPr="001B0D00" w:rsidRDefault="001A32C9" w:rsidP="00CF74A9">
            <w:pPr>
              <w:widowControl w:val="0"/>
              <w:jc w:val="both"/>
              <w:rPr>
                <w:sz w:val="24"/>
                <w:lang w:val="uk-UA"/>
              </w:rPr>
            </w:pPr>
            <w:r w:rsidRPr="001B0D00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Селекція за якісними,  альтернативними</w:t>
            </w:r>
            <w:r w:rsidRPr="001B0D00">
              <w:rPr>
                <w:bCs/>
                <w:color w:val="000000"/>
                <w:sz w:val="24"/>
                <w:lang w:val="uk-UA"/>
              </w:rPr>
              <w:br/>
            </w:r>
            <w:r w:rsidRPr="001B0D00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трансгресивними ознаками. </w:t>
            </w:r>
            <w:r w:rsidRPr="001B0D0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Кількість селекційних ознак</w:t>
            </w:r>
            <w:r w:rsidR="001B0D00" w:rsidRPr="001B0D00">
              <w:rPr>
                <w:rStyle w:val="fontstyle01"/>
                <w:rFonts w:ascii="Times New Roman" w:hAnsi="Times New Roman" w:cs="Times New Roman"/>
                <w:b w:val="0"/>
                <w:lang w:val="uk-UA"/>
              </w:rPr>
              <w:t>.</w:t>
            </w:r>
            <w:r w:rsidR="001B0D00" w:rsidRPr="001B0D00">
              <w:rPr>
                <w:rStyle w:val="10"/>
                <w:b/>
                <w:lang w:val="uk-UA"/>
              </w:rPr>
              <w:t xml:space="preserve"> </w:t>
            </w:r>
            <w:r w:rsidR="001B0D00" w:rsidRPr="001B0D0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Специфічні генетичні методи.</w:t>
            </w:r>
            <w:r w:rsidR="001B0D00" w:rsidRPr="001B0D00">
              <w:rPr>
                <w:rStyle w:val="10"/>
                <w:b/>
                <w:lang w:val="uk-UA"/>
              </w:rPr>
              <w:t xml:space="preserve"> </w:t>
            </w:r>
            <w:r w:rsidR="001B0D00" w:rsidRPr="001B0D0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Плато селекції та методи його подолання.</w:t>
            </w:r>
          </w:p>
        </w:tc>
        <w:tc>
          <w:tcPr>
            <w:tcW w:w="1276" w:type="dxa"/>
            <w:vAlign w:val="center"/>
          </w:tcPr>
          <w:p w:rsidR="001A32C9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A32C9" w:rsidRPr="00C47680" w:rsidTr="000F439F">
        <w:tc>
          <w:tcPr>
            <w:tcW w:w="562" w:type="dxa"/>
          </w:tcPr>
          <w:p w:rsidR="001A32C9" w:rsidRPr="00F1679B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085" w:type="dxa"/>
          </w:tcPr>
          <w:p w:rsidR="001A32C9" w:rsidRPr="001B0D00" w:rsidRDefault="001A32C9" w:rsidP="001B0D00">
            <w:pPr>
              <w:widowControl w:val="0"/>
              <w:jc w:val="both"/>
              <w:rPr>
                <w:sz w:val="24"/>
                <w:lang w:val="uk-UA"/>
              </w:rPr>
            </w:pPr>
            <w:r w:rsidRPr="001B0D00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Методи створення нових порід, сучасні</w:t>
            </w:r>
            <w:r w:rsidRPr="001B0D00">
              <w:rPr>
                <w:bCs/>
                <w:color w:val="000000"/>
                <w:sz w:val="24"/>
                <w:lang w:val="uk-UA"/>
              </w:rPr>
              <w:br/>
            </w:r>
            <w:r w:rsidRPr="001B0D00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принципи і підходи.</w:t>
            </w:r>
            <w:r w:rsidR="001B0D00" w:rsidRPr="001B0D00">
              <w:rPr>
                <w:rStyle w:val="10"/>
                <w:lang w:val="uk-UA"/>
              </w:rPr>
              <w:t xml:space="preserve"> Шляхи виведення нових порід. </w:t>
            </w:r>
            <w:r w:rsidR="001B0D00" w:rsidRPr="001B0D0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Роль масштабу і фону селекції.</w:t>
            </w:r>
          </w:p>
        </w:tc>
        <w:tc>
          <w:tcPr>
            <w:tcW w:w="1276" w:type="dxa"/>
            <w:vAlign w:val="center"/>
          </w:tcPr>
          <w:p w:rsidR="001A32C9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A32C9" w:rsidRPr="00C47680" w:rsidTr="00935A8F">
        <w:tc>
          <w:tcPr>
            <w:tcW w:w="9923" w:type="dxa"/>
            <w:gridSpan w:val="3"/>
          </w:tcPr>
          <w:p w:rsidR="001A32C9" w:rsidRPr="001B0D00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 w:rsidRPr="001B0D00">
              <w:rPr>
                <w:b/>
                <w:sz w:val="24"/>
                <w:lang w:val="uk-UA"/>
              </w:rPr>
              <w:t>Розділ 2. Теоретичні основи проведення наукових досліджень  селекції великої рогатої</w:t>
            </w:r>
          </w:p>
        </w:tc>
      </w:tr>
      <w:tr w:rsidR="001A32C9" w:rsidRPr="00C47680" w:rsidTr="000F439F">
        <w:tc>
          <w:tcPr>
            <w:tcW w:w="562" w:type="dxa"/>
          </w:tcPr>
          <w:p w:rsidR="001A32C9" w:rsidRPr="00F1679B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8085" w:type="dxa"/>
          </w:tcPr>
          <w:p w:rsidR="001A32C9" w:rsidRPr="001B0D00" w:rsidRDefault="001A32C9" w:rsidP="00935A8F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1B0D00">
              <w:rPr>
                <w:b/>
                <w:sz w:val="24"/>
                <w:lang w:val="uk-UA"/>
              </w:rPr>
              <w:t xml:space="preserve"> Селекційні методи досліджень в тваринництві</w:t>
            </w:r>
          </w:p>
        </w:tc>
        <w:tc>
          <w:tcPr>
            <w:tcW w:w="1276" w:type="dxa"/>
            <w:vAlign w:val="center"/>
          </w:tcPr>
          <w:p w:rsidR="001A32C9" w:rsidRPr="00F1679B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A32C9" w:rsidRPr="00C47680" w:rsidTr="000F439F">
        <w:tc>
          <w:tcPr>
            <w:tcW w:w="562" w:type="dxa"/>
          </w:tcPr>
          <w:p w:rsidR="001A32C9" w:rsidRPr="00F1679B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8085" w:type="dxa"/>
          </w:tcPr>
          <w:p w:rsidR="001A32C9" w:rsidRPr="00F746BE" w:rsidRDefault="001A32C9" w:rsidP="00F746BE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Методи досліджень у молочному і мʼясному скотарстві</w:t>
            </w:r>
            <w:r w:rsidR="009072C0">
              <w:rPr>
                <w:b/>
                <w:sz w:val="24"/>
                <w:lang w:val="uk-UA"/>
              </w:rPr>
              <w:t xml:space="preserve">. </w:t>
            </w:r>
            <w:r w:rsidRPr="00F746BE">
              <w:rPr>
                <w:sz w:val="24"/>
                <w:lang w:val="uk-UA"/>
              </w:rPr>
              <w:t>Об’єкти наук</w:t>
            </w:r>
            <w:r w:rsidRPr="00F746BE">
              <w:rPr>
                <w:sz w:val="24"/>
                <w:lang w:val="uk-UA"/>
              </w:rPr>
              <w:t>о</w:t>
            </w:r>
            <w:r w:rsidRPr="00F746BE">
              <w:rPr>
                <w:sz w:val="24"/>
                <w:lang w:val="uk-UA"/>
              </w:rPr>
              <w:t>вих досліджень в селекції великої рогатої худоби. Біохімічний поліморфізм білків, ДНК-аналіз в скотарстві. Використання результатів наукових досл</w:t>
            </w:r>
            <w:r w:rsidRPr="00F746BE">
              <w:rPr>
                <w:sz w:val="24"/>
                <w:lang w:val="uk-UA"/>
              </w:rPr>
              <w:t>і</w:t>
            </w:r>
            <w:r w:rsidRPr="00F746BE">
              <w:rPr>
                <w:sz w:val="24"/>
                <w:lang w:val="uk-UA"/>
              </w:rPr>
              <w:lastRenderedPageBreak/>
              <w:t xml:space="preserve">джень в селекції великої рогатої худоби. </w:t>
            </w:r>
          </w:p>
        </w:tc>
        <w:tc>
          <w:tcPr>
            <w:tcW w:w="1276" w:type="dxa"/>
            <w:vAlign w:val="center"/>
          </w:tcPr>
          <w:p w:rsidR="001A32C9" w:rsidRPr="00F1679B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</w:p>
        </w:tc>
      </w:tr>
      <w:tr w:rsidR="001A32C9" w:rsidRPr="004C696A" w:rsidTr="001F55CE">
        <w:trPr>
          <w:trHeight w:val="551"/>
        </w:trPr>
        <w:tc>
          <w:tcPr>
            <w:tcW w:w="9923" w:type="dxa"/>
            <w:gridSpan w:val="3"/>
          </w:tcPr>
          <w:p w:rsidR="001A32C9" w:rsidRPr="00F1679B" w:rsidRDefault="001A32C9" w:rsidP="001A32C9">
            <w:pPr>
              <w:widowControl w:val="0"/>
              <w:jc w:val="center"/>
              <w:rPr>
                <w:sz w:val="24"/>
                <w:lang w:val="uk-UA"/>
              </w:rPr>
            </w:pPr>
            <w:r w:rsidRPr="00F746BE">
              <w:rPr>
                <w:b/>
                <w:spacing w:val="-8"/>
                <w:sz w:val="24"/>
                <w:lang w:val="uk-UA"/>
              </w:rPr>
              <w:lastRenderedPageBreak/>
              <w:tab/>
              <w:t xml:space="preserve">Розділ </w:t>
            </w:r>
            <w:r>
              <w:rPr>
                <w:b/>
                <w:spacing w:val="-8"/>
                <w:sz w:val="24"/>
                <w:lang w:val="uk-UA"/>
              </w:rPr>
              <w:t>3</w:t>
            </w:r>
            <w:r w:rsidRPr="00F746BE">
              <w:rPr>
                <w:b/>
                <w:spacing w:val="-8"/>
                <w:sz w:val="24"/>
                <w:lang w:val="uk-UA"/>
              </w:rPr>
              <w:t>.</w:t>
            </w:r>
            <w:r w:rsidRPr="00F746BE">
              <w:rPr>
                <w:spacing w:val="-8"/>
                <w:sz w:val="24"/>
                <w:lang w:val="uk-UA"/>
              </w:rPr>
              <w:t xml:space="preserve"> </w:t>
            </w:r>
            <w:r w:rsidRPr="00F746BE">
              <w:rPr>
                <w:b/>
                <w:sz w:val="24"/>
                <w:lang w:val="uk-UA"/>
              </w:rPr>
              <w:t xml:space="preserve"> Сучасні напрямки та методи досліджень в селекції великої рогатої худ</w:t>
            </w:r>
            <w:r w:rsidRPr="00F746BE">
              <w:rPr>
                <w:b/>
                <w:sz w:val="24"/>
                <w:lang w:val="uk-UA"/>
              </w:rPr>
              <w:t>о</w:t>
            </w:r>
            <w:r w:rsidRPr="00F746BE">
              <w:rPr>
                <w:b/>
                <w:sz w:val="24"/>
                <w:lang w:val="uk-UA"/>
              </w:rPr>
              <w:t>би в Україні</w:t>
            </w:r>
          </w:p>
        </w:tc>
      </w:tr>
      <w:tr w:rsidR="001A32C9" w:rsidRPr="00F1679B" w:rsidTr="000F439F">
        <w:tc>
          <w:tcPr>
            <w:tcW w:w="562" w:type="dxa"/>
          </w:tcPr>
          <w:p w:rsidR="001A32C9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8085" w:type="dxa"/>
          </w:tcPr>
          <w:p w:rsidR="001A32C9" w:rsidRPr="00F746BE" w:rsidRDefault="001A32C9" w:rsidP="00F746BE">
            <w:pPr>
              <w:jc w:val="both"/>
              <w:rPr>
                <w:b/>
                <w:caps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Методики досліджень морфологічних ознак та фізіологічних показн</w:t>
            </w:r>
            <w:r w:rsidRPr="00F746BE">
              <w:rPr>
                <w:b/>
                <w:sz w:val="24"/>
                <w:lang w:val="uk-UA"/>
              </w:rPr>
              <w:t>и</w:t>
            </w:r>
            <w:r w:rsidRPr="00F746BE">
              <w:rPr>
                <w:b/>
                <w:sz w:val="24"/>
                <w:lang w:val="uk-UA"/>
              </w:rPr>
              <w:t>ків великої рогатої худоби – об’єктів селекції.</w:t>
            </w:r>
            <w:r w:rsidRPr="00F746BE">
              <w:rPr>
                <w:sz w:val="24"/>
                <w:lang w:val="uk-UA"/>
              </w:rPr>
              <w:t xml:space="preserve"> Основні морфологічні ознаки великої рогатої худоби як предмет наукових досліджень при пров</w:t>
            </w:r>
            <w:r w:rsidRPr="00F746BE">
              <w:rPr>
                <w:sz w:val="24"/>
                <w:lang w:val="uk-UA"/>
              </w:rPr>
              <w:t>е</w:t>
            </w:r>
            <w:r w:rsidRPr="00F746BE">
              <w:rPr>
                <w:sz w:val="24"/>
                <w:lang w:val="uk-UA"/>
              </w:rPr>
              <w:t>денні селекції. Методики оцінки фізіологічного стану великої рогатої худ</w:t>
            </w:r>
            <w:r w:rsidRPr="00F746BE">
              <w:rPr>
                <w:sz w:val="24"/>
                <w:lang w:val="uk-UA"/>
              </w:rPr>
              <w:t>о</w:t>
            </w:r>
            <w:r w:rsidRPr="00F746BE">
              <w:rPr>
                <w:sz w:val="24"/>
                <w:lang w:val="uk-UA"/>
              </w:rPr>
              <w:t>би. Основні гематологічні показники контролю фізіологічного стану вел</w:t>
            </w:r>
            <w:r w:rsidRPr="00F746BE">
              <w:rPr>
                <w:sz w:val="24"/>
                <w:lang w:val="uk-UA"/>
              </w:rPr>
              <w:t>и</w:t>
            </w:r>
            <w:r w:rsidRPr="00F746BE">
              <w:rPr>
                <w:sz w:val="24"/>
                <w:lang w:val="uk-UA"/>
              </w:rPr>
              <w:t>кої рогатої худоби.  Біохімічна оцінка органів і тканин у великої рогатої худоби.</w:t>
            </w:r>
          </w:p>
        </w:tc>
        <w:tc>
          <w:tcPr>
            <w:tcW w:w="1276" w:type="dxa"/>
            <w:vAlign w:val="center"/>
          </w:tcPr>
          <w:p w:rsidR="001A32C9" w:rsidRPr="00F1679B" w:rsidRDefault="001A32C9" w:rsidP="00F746BE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A32C9" w:rsidRPr="00F1679B" w:rsidTr="000F439F">
        <w:tc>
          <w:tcPr>
            <w:tcW w:w="562" w:type="dxa"/>
          </w:tcPr>
          <w:p w:rsidR="001A32C9" w:rsidRDefault="001A32C9" w:rsidP="0055570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8085" w:type="dxa"/>
          </w:tcPr>
          <w:p w:rsidR="001A32C9" w:rsidRPr="00F746BE" w:rsidRDefault="001A32C9" w:rsidP="00555709">
            <w:pPr>
              <w:jc w:val="both"/>
              <w:rPr>
                <w:b/>
                <w:caps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Сучасний стан і перспективи використання традиційних методів сел</w:t>
            </w:r>
            <w:r w:rsidRPr="00F746BE">
              <w:rPr>
                <w:b/>
                <w:sz w:val="24"/>
                <w:lang w:val="uk-UA"/>
              </w:rPr>
              <w:t>е</w:t>
            </w:r>
            <w:r w:rsidRPr="00F746BE">
              <w:rPr>
                <w:b/>
                <w:sz w:val="24"/>
                <w:lang w:val="uk-UA"/>
              </w:rPr>
              <w:t>кції великої рогатої худоби</w:t>
            </w:r>
            <w:r w:rsidRPr="00F746BE">
              <w:rPr>
                <w:b/>
                <w:bCs/>
                <w:sz w:val="24"/>
                <w:lang w:val="uk-UA"/>
              </w:rPr>
              <w:t xml:space="preserve">. </w:t>
            </w:r>
            <w:r w:rsidRPr="00F746BE">
              <w:rPr>
                <w:sz w:val="24"/>
                <w:lang w:val="uk-UA"/>
              </w:rPr>
              <w:t>Використання в селекції молочної худоби найновіших генетичних методів</w:t>
            </w:r>
            <w:r w:rsidRPr="00F746BE">
              <w:rPr>
                <w:bCs/>
                <w:sz w:val="24"/>
                <w:lang w:val="uk-UA"/>
              </w:rPr>
              <w:t xml:space="preserve">. </w:t>
            </w:r>
            <w:r w:rsidRPr="00F746BE">
              <w:rPr>
                <w:sz w:val="24"/>
                <w:lang w:val="uk-UA" w:eastAsia="en-US"/>
              </w:rPr>
              <w:t>Основні методи вивчення успадкування стійкості і схильності до хвороб.</w:t>
            </w:r>
          </w:p>
        </w:tc>
        <w:tc>
          <w:tcPr>
            <w:tcW w:w="1276" w:type="dxa"/>
            <w:vAlign w:val="center"/>
          </w:tcPr>
          <w:p w:rsidR="001A32C9" w:rsidRPr="00F1679B" w:rsidRDefault="001A32C9" w:rsidP="0055570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1A32C9" w:rsidRPr="00F1679B" w:rsidTr="000F439F">
        <w:tc>
          <w:tcPr>
            <w:tcW w:w="8647" w:type="dxa"/>
            <w:gridSpan w:val="2"/>
          </w:tcPr>
          <w:p w:rsidR="001A32C9" w:rsidRPr="00F1679B" w:rsidRDefault="001A32C9" w:rsidP="00555709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276" w:type="dxa"/>
          </w:tcPr>
          <w:p w:rsidR="001A32C9" w:rsidRPr="00F1679B" w:rsidRDefault="001A32C9" w:rsidP="0055570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</w:tr>
    </w:tbl>
    <w:p w:rsidR="00416EB0" w:rsidRDefault="00416EB0" w:rsidP="00555709">
      <w:pPr>
        <w:widowControl w:val="0"/>
        <w:jc w:val="center"/>
        <w:rPr>
          <w:b/>
          <w:sz w:val="24"/>
          <w:lang w:val="uk-UA"/>
        </w:rPr>
      </w:pPr>
    </w:p>
    <w:p w:rsidR="007C4DC3" w:rsidRPr="00F1679B" w:rsidRDefault="007C4DC3" w:rsidP="0055570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3.3. Лабораторні заняття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092"/>
        <w:gridCol w:w="1276"/>
      </w:tblGrid>
      <w:tr w:rsidR="007C4DC3" w:rsidRPr="00F1679B" w:rsidTr="00F746BE">
        <w:tc>
          <w:tcPr>
            <w:tcW w:w="555" w:type="dxa"/>
            <w:vMerge w:val="restart"/>
            <w:vAlign w:val="center"/>
          </w:tcPr>
          <w:p w:rsidR="007C4DC3" w:rsidRPr="00F1679B" w:rsidRDefault="007C4DC3" w:rsidP="00555709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C4DC3" w:rsidRPr="00F1679B" w:rsidRDefault="007C4DC3" w:rsidP="00555709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092" w:type="dxa"/>
            <w:vMerge w:val="restart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276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7C4DC3" w:rsidRPr="00F1679B" w:rsidRDefault="007C4DC3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7C4DC3" w:rsidRPr="00F1679B" w:rsidTr="00F746BE">
        <w:trPr>
          <w:trHeight w:val="427"/>
        </w:trPr>
        <w:tc>
          <w:tcPr>
            <w:tcW w:w="555" w:type="dxa"/>
            <w:vMerge/>
            <w:vAlign w:val="center"/>
          </w:tcPr>
          <w:p w:rsidR="007C4DC3" w:rsidRPr="00F1679B" w:rsidRDefault="007C4DC3" w:rsidP="00555709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92" w:type="dxa"/>
            <w:vMerge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E51BC6" w:rsidRPr="00C308AD" w:rsidTr="00F746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C6" w:rsidRPr="00F746BE" w:rsidRDefault="001B0D00" w:rsidP="001F55CE">
            <w:pPr>
              <w:jc w:val="center"/>
              <w:rPr>
                <w:sz w:val="24"/>
                <w:lang w:val="uk-UA" w:eastAsia="en-US"/>
              </w:rPr>
            </w:pPr>
            <w:r w:rsidRPr="00E51BC6">
              <w:rPr>
                <w:b/>
                <w:sz w:val="24"/>
                <w:lang w:val="uk-UA"/>
              </w:rPr>
              <w:t>Розділ 1.</w:t>
            </w:r>
            <w:r>
              <w:rPr>
                <w:b/>
                <w:sz w:val="24"/>
                <w:lang w:val="uk-UA"/>
              </w:rPr>
              <w:t xml:space="preserve"> Загальна теорія селекції</w:t>
            </w:r>
          </w:p>
        </w:tc>
      </w:tr>
      <w:tr w:rsidR="001B0D00" w:rsidRPr="005C16D2" w:rsidTr="00F746BE">
        <w:tc>
          <w:tcPr>
            <w:tcW w:w="555" w:type="dxa"/>
          </w:tcPr>
          <w:p w:rsidR="001B0D00" w:rsidRPr="00F746BE" w:rsidRDefault="001B0D0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8092" w:type="dxa"/>
          </w:tcPr>
          <w:p w:rsidR="001B0D00" w:rsidRPr="009072C0" w:rsidRDefault="009072C0" w:rsidP="009072C0">
            <w:pPr>
              <w:pStyle w:val="a3"/>
              <w:widowControl w:val="0"/>
              <w:spacing w:after="0"/>
              <w:jc w:val="both"/>
              <w:rPr>
                <w:b/>
                <w:sz w:val="24"/>
                <w:lang w:val="uk-UA"/>
              </w:rPr>
            </w:pPr>
            <w:r w:rsidRPr="009072C0">
              <w:rPr>
                <w:b/>
                <w:color w:val="000000"/>
                <w:sz w:val="24"/>
                <w:lang w:val="uk-UA"/>
              </w:rPr>
              <w:t>Ф</w:t>
            </w:r>
            <w:r w:rsidR="001B0D00" w:rsidRPr="009072C0">
              <w:rPr>
                <w:b/>
                <w:color w:val="000000"/>
                <w:sz w:val="24"/>
                <w:lang w:val="uk-UA"/>
              </w:rPr>
              <w:t>актор</w:t>
            </w:r>
            <w:r w:rsidRPr="009072C0">
              <w:rPr>
                <w:b/>
                <w:color w:val="000000"/>
                <w:sz w:val="24"/>
                <w:lang w:val="uk-UA"/>
              </w:rPr>
              <w:t>и</w:t>
            </w:r>
            <w:r w:rsidR="001B0D00" w:rsidRPr="009072C0">
              <w:rPr>
                <w:b/>
                <w:color w:val="000000"/>
                <w:sz w:val="24"/>
                <w:lang w:val="uk-UA"/>
              </w:rPr>
              <w:t xml:space="preserve"> еволюції, які</w:t>
            </w:r>
            <w:r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1B0D00" w:rsidRPr="009072C0">
              <w:rPr>
                <w:b/>
                <w:color w:val="000000"/>
                <w:sz w:val="24"/>
                <w:lang w:val="uk-UA"/>
              </w:rPr>
              <w:t>змінюють генетичну структур</w:t>
            </w:r>
            <w:r w:rsidRPr="009072C0">
              <w:rPr>
                <w:b/>
                <w:color w:val="000000"/>
                <w:sz w:val="24"/>
                <w:lang w:val="uk-UA"/>
              </w:rPr>
              <w:t>у</w:t>
            </w:r>
            <w:r w:rsidR="001B0D00" w:rsidRPr="009072C0">
              <w:rPr>
                <w:b/>
                <w:color w:val="000000"/>
                <w:sz w:val="24"/>
                <w:lang w:val="uk-UA"/>
              </w:rPr>
              <w:t xml:space="preserve"> популяції, спі</w:t>
            </w:r>
            <w:r w:rsidR="001B0D00" w:rsidRPr="009072C0">
              <w:rPr>
                <w:b/>
                <w:color w:val="000000"/>
                <w:sz w:val="24"/>
                <w:lang w:val="uk-UA"/>
              </w:rPr>
              <w:t>в</w:t>
            </w:r>
            <w:r w:rsidR="001B0D00" w:rsidRPr="009072C0">
              <w:rPr>
                <w:b/>
                <w:color w:val="000000"/>
                <w:sz w:val="24"/>
                <w:lang w:val="uk-UA"/>
              </w:rPr>
              <w:t>відношення генотипів у</w:t>
            </w:r>
            <w:r w:rsidRPr="009072C0">
              <w:rPr>
                <w:b/>
                <w:color w:val="000000"/>
                <w:sz w:val="24"/>
                <w:lang w:val="uk-UA"/>
              </w:rPr>
              <w:t xml:space="preserve"> </w:t>
            </w:r>
            <w:r w:rsidR="001B0D00" w:rsidRPr="009072C0">
              <w:rPr>
                <w:b/>
                <w:color w:val="000000"/>
                <w:sz w:val="24"/>
                <w:lang w:val="uk-UA"/>
              </w:rPr>
              <w:t>по</w:t>
            </w:r>
            <w:r>
              <w:rPr>
                <w:b/>
                <w:color w:val="000000"/>
                <w:sz w:val="24"/>
                <w:lang w:val="uk-UA"/>
              </w:rPr>
              <w:t>пуляції.</w:t>
            </w:r>
            <w:r>
              <w:rPr>
                <w:color w:val="000000"/>
                <w:sz w:val="24"/>
                <w:lang w:val="uk-UA"/>
              </w:rPr>
              <w:t xml:space="preserve"> М</w:t>
            </w:r>
            <w:r w:rsidR="001B0D00" w:rsidRPr="009072C0">
              <w:rPr>
                <w:color w:val="000000"/>
                <w:sz w:val="24"/>
                <w:lang w:val="uk-UA"/>
              </w:rPr>
              <w:t>атематико-статистичний аналіз п</w:t>
            </w:r>
            <w:r w:rsidR="001B0D00" w:rsidRPr="009072C0">
              <w:rPr>
                <w:color w:val="000000"/>
                <w:sz w:val="24"/>
                <w:lang w:val="uk-UA"/>
              </w:rPr>
              <w:t>о</w:t>
            </w:r>
            <w:r w:rsidR="001B0D00" w:rsidRPr="009072C0">
              <w:rPr>
                <w:color w:val="000000"/>
                <w:sz w:val="24"/>
                <w:lang w:val="uk-UA"/>
              </w:rPr>
              <w:t>пуляції за</w:t>
            </w:r>
            <w:r w:rsidRPr="009072C0">
              <w:rPr>
                <w:color w:val="000000"/>
                <w:sz w:val="24"/>
                <w:lang w:val="uk-UA"/>
              </w:rPr>
              <w:t xml:space="preserve"> </w:t>
            </w:r>
            <w:r w:rsidR="001B0D00" w:rsidRPr="009072C0">
              <w:rPr>
                <w:color w:val="000000"/>
                <w:sz w:val="24"/>
                <w:lang w:val="uk-UA"/>
              </w:rPr>
              <w:t>кількісними ознаками.</w:t>
            </w:r>
          </w:p>
        </w:tc>
        <w:tc>
          <w:tcPr>
            <w:tcW w:w="1276" w:type="dxa"/>
            <w:vAlign w:val="center"/>
          </w:tcPr>
          <w:p w:rsidR="001B0D00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072C0" w:rsidRPr="005C16D2" w:rsidTr="00F746BE">
        <w:tc>
          <w:tcPr>
            <w:tcW w:w="555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8092" w:type="dxa"/>
          </w:tcPr>
          <w:p w:rsidR="009072C0" w:rsidRPr="00390653" w:rsidRDefault="00CF74A9" w:rsidP="00390653">
            <w:pPr>
              <w:ind w:hanging="96"/>
              <w:jc w:val="both"/>
              <w:rPr>
                <w:b/>
                <w:sz w:val="24"/>
                <w:lang w:val="uk-UA"/>
              </w:rPr>
            </w:pPr>
            <w:r w:rsidRPr="00390653">
              <w:rPr>
                <w:b/>
                <w:sz w:val="24"/>
                <w:lang w:val="uk-UA"/>
              </w:rPr>
              <w:t>Прогнозування ефекту селекції в стаді  за кількісними і якісними пока</w:t>
            </w:r>
            <w:r w:rsidRPr="00390653">
              <w:rPr>
                <w:b/>
                <w:sz w:val="24"/>
                <w:lang w:val="uk-UA"/>
              </w:rPr>
              <w:t>з</w:t>
            </w:r>
            <w:r w:rsidRPr="00390653">
              <w:rPr>
                <w:b/>
                <w:sz w:val="24"/>
                <w:lang w:val="uk-UA"/>
              </w:rPr>
              <w:t>никами</w:t>
            </w:r>
            <w:r w:rsidR="00390653" w:rsidRPr="00390653">
              <w:rPr>
                <w:b/>
                <w:sz w:val="24"/>
                <w:lang w:val="uk-UA"/>
              </w:rPr>
              <w:t xml:space="preserve">. </w:t>
            </w:r>
            <w:r w:rsidR="00B4309A" w:rsidRPr="00390653">
              <w:rPr>
                <w:color w:val="000000"/>
                <w:sz w:val="24"/>
                <w:lang w:val="uk-UA"/>
              </w:rPr>
              <w:t>Визначення ефективності селекції в племінних стадах сільського</w:t>
            </w:r>
            <w:r w:rsidR="00B4309A" w:rsidRPr="00390653">
              <w:rPr>
                <w:color w:val="000000"/>
                <w:sz w:val="24"/>
                <w:lang w:val="uk-UA"/>
              </w:rPr>
              <w:t>с</w:t>
            </w:r>
            <w:r w:rsidR="00B4309A" w:rsidRPr="00390653">
              <w:rPr>
                <w:color w:val="000000"/>
                <w:sz w:val="24"/>
                <w:lang w:val="uk-UA"/>
              </w:rPr>
              <w:t>подарських тварин.</w:t>
            </w:r>
          </w:p>
        </w:tc>
        <w:tc>
          <w:tcPr>
            <w:tcW w:w="1276" w:type="dxa"/>
            <w:vAlign w:val="center"/>
          </w:tcPr>
          <w:p w:rsidR="009072C0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072C0" w:rsidRPr="005C16D2" w:rsidTr="00935A8F">
        <w:tc>
          <w:tcPr>
            <w:tcW w:w="9923" w:type="dxa"/>
            <w:gridSpan w:val="3"/>
          </w:tcPr>
          <w:p w:rsidR="009072C0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746BE">
              <w:rPr>
                <w:b/>
                <w:bCs/>
                <w:sz w:val="24"/>
                <w:lang w:val="uk-UA" w:eastAsia="en-US"/>
              </w:rPr>
              <w:t>Розділ</w:t>
            </w:r>
            <w:r w:rsidRPr="00F746BE">
              <w:rPr>
                <w:b/>
                <w:sz w:val="24"/>
                <w:lang w:val="uk-UA" w:eastAsia="en-US"/>
              </w:rPr>
              <w:t xml:space="preserve"> 1:</w:t>
            </w:r>
            <w:r w:rsidRPr="00F746BE">
              <w:rPr>
                <w:sz w:val="24"/>
                <w:lang w:val="uk-UA" w:eastAsia="en-US"/>
              </w:rPr>
              <w:t xml:space="preserve"> </w:t>
            </w:r>
            <w:r w:rsidRPr="00F746BE">
              <w:rPr>
                <w:b/>
                <w:sz w:val="24"/>
                <w:lang w:val="uk-UA" w:eastAsia="en-US"/>
              </w:rPr>
              <w:t>Теоретичні основи селекції сільськогосподарських тварин</w:t>
            </w:r>
          </w:p>
        </w:tc>
      </w:tr>
      <w:tr w:rsidR="009072C0" w:rsidRPr="005C16D2" w:rsidTr="00F746BE">
        <w:tc>
          <w:tcPr>
            <w:tcW w:w="555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F746BE">
              <w:rPr>
                <w:sz w:val="24"/>
                <w:lang w:val="uk-UA"/>
              </w:rPr>
              <w:t>.</w:t>
            </w:r>
          </w:p>
        </w:tc>
        <w:tc>
          <w:tcPr>
            <w:tcW w:w="8092" w:type="dxa"/>
          </w:tcPr>
          <w:p w:rsidR="009072C0" w:rsidRPr="00F746BE" w:rsidRDefault="009072C0" w:rsidP="009072C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Планування наукових досліджень в селекції великої рогатої худоби та їх практичне застосування.</w:t>
            </w:r>
            <w:r w:rsidRPr="00F746BE">
              <w:rPr>
                <w:sz w:val="24"/>
                <w:lang w:val="uk-UA"/>
              </w:rPr>
              <w:t xml:space="preserve"> Основні методи досліджень в селекції великої рогатої худоби. </w:t>
            </w:r>
            <w:r w:rsidR="00CF74A9">
              <w:rPr>
                <w:sz w:val="24"/>
                <w:lang w:val="uk-UA"/>
              </w:rPr>
              <w:t>Розробка стандартів добору корів в племінну групу.</w:t>
            </w:r>
          </w:p>
        </w:tc>
        <w:tc>
          <w:tcPr>
            <w:tcW w:w="1276" w:type="dxa"/>
            <w:vAlign w:val="center"/>
          </w:tcPr>
          <w:p w:rsidR="009072C0" w:rsidRPr="00F1679B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072C0" w:rsidRPr="00A32E92" w:rsidTr="00F746BE">
        <w:trPr>
          <w:trHeight w:val="399"/>
        </w:trPr>
        <w:tc>
          <w:tcPr>
            <w:tcW w:w="555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F746BE">
              <w:rPr>
                <w:sz w:val="24"/>
                <w:lang w:val="uk-UA"/>
              </w:rPr>
              <w:t>.</w:t>
            </w:r>
          </w:p>
        </w:tc>
        <w:tc>
          <w:tcPr>
            <w:tcW w:w="8092" w:type="dxa"/>
          </w:tcPr>
          <w:p w:rsidR="009072C0" w:rsidRPr="00F746BE" w:rsidRDefault="009072C0" w:rsidP="009072C0">
            <w:pPr>
              <w:pStyle w:val="a3"/>
              <w:widowControl w:val="0"/>
              <w:spacing w:after="0"/>
              <w:jc w:val="both"/>
              <w:rPr>
                <w:b/>
                <w:sz w:val="24"/>
                <w:lang w:val="uk-UA"/>
              </w:rPr>
            </w:pPr>
            <w:r w:rsidRPr="009072C0">
              <w:rPr>
                <w:b/>
                <w:sz w:val="24"/>
                <w:lang w:val="uk-UA"/>
              </w:rPr>
              <w:t>Вибір методів досліджень</w:t>
            </w:r>
            <w:r>
              <w:rPr>
                <w:sz w:val="24"/>
                <w:lang w:val="uk-UA"/>
              </w:rPr>
              <w:t>.</w:t>
            </w:r>
            <w:r w:rsidRPr="00F746BE">
              <w:rPr>
                <w:sz w:val="24"/>
                <w:lang w:val="uk-UA"/>
              </w:rPr>
              <w:t xml:space="preserve"> </w:t>
            </w:r>
            <w:r w:rsidR="00B4309A" w:rsidRPr="009072C0">
              <w:rPr>
                <w:sz w:val="24"/>
                <w:lang w:val="uk-UA"/>
              </w:rPr>
              <w:t>Складання завдання і календарного плану до</w:t>
            </w:r>
            <w:r w:rsidR="00B4309A" w:rsidRPr="009072C0">
              <w:rPr>
                <w:sz w:val="24"/>
                <w:lang w:val="uk-UA"/>
              </w:rPr>
              <w:t>с</w:t>
            </w:r>
            <w:r w:rsidR="00B4309A" w:rsidRPr="009072C0">
              <w:rPr>
                <w:sz w:val="24"/>
                <w:lang w:val="uk-UA"/>
              </w:rPr>
              <w:t>ліджень.</w:t>
            </w:r>
            <w:r w:rsidR="00B4309A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</w:t>
            </w:r>
            <w:r w:rsidRPr="00F746BE">
              <w:rPr>
                <w:sz w:val="24"/>
                <w:lang w:val="uk-UA"/>
              </w:rPr>
              <w:t xml:space="preserve"> залежності від наукового завдання, характеру і складу робіт</w:t>
            </w:r>
            <w:r>
              <w:rPr>
                <w:sz w:val="24"/>
                <w:lang w:val="uk-UA"/>
              </w:rPr>
              <w:t xml:space="preserve"> в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>бір методів досліджень</w:t>
            </w:r>
            <w:r w:rsidRPr="00F746BE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9072C0" w:rsidRPr="00F1679B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9072C0" w:rsidRPr="00F1679B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</w:tr>
      <w:tr w:rsidR="009072C0" w:rsidRPr="00F1679B" w:rsidTr="00F746BE">
        <w:tc>
          <w:tcPr>
            <w:tcW w:w="9923" w:type="dxa"/>
            <w:gridSpan w:val="3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Розділ 2. Сучасні напрямки та методи досліджень в селекції великої рогатої худоби в Україні</w:t>
            </w:r>
          </w:p>
        </w:tc>
      </w:tr>
      <w:tr w:rsidR="009072C0" w:rsidRPr="00F1679B" w:rsidTr="00F746BE">
        <w:tc>
          <w:tcPr>
            <w:tcW w:w="555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F746BE">
              <w:rPr>
                <w:sz w:val="24"/>
                <w:lang w:val="uk-UA"/>
              </w:rPr>
              <w:t>.</w:t>
            </w:r>
          </w:p>
        </w:tc>
        <w:tc>
          <w:tcPr>
            <w:tcW w:w="8092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Використання традиційних методів селекції великої рогатої худоби</w:t>
            </w:r>
            <w:r w:rsidRPr="00F746BE">
              <w:rPr>
                <w:b/>
                <w:sz w:val="24"/>
                <w:lang w:val="uk-UA" w:eastAsia="en-US"/>
              </w:rPr>
              <w:t xml:space="preserve"> </w:t>
            </w:r>
            <w:r w:rsidRPr="00F746BE">
              <w:rPr>
                <w:sz w:val="24"/>
                <w:lang w:val="uk-UA"/>
              </w:rPr>
              <w:t>Планування дослідницької роботи у скотарстві методами класичної селе</w:t>
            </w:r>
            <w:r w:rsidRPr="00F746BE">
              <w:rPr>
                <w:sz w:val="24"/>
                <w:lang w:val="uk-UA"/>
              </w:rPr>
              <w:t>к</w:t>
            </w:r>
            <w:r w:rsidRPr="00F746BE">
              <w:rPr>
                <w:sz w:val="24"/>
                <w:lang w:val="uk-UA"/>
              </w:rPr>
              <w:t>ції. Вибір методу та визначення мети селекції і використання результатів наукових досліджень в селекційно-племінній роботі з породами великої рогатої худоби. Планування дослідницької роботи методами генної інжен</w:t>
            </w:r>
            <w:r w:rsidRPr="00F746BE">
              <w:rPr>
                <w:sz w:val="24"/>
                <w:lang w:val="uk-UA"/>
              </w:rPr>
              <w:t>е</w:t>
            </w:r>
            <w:r w:rsidRPr="00F746BE">
              <w:rPr>
                <w:sz w:val="24"/>
                <w:lang w:val="uk-UA"/>
              </w:rPr>
              <w:t>рії в селекції великої рогатої худоби.</w:t>
            </w:r>
          </w:p>
        </w:tc>
        <w:tc>
          <w:tcPr>
            <w:tcW w:w="1276" w:type="dxa"/>
            <w:vAlign w:val="center"/>
          </w:tcPr>
          <w:p w:rsidR="009072C0" w:rsidRPr="00F1679B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072C0" w:rsidRPr="00F1679B" w:rsidTr="00F746BE">
        <w:tc>
          <w:tcPr>
            <w:tcW w:w="555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F746BE">
              <w:rPr>
                <w:sz w:val="24"/>
                <w:lang w:val="uk-UA"/>
              </w:rPr>
              <w:t>.</w:t>
            </w:r>
          </w:p>
        </w:tc>
        <w:tc>
          <w:tcPr>
            <w:tcW w:w="8092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746BE">
              <w:rPr>
                <w:sz w:val="24"/>
                <w:lang w:val="uk-UA"/>
              </w:rPr>
              <w:t xml:space="preserve"> </w:t>
            </w:r>
            <w:r w:rsidRPr="00F746BE">
              <w:rPr>
                <w:b/>
                <w:sz w:val="24"/>
                <w:lang w:val="uk-UA" w:eastAsia="en-US"/>
              </w:rPr>
              <w:t xml:space="preserve">Методи оцінки племінних якостей молочної і мʼясної худоби. </w:t>
            </w:r>
            <w:r w:rsidRPr="00F746BE">
              <w:rPr>
                <w:sz w:val="24"/>
                <w:lang w:val="uk-UA"/>
              </w:rPr>
              <w:t>Методика визначення швидкості росту тварин та їх відтворної здатності. Методика оцінки племінних якостей худоби. Методика оцінки великої рогатої худоби за показниками власної продуктивності та за якістю нащадків. Оцінка р</w:t>
            </w:r>
            <w:r w:rsidRPr="00F746BE">
              <w:rPr>
                <w:sz w:val="24"/>
                <w:lang w:val="uk-UA"/>
              </w:rPr>
              <w:t>е</w:t>
            </w:r>
            <w:r w:rsidRPr="00F746BE">
              <w:rPr>
                <w:sz w:val="24"/>
                <w:lang w:val="uk-UA"/>
              </w:rPr>
              <w:t>зультатів наукових досліджень.</w:t>
            </w:r>
          </w:p>
        </w:tc>
        <w:tc>
          <w:tcPr>
            <w:tcW w:w="1276" w:type="dxa"/>
            <w:vAlign w:val="center"/>
          </w:tcPr>
          <w:p w:rsidR="009072C0" w:rsidRPr="00F1679B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9072C0" w:rsidRPr="00F1679B" w:rsidTr="00F746BE">
        <w:tc>
          <w:tcPr>
            <w:tcW w:w="555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8092" w:type="dxa"/>
          </w:tcPr>
          <w:p w:rsidR="009072C0" w:rsidRPr="00F746BE" w:rsidRDefault="009072C0" w:rsidP="00555709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276" w:type="dxa"/>
          </w:tcPr>
          <w:p w:rsidR="009072C0" w:rsidRPr="00F1679B" w:rsidRDefault="009072C0" w:rsidP="0055570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</w:tr>
    </w:tbl>
    <w:p w:rsidR="007C4DC3" w:rsidRDefault="007C4DC3" w:rsidP="00555709">
      <w:pPr>
        <w:widowControl w:val="0"/>
        <w:rPr>
          <w:sz w:val="24"/>
          <w:lang w:val="uk-UA"/>
        </w:rPr>
      </w:pPr>
    </w:p>
    <w:p w:rsidR="009072C0" w:rsidRDefault="009072C0" w:rsidP="00555709">
      <w:pPr>
        <w:widowControl w:val="0"/>
        <w:jc w:val="center"/>
        <w:rPr>
          <w:b/>
          <w:sz w:val="24"/>
          <w:lang w:val="uk-UA"/>
        </w:rPr>
      </w:pPr>
    </w:p>
    <w:p w:rsidR="009072C0" w:rsidRDefault="009072C0" w:rsidP="00555709">
      <w:pPr>
        <w:widowControl w:val="0"/>
        <w:jc w:val="center"/>
        <w:rPr>
          <w:b/>
          <w:sz w:val="24"/>
          <w:lang w:val="uk-UA"/>
        </w:rPr>
      </w:pPr>
    </w:p>
    <w:p w:rsidR="00416EB0" w:rsidRDefault="00416EB0" w:rsidP="00555709">
      <w:pPr>
        <w:widowControl w:val="0"/>
        <w:jc w:val="center"/>
        <w:rPr>
          <w:b/>
          <w:sz w:val="24"/>
          <w:lang w:val="uk-UA"/>
        </w:rPr>
      </w:pPr>
    </w:p>
    <w:p w:rsidR="00416EB0" w:rsidRDefault="00416EB0" w:rsidP="00555709">
      <w:pPr>
        <w:widowControl w:val="0"/>
        <w:jc w:val="center"/>
        <w:rPr>
          <w:b/>
          <w:sz w:val="24"/>
          <w:lang w:val="uk-UA"/>
        </w:rPr>
      </w:pPr>
    </w:p>
    <w:p w:rsidR="00416EB0" w:rsidRDefault="00416EB0" w:rsidP="00555709">
      <w:pPr>
        <w:widowControl w:val="0"/>
        <w:jc w:val="center"/>
        <w:rPr>
          <w:b/>
          <w:sz w:val="24"/>
          <w:lang w:val="uk-UA"/>
        </w:rPr>
      </w:pPr>
    </w:p>
    <w:p w:rsidR="007C4DC3" w:rsidRPr="00F1679B" w:rsidRDefault="007C4DC3" w:rsidP="0055570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3.4. Самостійна робота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8197"/>
        <w:gridCol w:w="1134"/>
      </w:tblGrid>
      <w:tr w:rsidR="007C4DC3" w:rsidRPr="00F746BE" w:rsidTr="000F439F">
        <w:trPr>
          <w:cantSplit/>
          <w:trHeight w:val="368"/>
        </w:trPr>
        <w:tc>
          <w:tcPr>
            <w:tcW w:w="558" w:type="dxa"/>
            <w:vMerge w:val="restart"/>
            <w:vAlign w:val="center"/>
          </w:tcPr>
          <w:p w:rsidR="007C4DC3" w:rsidRPr="00F746BE" w:rsidRDefault="007C4DC3" w:rsidP="00555709">
            <w:pPr>
              <w:widowControl w:val="0"/>
              <w:ind w:hanging="142"/>
              <w:jc w:val="center"/>
              <w:rPr>
                <w:b/>
                <w:bCs/>
                <w:sz w:val="24"/>
                <w:lang w:val="uk-UA"/>
              </w:rPr>
            </w:pPr>
            <w:r w:rsidRPr="00F746BE">
              <w:rPr>
                <w:b/>
                <w:bCs/>
                <w:sz w:val="24"/>
                <w:lang w:val="uk-UA"/>
              </w:rPr>
              <w:t>№</w:t>
            </w:r>
          </w:p>
          <w:p w:rsidR="007C4DC3" w:rsidRPr="00F746B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746BE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8197" w:type="dxa"/>
            <w:vMerge w:val="restart"/>
            <w:vAlign w:val="center"/>
          </w:tcPr>
          <w:p w:rsidR="007C4DC3" w:rsidRPr="00F746B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  <w:r w:rsidRPr="00F746BE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vAlign w:val="center"/>
          </w:tcPr>
          <w:p w:rsidR="007C4DC3" w:rsidRPr="00F746BE" w:rsidRDefault="007C4DC3" w:rsidP="00555709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746BE">
              <w:rPr>
                <w:b/>
                <w:bCs/>
                <w:sz w:val="24"/>
                <w:lang w:val="uk-UA"/>
              </w:rPr>
              <w:t>Кіл</w:t>
            </w:r>
            <w:r w:rsidRPr="00F746BE">
              <w:rPr>
                <w:b/>
                <w:bCs/>
                <w:sz w:val="24"/>
                <w:lang w:val="uk-UA"/>
              </w:rPr>
              <w:t>ь</w:t>
            </w:r>
            <w:r w:rsidRPr="00F746BE">
              <w:rPr>
                <w:b/>
                <w:bCs/>
                <w:sz w:val="24"/>
                <w:lang w:val="uk-UA"/>
              </w:rPr>
              <w:t>кість</w:t>
            </w:r>
          </w:p>
          <w:p w:rsidR="007C4DC3" w:rsidRPr="00F746B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746BE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7C4DC3" w:rsidRPr="00F746BE" w:rsidTr="000F439F">
        <w:trPr>
          <w:cantSplit/>
          <w:trHeight w:val="368"/>
        </w:trPr>
        <w:tc>
          <w:tcPr>
            <w:tcW w:w="558" w:type="dxa"/>
            <w:vMerge/>
            <w:vAlign w:val="center"/>
          </w:tcPr>
          <w:p w:rsidR="007C4DC3" w:rsidRPr="00F746B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97" w:type="dxa"/>
            <w:vMerge/>
            <w:vAlign w:val="center"/>
          </w:tcPr>
          <w:p w:rsidR="007C4DC3" w:rsidRPr="00F746B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4DC3" w:rsidRPr="00F746B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746BE">
              <w:rPr>
                <w:b/>
                <w:bCs/>
                <w:sz w:val="24"/>
                <w:lang w:val="uk-UA"/>
              </w:rPr>
              <w:t>ДФН</w:t>
            </w:r>
          </w:p>
        </w:tc>
      </w:tr>
      <w:tr w:rsidR="007C4DC3" w:rsidRPr="00F746BE" w:rsidTr="000F439F">
        <w:trPr>
          <w:trHeight w:val="453"/>
        </w:trPr>
        <w:tc>
          <w:tcPr>
            <w:tcW w:w="9889" w:type="dxa"/>
            <w:gridSpan w:val="3"/>
            <w:vAlign w:val="center"/>
          </w:tcPr>
          <w:p w:rsidR="007C4DC3" w:rsidRPr="00F746B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</w:p>
        </w:tc>
      </w:tr>
      <w:tr w:rsidR="001B0D00" w:rsidRPr="00F746BE" w:rsidTr="000F439F">
        <w:trPr>
          <w:cantSplit/>
          <w:trHeight w:val="368"/>
        </w:trPr>
        <w:tc>
          <w:tcPr>
            <w:tcW w:w="558" w:type="dxa"/>
            <w:vAlign w:val="center"/>
          </w:tcPr>
          <w:p w:rsidR="001B0D00" w:rsidRPr="00F746BE" w:rsidRDefault="00CF74A9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1.</w:t>
            </w:r>
          </w:p>
        </w:tc>
        <w:tc>
          <w:tcPr>
            <w:tcW w:w="8197" w:type="dxa"/>
          </w:tcPr>
          <w:p w:rsidR="001B0D00" w:rsidRPr="00390653" w:rsidRDefault="0039065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 w:eastAsia="en-US"/>
              </w:rPr>
            </w:pPr>
            <w:r w:rsidRPr="0039065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Популяційний аналіз кількісних ознак. </w:t>
            </w:r>
            <w:r w:rsidRPr="0039065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Особливості популяцій за кількі</w:t>
            </w:r>
            <w:r w:rsidRPr="0039065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</w:t>
            </w:r>
            <w:r w:rsidRPr="0039065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ними ознаками</w:t>
            </w:r>
            <w:r w:rsidRPr="00390653">
              <w:rPr>
                <w:b/>
                <w:sz w:val="24"/>
                <w:lang w:val="uk-UA"/>
              </w:rPr>
              <w:t xml:space="preserve"> </w:t>
            </w:r>
            <w:r w:rsidRPr="0039065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Закономірності успадкування кількісних ознак</w:t>
            </w:r>
            <w:r w:rsidRPr="00390653">
              <w:rPr>
                <w:b/>
                <w:sz w:val="24"/>
                <w:lang w:val="uk-UA"/>
              </w:rPr>
              <w:t xml:space="preserve"> </w:t>
            </w:r>
            <w:r w:rsidRPr="0039065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Популяційні параметри та їх характеристика</w:t>
            </w:r>
            <w:r w:rsidRPr="00390653">
              <w:rPr>
                <w:b/>
                <w:sz w:val="24"/>
                <w:lang w:val="uk-UA"/>
              </w:rPr>
              <w:t xml:space="preserve"> </w:t>
            </w:r>
            <w:r w:rsidR="00CF74A9" w:rsidRPr="0039065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Типи взаємодії генів.</w:t>
            </w:r>
          </w:p>
        </w:tc>
        <w:tc>
          <w:tcPr>
            <w:tcW w:w="1134" w:type="dxa"/>
            <w:vAlign w:val="center"/>
          </w:tcPr>
          <w:p w:rsidR="001B0D00" w:rsidRPr="00F746BE" w:rsidRDefault="0039065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1B0D00" w:rsidRPr="00F746BE" w:rsidTr="000F439F">
        <w:trPr>
          <w:cantSplit/>
          <w:trHeight w:val="368"/>
        </w:trPr>
        <w:tc>
          <w:tcPr>
            <w:tcW w:w="558" w:type="dxa"/>
            <w:vAlign w:val="center"/>
          </w:tcPr>
          <w:p w:rsidR="001B0D00" w:rsidRPr="00F746BE" w:rsidRDefault="00CF74A9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8197" w:type="dxa"/>
          </w:tcPr>
          <w:p w:rsidR="001B0D00" w:rsidRPr="00390653" w:rsidRDefault="0039065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 w:eastAsia="en-US"/>
              </w:rPr>
            </w:pPr>
            <w:r w:rsidRPr="0039065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генетичних параметрів у</w:t>
            </w:r>
            <w:r w:rsidRPr="00390653">
              <w:rPr>
                <w:b/>
                <w:bCs/>
                <w:color w:val="000000"/>
                <w:sz w:val="24"/>
                <w:lang w:val="uk-UA"/>
              </w:rPr>
              <w:br/>
            </w:r>
            <w:r w:rsidRPr="00390653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>селекційній роботі</w:t>
            </w:r>
            <w:r w:rsidRPr="0039065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</w:t>
            </w:r>
            <w:r w:rsidRPr="00390653">
              <w:rPr>
                <w:b/>
                <w:sz w:val="24"/>
              </w:rPr>
              <w:t xml:space="preserve"> </w:t>
            </w:r>
            <w:r w:rsidR="00CF74A9" w:rsidRPr="00390653">
              <w:rPr>
                <w:color w:val="000000"/>
                <w:sz w:val="24"/>
                <w:lang w:val="uk-UA"/>
              </w:rPr>
              <w:t>Визначення ефективності селекції</w:t>
            </w:r>
            <w:r>
              <w:rPr>
                <w:color w:val="000000"/>
                <w:sz w:val="24"/>
                <w:lang w:val="uk-UA"/>
              </w:rPr>
              <w:t xml:space="preserve"> молочної худоби</w:t>
            </w:r>
            <w:r w:rsidR="00CF74A9" w:rsidRPr="00390653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1B0D00" w:rsidRPr="00F746BE" w:rsidRDefault="0039065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1B0D00" w:rsidRPr="00F746BE" w:rsidTr="00935A8F">
        <w:trPr>
          <w:cantSplit/>
          <w:trHeight w:val="368"/>
        </w:trPr>
        <w:tc>
          <w:tcPr>
            <w:tcW w:w="9889" w:type="dxa"/>
            <w:gridSpan w:val="3"/>
            <w:vAlign w:val="center"/>
          </w:tcPr>
          <w:p w:rsidR="001B0D00" w:rsidRPr="00390653" w:rsidRDefault="001B0D00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390653">
              <w:rPr>
                <w:b/>
                <w:sz w:val="24"/>
                <w:lang w:val="uk-UA"/>
              </w:rPr>
              <w:t>Розділ 2. Теоретичні основи проведення наукових досліджень в селекції великої рогатої худоби</w:t>
            </w:r>
          </w:p>
        </w:tc>
      </w:tr>
      <w:tr w:rsidR="007C4DC3" w:rsidRPr="00F746BE" w:rsidTr="000F439F">
        <w:trPr>
          <w:cantSplit/>
          <w:trHeight w:val="368"/>
        </w:trPr>
        <w:tc>
          <w:tcPr>
            <w:tcW w:w="558" w:type="dxa"/>
            <w:vAlign w:val="center"/>
          </w:tcPr>
          <w:p w:rsidR="007C4DC3" w:rsidRPr="00F746BE" w:rsidRDefault="00CF74A9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8197" w:type="dxa"/>
          </w:tcPr>
          <w:p w:rsidR="007C4DC3" w:rsidRPr="00F746BE" w:rsidRDefault="00E51BC6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6"/>
                <w:sz w:val="24"/>
                <w:lang w:val="uk-UA"/>
              </w:rPr>
            </w:pPr>
            <w:r w:rsidRPr="00B4309A">
              <w:rPr>
                <w:b/>
                <w:bCs/>
                <w:sz w:val="24"/>
                <w:lang w:val="uk-UA" w:eastAsia="en-US"/>
              </w:rPr>
              <w:t>Методи визначення селекційних ознак та генотипні параметри</w:t>
            </w:r>
            <w:r w:rsidRPr="00F746BE">
              <w:rPr>
                <w:b/>
                <w:sz w:val="24"/>
                <w:lang w:val="uk-UA"/>
              </w:rPr>
              <w:t>.</w:t>
            </w:r>
            <w:r w:rsidR="00B4309A">
              <w:rPr>
                <w:b/>
                <w:sz w:val="24"/>
                <w:lang w:val="uk-UA"/>
              </w:rPr>
              <w:t xml:space="preserve"> </w:t>
            </w:r>
            <w:r w:rsidR="00B4309A" w:rsidRPr="00B4309A">
              <w:rPr>
                <w:sz w:val="24"/>
                <w:lang w:val="uk-UA"/>
              </w:rPr>
              <w:t>Методи оцінки молочної і м</w:t>
            </w:r>
            <w:r w:rsidR="00B4309A">
              <w:rPr>
                <w:sz w:val="24"/>
                <w:lang w:val="uk-UA"/>
              </w:rPr>
              <w:t>᾿</w:t>
            </w:r>
            <w:r w:rsidR="00B4309A" w:rsidRPr="00B4309A">
              <w:rPr>
                <w:sz w:val="24"/>
                <w:lang w:val="uk-UA"/>
              </w:rPr>
              <w:t>ясної продуктивності</w:t>
            </w:r>
            <w:r w:rsidR="00B4309A">
              <w:rPr>
                <w:sz w:val="24"/>
                <w:lang w:val="uk-UA"/>
              </w:rPr>
              <w:t xml:space="preserve"> худоби лінійна оцінка екстер᾿єру тварин.</w:t>
            </w:r>
            <w:r w:rsidR="00CF74A9" w:rsidRPr="00F746BE">
              <w:rPr>
                <w:sz w:val="24"/>
                <w:lang w:val="uk-UA"/>
              </w:rPr>
              <w:t xml:space="preserve"> Методи добору за комплексом ознак.</w:t>
            </w:r>
          </w:p>
        </w:tc>
        <w:tc>
          <w:tcPr>
            <w:tcW w:w="1134" w:type="dxa"/>
            <w:vAlign w:val="center"/>
          </w:tcPr>
          <w:p w:rsidR="007C4DC3" w:rsidRPr="00F746BE" w:rsidRDefault="00673020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2</w:t>
            </w:r>
          </w:p>
        </w:tc>
      </w:tr>
      <w:tr w:rsidR="00E51BC6" w:rsidRPr="00F746BE" w:rsidTr="00F746BE">
        <w:trPr>
          <w:cantSplit/>
          <w:trHeight w:val="341"/>
        </w:trPr>
        <w:tc>
          <w:tcPr>
            <w:tcW w:w="558" w:type="dxa"/>
            <w:vAlign w:val="center"/>
          </w:tcPr>
          <w:p w:rsidR="00E51BC6" w:rsidRPr="00F746BE" w:rsidRDefault="00CF74A9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4.</w:t>
            </w:r>
          </w:p>
        </w:tc>
        <w:tc>
          <w:tcPr>
            <w:tcW w:w="8197" w:type="dxa"/>
          </w:tcPr>
          <w:p w:rsidR="00E51BC6" w:rsidRPr="00F746BE" w:rsidRDefault="00E51BC6" w:rsidP="001F55CE">
            <w:pPr>
              <w:ind w:hanging="1"/>
              <w:jc w:val="both"/>
              <w:rPr>
                <w:b/>
                <w:sz w:val="24"/>
                <w:lang w:val="uk-UA" w:eastAsia="en-US"/>
              </w:rPr>
            </w:pPr>
            <w:r w:rsidRPr="00CF74A9">
              <w:rPr>
                <w:b/>
                <w:sz w:val="24"/>
                <w:lang w:val="uk-UA"/>
              </w:rPr>
              <w:t>Методи племінної оцінки сільськогосподарських тварин.</w:t>
            </w:r>
            <w:r w:rsidR="00CF74A9">
              <w:rPr>
                <w:sz w:val="24"/>
                <w:lang w:val="uk-UA"/>
              </w:rPr>
              <w:t xml:space="preserve"> Визначення племінної цінності корови та бугаїв за власними показниками</w:t>
            </w:r>
            <w:r w:rsidR="00CF74A9" w:rsidRPr="00CF74A9">
              <w:rPr>
                <w:sz w:val="24"/>
                <w:lang w:val="uk-UA"/>
              </w:rPr>
              <w:t>.</w:t>
            </w:r>
            <w:r w:rsidR="00CF74A9" w:rsidRPr="00CF74A9">
              <w:rPr>
                <w:bCs/>
                <w:color w:val="000000"/>
                <w:spacing w:val="2"/>
                <w:sz w:val="24"/>
                <w:lang w:val="uk-UA"/>
              </w:rPr>
              <w:t xml:space="preserve"> Племінну цінність </w:t>
            </w:r>
            <w:r w:rsidR="00CF74A9" w:rsidRPr="00CF74A9">
              <w:rPr>
                <w:color w:val="000000"/>
                <w:spacing w:val="2"/>
                <w:sz w:val="24"/>
                <w:lang w:val="uk-UA"/>
              </w:rPr>
              <w:t xml:space="preserve">бугаїв за </w:t>
            </w:r>
            <w:r w:rsidR="00CF74A9" w:rsidRPr="00CF74A9">
              <w:rPr>
                <w:bCs/>
                <w:color w:val="000000"/>
                <w:spacing w:val="2"/>
                <w:sz w:val="24"/>
                <w:lang w:val="uk-UA"/>
              </w:rPr>
              <w:t>продуктивністю їхніх дочок</w:t>
            </w:r>
            <w:r w:rsidR="00CF74A9">
              <w:rPr>
                <w:bCs/>
                <w:color w:val="000000"/>
                <w:spacing w:val="2"/>
                <w:sz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E51BC6" w:rsidRPr="00F746BE" w:rsidRDefault="00390653" w:rsidP="001F55CE">
            <w:pPr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4</w:t>
            </w:r>
          </w:p>
        </w:tc>
      </w:tr>
      <w:tr w:rsidR="00E51BC6" w:rsidRPr="00F746BE" w:rsidTr="00F746BE">
        <w:trPr>
          <w:cantSplit/>
          <w:trHeight w:val="266"/>
        </w:trPr>
        <w:tc>
          <w:tcPr>
            <w:tcW w:w="558" w:type="dxa"/>
            <w:vAlign w:val="center"/>
          </w:tcPr>
          <w:p w:rsidR="00E51BC6" w:rsidRPr="00F746BE" w:rsidRDefault="00CF74A9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E51BC6" w:rsidRPr="00F746BE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8197" w:type="dxa"/>
          </w:tcPr>
          <w:p w:rsidR="00CF74A9" w:rsidRPr="00CF74A9" w:rsidRDefault="00E51BC6" w:rsidP="00CF74A9">
            <w:pPr>
              <w:jc w:val="both"/>
              <w:rPr>
                <w:sz w:val="24"/>
                <w:lang w:val="uk-UA"/>
              </w:rPr>
            </w:pPr>
            <w:r w:rsidRPr="00CF74A9">
              <w:rPr>
                <w:b/>
                <w:sz w:val="24"/>
                <w:lang w:val="uk-UA"/>
              </w:rPr>
              <w:t>Методи і форми підбору</w:t>
            </w:r>
            <w:r w:rsidRPr="00F746BE">
              <w:rPr>
                <w:sz w:val="24"/>
                <w:lang w:val="uk-UA"/>
              </w:rPr>
              <w:t>.</w:t>
            </w:r>
            <w:r w:rsidR="00CF74A9" w:rsidRPr="00FE42ED">
              <w:rPr>
                <w:b/>
                <w:color w:val="000000"/>
                <w:szCs w:val="28"/>
                <w:lang w:val="uk-UA"/>
              </w:rPr>
              <w:t xml:space="preserve"> </w:t>
            </w:r>
            <w:r w:rsidR="00CF74A9" w:rsidRPr="00CF74A9">
              <w:rPr>
                <w:color w:val="000000"/>
                <w:sz w:val="24"/>
                <w:lang w:val="uk-UA"/>
              </w:rPr>
              <w:t>Аналіз варіантів підбору тварин: принципи, фо</w:t>
            </w:r>
            <w:r w:rsidR="00CF74A9" w:rsidRPr="00CF74A9">
              <w:rPr>
                <w:color w:val="000000"/>
                <w:sz w:val="24"/>
                <w:lang w:val="uk-UA"/>
              </w:rPr>
              <w:t>р</w:t>
            </w:r>
            <w:r w:rsidR="00CF74A9" w:rsidRPr="00CF74A9">
              <w:rPr>
                <w:color w:val="000000"/>
                <w:sz w:val="24"/>
                <w:lang w:val="uk-UA"/>
              </w:rPr>
              <w:t>ми і методи</w:t>
            </w:r>
            <w:r w:rsidR="00CF74A9" w:rsidRPr="00CF74A9">
              <w:rPr>
                <w:sz w:val="24"/>
                <w:lang w:val="uk-UA"/>
              </w:rPr>
              <w:t xml:space="preserve"> Індивідуальний план підбору в селекційній групі для високопр</w:t>
            </w:r>
            <w:r w:rsidR="00CF74A9" w:rsidRPr="00CF74A9">
              <w:rPr>
                <w:sz w:val="24"/>
                <w:lang w:val="uk-UA"/>
              </w:rPr>
              <w:t>о</w:t>
            </w:r>
            <w:r w:rsidR="00CF74A9" w:rsidRPr="00CF74A9">
              <w:rPr>
                <w:sz w:val="24"/>
                <w:lang w:val="uk-UA"/>
              </w:rPr>
              <w:t>дуктивних корів</w:t>
            </w:r>
          </w:p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2</w:t>
            </w:r>
          </w:p>
        </w:tc>
      </w:tr>
      <w:tr w:rsidR="00E51BC6" w:rsidRPr="00F746BE" w:rsidTr="000F439F">
        <w:trPr>
          <w:trHeight w:val="429"/>
        </w:trPr>
        <w:tc>
          <w:tcPr>
            <w:tcW w:w="9889" w:type="dxa"/>
            <w:gridSpan w:val="3"/>
            <w:vAlign w:val="center"/>
          </w:tcPr>
          <w:p w:rsidR="00E51BC6" w:rsidRPr="00F746BE" w:rsidRDefault="001B0D00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Розділ 3</w:t>
            </w:r>
            <w:r w:rsidR="00E51BC6" w:rsidRPr="00F746BE">
              <w:rPr>
                <w:b/>
                <w:sz w:val="24"/>
                <w:lang w:val="uk-UA"/>
              </w:rPr>
              <w:t>. Сучасні напрямки та методи досліджень в селекції великої рогатої худоби в Україні</w:t>
            </w:r>
          </w:p>
        </w:tc>
      </w:tr>
      <w:tr w:rsidR="00E51BC6" w:rsidRPr="00F746BE" w:rsidTr="00F746BE">
        <w:trPr>
          <w:cantSplit/>
          <w:trHeight w:val="359"/>
        </w:trPr>
        <w:tc>
          <w:tcPr>
            <w:tcW w:w="558" w:type="dxa"/>
            <w:vAlign w:val="center"/>
          </w:tcPr>
          <w:p w:rsidR="00E51BC6" w:rsidRPr="00F746BE" w:rsidRDefault="00CF74A9" w:rsidP="00F74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E51BC6" w:rsidRPr="00F746BE">
              <w:rPr>
                <w:sz w:val="24"/>
                <w:lang w:val="uk-UA"/>
              </w:rPr>
              <w:t>.</w:t>
            </w:r>
          </w:p>
        </w:tc>
        <w:tc>
          <w:tcPr>
            <w:tcW w:w="8197" w:type="dxa"/>
          </w:tcPr>
          <w:p w:rsidR="00E51BC6" w:rsidRPr="00F746BE" w:rsidRDefault="00E51BC6" w:rsidP="0039065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B4309A">
              <w:rPr>
                <w:b/>
                <w:sz w:val="24"/>
                <w:lang w:val="uk-UA" w:eastAsia="en-US"/>
              </w:rPr>
              <w:t>Методи розведення</w:t>
            </w:r>
            <w:r w:rsidR="00B4309A">
              <w:rPr>
                <w:b/>
                <w:sz w:val="24"/>
                <w:lang w:val="uk-UA" w:eastAsia="en-US"/>
              </w:rPr>
              <w:t xml:space="preserve"> і схрещування</w:t>
            </w:r>
            <w:r w:rsidR="00390653">
              <w:rPr>
                <w:b/>
                <w:sz w:val="24"/>
                <w:lang w:val="uk-UA" w:eastAsia="en-US"/>
              </w:rPr>
              <w:t xml:space="preserve"> тварин</w:t>
            </w:r>
            <w:r w:rsidR="00B4309A">
              <w:rPr>
                <w:b/>
                <w:sz w:val="24"/>
                <w:lang w:val="uk-UA" w:eastAsia="en-US"/>
              </w:rPr>
              <w:t>.</w:t>
            </w:r>
            <w:r w:rsidRPr="00F746BE">
              <w:rPr>
                <w:sz w:val="24"/>
                <w:lang w:val="uk-UA" w:eastAsia="en-US"/>
              </w:rPr>
              <w:t xml:space="preserve"> </w:t>
            </w:r>
            <w:r w:rsidR="00B4309A" w:rsidRPr="00B4309A">
              <w:rPr>
                <w:sz w:val="24"/>
                <w:lang w:val="uk-UA" w:eastAsia="en-US"/>
              </w:rPr>
              <w:t>Методи розведення</w:t>
            </w:r>
            <w:r w:rsidR="00B4309A" w:rsidRPr="00F746BE">
              <w:rPr>
                <w:sz w:val="24"/>
                <w:lang w:val="uk-UA" w:eastAsia="en-US"/>
              </w:rPr>
              <w:t xml:space="preserve"> </w:t>
            </w:r>
            <w:r w:rsidRPr="00F746BE">
              <w:rPr>
                <w:sz w:val="24"/>
                <w:lang w:val="uk-UA" w:eastAsia="en-US"/>
              </w:rPr>
              <w:t>молочної худоби</w:t>
            </w:r>
            <w:r w:rsidR="00B4309A">
              <w:rPr>
                <w:sz w:val="24"/>
                <w:lang w:val="uk-UA" w:eastAsia="en-US"/>
              </w:rPr>
              <w:t>.</w:t>
            </w:r>
            <w:r w:rsidR="00B4309A" w:rsidRPr="00F746BE">
              <w:rPr>
                <w:sz w:val="24"/>
                <w:lang w:val="uk-UA" w:eastAsia="en-US"/>
              </w:rPr>
              <w:t xml:space="preserve"> Методи схрещування</w:t>
            </w:r>
            <w:r w:rsidR="00B4309A">
              <w:rPr>
                <w:sz w:val="24"/>
                <w:lang w:val="uk-UA" w:eastAsia="en-US"/>
              </w:rPr>
              <w:t xml:space="preserve"> тварин.</w:t>
            </w:r>
            <w:r w:rsidR="00390653" w:rsidRPr="00F746B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2</w:t>
            </w:r>
          </w:p>
        </w:tc>
      </w:tr>
      <w:tr w:rsidR="00E51BC6" w:rsidRPr="00F746BE" w:rsidTr="00F746BE">
        <w:trPr>
          <w:cantSplit/>
          <w:trHeight w:val="269"/>
        </w:trPr>
        <w:tc>
          <w:tcPr>
            <w:tcW w:w="558" w:type="dxa"/>
            <w:vAlign w:val="center"/>
          </w:tcPr>
          <w:p w:rsidR="00E51BC6" w:rsidRPr="00F746BE" w:rsidRDefault="00390653" w:rsidP="00F74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E51BC6" w:rsidRPr="00F746BE">
              <w:rPr>
                <w:sz w:val="24"/>
                <w:lang w:val="uk-UA"/>
              </w:rPr>
              <w:t>.</w:t>
            </w:r>
          </w:p>
        </w:tc>
        <w:tc>
          <w:tcPr>
            <w:tcW w:w="8197" w:type="dxa"/>
          </w:tcPr>
          <w:p w:rsidR="00E51BC6" w:rsidRPr="00FE42ED" w:rsidRDefault="00E51BC6" w:rsidP="0055570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B4309A">
              <w:rPr>
                <w:b/>
                <w:sz w:val="24"/>
                <w:lang w:val="uk-UA" w:eastAsia="en-US"/>
              </w:rPr>
              <w:t>Методи оцінки племінних якостей</w:t>
            </w:r>
            <w:r w:rsidR="00B4309A">
              <w:rPr>
                <w:sz w:val="24"/>
                <w:lang w:val="uk-UA" w:eastAsia="en-US"/>
              </w:rPr>
              <w:t>.</w:t>
            </w:r>
            <w:r w:rsidRPr="00F746BE">
              <w:rPr>
                <w:sz w:val="24"/>
                <w:lang w:val="uk-UA" w:eastAsia="en-US"/>
              </w:rPr>
              <w:t xml:space="preserve"> </w:t>
            </w:r>
            <w:r w:rsidR="00B4309A" w:rsidRPr="00F746BE">
              <w:rPr>
                <w:sz w:val="24"/>
                <w:lang w:val="uk-UA" w:eastAsia="en-US"/>
              </w:rPr>
              <w:t>Методи оцінки племінних якостей к</w:t>
            </w:r>
            <w:r w:rsidR="00B4309A" w:rsidRPr="00F746BE">
              <w:rPr>
                <w:sz w:val="24"/>
                <w:lang w:val="uk-UA" w:eastAsia="en-US"/>
              </w:rPr>
              <w:t>о</w:t>
            </w:r>
            <w:r w:rsidR="00B4309A" w:rsidRPr="00F746BE">
              <w:rPr>
                <w:sz w:val="24"/>
                <w:lang w:val="uk-UA" w:eastAsia="en-US"/>
              </w:rPr>
              <w:t xml:space="preserve">рів і бугаїв </w:t>
            </w:r>
            <w:r w:rsidR="00B4309A">
              <w:rPr>
                <w:sz w:val="24"/>
                <w:lang w:val="uk-UA" w:eastAsia="en-US"/>
              </w:rPr>
              <w:t xml:space="preserve">молочних і </w:t>
            </w:r>
            <w:r w:rsidR="00B4309A" w:rsidRPr="00F746BE">
              <w:rPr>
                <w:sz w:val="24"/>
                <w:lang w:val="uk-UA" w:eastAsia="en-US"/>
              </w:rPr>
              <w:t>м'ясних порід</w:t>
            </w:r>
            <w:r w:rsidR="00B4309A">
              <w:rPr>
                <w:sz w:val="24"/>
                <w:lang w:val="uk-UA" w:eastAsia="en-US"/>
              </w:rPr>
              <w:t>. Методика оцінки бугаїв-</w:t>
            </w:r>
            <w:r w:rsidR="00B4309A" w:rsidRPr="00F746BE">
              <w:rPr>
                <w:sz w:val="24"/>
                <w:lang w:val="uk-UA" w:eastAsia="en-US"/>
              </w:rPr>
              <w:t>плідників м</w:t>
            </w:r>
            <w:r w:rsidR="00B4309A" w:rsidRPr="00F746BE">
              <w:rPr>
                <w:sz w:val="24"/>
                <w:lang w:val="uk-UA" w:eastAsia="en-US"/>
              </w:rPr>
              <w:t>о</w:t>
            </w:r>
            <w:r w:rsidR="00B4309A" w:rsidRPr="00F746BE">
              <w:rPr>
                <w:sz w:val="24"/>
                <w:lang w:val="uk-UA" w:eastAsia="en-US"/>
              </w:rPr>
              <w:t>лочних і мʼясних порід за якістю нащадків</w:t>
            </w:r>
          </w:p>
        </w:tc>
        <w:tc>
          <w:tcPr>
            <w:tcW w:w="1134" w:type="dxa"/>
            <w:vAlign w:val="center"/>
          </w:tcPr>
          <w:p w:rsidR="00E51BC6" w:rsidRPr="00F746BE" w:rsidRDefault="0039065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E51BC6" w:rsidRPr="00F746BE" w:rsidTr="000F439F">
        <w:trPr>
          <w:cantSplit/>
          <w:trHeight w:val="50"/>
        </w:trPr>
        <w:tc>
          <w:tcPr>
            <w:tcW w:w="8755" w:type="dxa"/>
            <w:gridSpan w:val="2"/>
          </w:tcPr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F746BE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vAlign w:val="center"/>
          </w:tcPr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F746BE">
              <w:rPr>
                <w:b/>
                <w:sz w:val="24"/>
                <w:lang w:val="uk-UA"/>
              </w:rPr>
              <w:t>2</w:t>
            </w:r>
            <w:r w:rsidRPr="00F746BE">
              <w:rPr>
                <w:b/>
                <w:sz w:val="24"/>
                <w:lang w:val="en-US"/>
              </w:rPr>
              <w:t>0</w:t>
            </w:r>
          </w:p>
        </w:tc>
      </w:tr>
      <w:tr w:rsidR="00E51BC6" w:rsidRPr="00F746BE" w:rsidTr="000F439F">
        <w:trPr>
          <w:cantSplit/>
          <w:trHeight w:val="50"/>
        </w:trPr>
        <w:tc>
          <w:tcPr>
            <w:tcW w:w="8755" w:type="dxa"/>
            <w:gridSpan w:val="2"/>
          </w:tcPr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  <w:r w:rsidRPr="00F746BE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vAlign w:val="center"/>
          </w:tcPr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40</w:t>
            </w:r>
          </w:p>
        </w:tc>
      </w:tr>
      <w:tr w:rsidR="00E51BC6" w:rsidRPr="00F746BE" w:rsidTr="000F439F">
        <w:trPr>
          <w:cantSplit/>
          <w:trHeight w:val="50"/>
        </w:trPr>
        <w:tc>
          <w:tcPr>
            <w:tcW w:w="8755" w:type="dxa"/>
            <w:gridSpan w:val="2"/>
          </w:tcPr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vAlign w:val="center"/>
          </w:tcPr>
          <w:p w:rsidR="00E51BC6" w:rsidRPr="00F746BE" w:rsidRDefault="00E51BC6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746BE">
              <w:rPr>
                <w:b/>
                <w:sz w:val="24"/>
                <w:lang w:val="uk-UA"/>
              </w:rPr>
              <w:t>60</w:t>
            </w:r>
          </w:p>
        </w:tc>
      </w:tr>
    </w:tbl>
    <w:p w:rsidR="007C4DC3" w:rsidRPr="00F746BE" w:rsidRDefault="00E51BC6" w:rsidP="00E51BC6">
      <w:pPr>
        <w:widowControl w:val="0"/>
        <w:tabs>
          <w:tab w:val="left" w:pos="3645"/>
        </w:tabs>
        <w:rPr>
          <w:b/>
          <w:sz w:val="24"/>
          <w:lang w:val="uk-UA"/>
        </w:rPr>
      </w:pPr>
      <w:r w:rsidRPr="00F746BE">
        <w:rPr>
          <w:b/>
          <w:sz w:val="24"/>
          <w:lang w:val="uk-UA"/>
        </w:rPr>
        <w:tab/>
      </w:r>
    </w:p>
    <w:p w:rsidR="007C4DC3" w:rsidRPr="00F746BE" w:rsidRDefault="007C4DC3" w:rsidP="00555709">
      <w:pPr>
        <w:widowControl w:val="0"/>
        <w:jc w:val="center"/>
        <w:rPr>
          <w:b/>
          <w:sz w:val="24"/>
          <w:lang w:val="uk-UA"/>
        </w:rPr>
      </w:pPr>
      <w:r w:rsidRPr="00F746BE">
        <w:rPr>
          <w:b/>
          <w:sz w:val="24"/>
          <w:lang w:val="uk-UA"/>
        </w:rPr>
        <w:t>4. Індивідуальні завдання</w:t>
      </w:r>
    </w:p>
    <w:p w:rsidR="007D27B0" w:rsidRPr="00F746BE" w:rsidRDefault="007C4DC3" w:rsidP="00555709">
      <w:pPr>
        <w:widowControl w:val="0"/>
        <w:jc w:val="center"/>
        <w:rPr>
          <w:b/>
          <w:sz w:val="24"/>
          <w:u w:val="single"/>
          <w:lang w:val="uk-UA"/>
        </w:rPr>
      </w:pPr>
      <w:r w:rsidRPr="00F746BE">
        <w:rPr>
          <w:sz w:val="24"/>
          <w:lang w:val="uk-UA"/>
        </w:rPr>
        <w:t>За бажанням і вибором студента</w:t>
      </w:r>
      <w:r w:rsidR="00555709" w:rsidRPr="00F746BE">
        <w:rPr>
          <w:sz w:val="24"/>
          <w:lang w:val="uk-UA"/>
        </w:rPr>
        <w:t>.</w:t>
      </w:r>
    </w:p>
    <w:p w:rsidR="007C4DC3" w:rsidRPr="00F746BE" w:rsidRDefault="007C4DC3" w:rsidP="008451F0">
      <w:pPr>
        <w:widowControl w:val="0"/>
        <w:jc w:val="both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5. Методи навчання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Вивчення предмету “</w:t>
      </w:r>
      <w:r w:rsidR="006D1061" w:rsidRPr="00F1679B">
        <w:rPr>
          <w:sz w:val="24"/>
          <w:lang w:val="uk-UA"/>
        </w:rPr>
        <w:t>«</w:t>
      </w:r>
      <w:r w:rsidR="006D1061">
        <w:rPr>
          <w:sz w:val="24"/>
          <w:lang w:val="uk-UA"/>
        </w:rPr>
        <w:t>Методи досліджень  селекції великої рогатої худоби</w:t>
      </w:r>
      <w:r w:rsidR="006D1061" w:rsidRPr="000E277E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>”</w:t>
      </w:r>
      <w:r w:rsidRPr="000E277E">
        <w:rPr>
          <w:sz w:val="22"/>
          <w:szCs w:val="22"/>
          <w:lang w:val="uk-UA"/>
        </w:rPr>
        <w:t xml:space="preserve"> </w:t>
      </w:r>
      <w:r w:rsidRPr="0098202C">
        <w:rPr>
          <w:sz w:val="24"/>
          <w:lang w:val="uk-UA"/>
        </w:rPr>
        <w:t>пров</w:t>
      </w:r>
      <w:r w:rsidRPr="0098202C">
        <w:rPr>
          <w:sz w:val="24"/>
          <w:lang w:val="uk-UA"/>
        </w:rPr>
        <w:t>о</w:t>
      </w:r>
      <w:r w:rsidRPr="0098202C">
        <w:rPr>
          <w:sz w:val="24"/>
          <w:lang w:val="uk-UA"/>
        </w:rPr>
        <w:t xml:space="preserve">диться за допомогою наступних методів: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викладання лекційного матеріалу;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навчального наглядного матеріалу (таблиці, схеми, стенди, муляжі, слайди та ін.);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використання комп’ютерних програм, відеофільмів;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розв’язування ситуаційних завдань;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 – проведення лабораторних досліджень та оцінка отриманих результатів;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науково-дослідна робота; </w:t>
      </w:r>
    </w:p>
    <w:p w:rsidR="007C4DC3" w:rsidRPr="0098202C" w:rsidRDefault="008451F0" w:rsidP="00555709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самостійна робота</w:t>
      </w:r>
      <w:r w:rsidR="007C4DC3" w:rsidRPr="0098202C">
        <w:rPr>
          <w:sz w:val="24"/>
          <w:lang w:val="uk-UA"/>
        </w:rPr>
        <w:t xml:space="preserve">.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Основними видами навчальних занять згідно з навчальним планом є: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лекції; </w:t>
      </w:r>
    </w:p>
    <w:p w:rsidR="007C4DC3" w:rsidRPr="0098202C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 xml:space="preserve"> – лабораторні заняття; </w:t>
      </w:r>
    </w:p>
    <w:p w:rsidR="007C4DC3" w:rsidRPr="0098202C" w:rsidRDefault="00F515FA" w:rsidP="00555709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– самостійна поза</w:t>
      </w:r>
      <w:r w:rsidR="006E1D24">
        <w:rPr>
          <w:sz w:val="24"/>
          <w:lang w:val="uk-UA"/>
        </w:rPr>
        <w:t>аудиторна робота аспірантів</w:t>
      </w:r>
      <w:r w:rsidR="007C4DC3" w:rsidRPr="0098202C">
        <w:rPr>
          <w:sz w:val="24"/>
          <w:lang w:val="uk-UA"/>
        </w:rPr>
        <w:t xml:space="preserve">. </w:t>
      </w:r>
    </w:p>
    <w:p w:rsidR="007C4DC3" w:rsidRPr="008451F0" w:rsidRDefault="007C4DC3" w:rsidP="008451F0">
      <w:pPr>
        <w:widowControl w:val="0"/>
        <w:ind w:firstLine="567"/>
        <w:jc w:val="both"/>
        <w:rPr>
          <w:sz w:val="24"/>
          <w:lang w:val="uk-UA"/>
        </w:rPr>
      </w:pPr>
      <w:r w:rsidRPr="008451F0">
        <w:rPr>
          <w:sz w:val="24"/>
          <w:lang w:val="uk-UA"/>
        </w:rPr>
        <w:t xml:space="preserve">Головна мета лекційного курсу – розвиток у </w:t>
      </w:r>
      <w:r w:rsidR="00F515FA" w:rsidRPr="008451F0">
        <w:rPr>
          <w:sz w:val="24"/>
          <w:lang w:val="uk-UA"/>
        </w:rPr>
        <w:t>аспірантів</w:t>
      </w:r>
      <w:r w:rsidRPr="008451F0">
        <w:rPr>
          <w:sz w:val="24"/>
          <w:lang w:val="uk-UA"/>
        </w:rPr>
        <w:t xml:space="preserve"> наукового мислення та його в</w:t>
      </w:r>
      <w:r w:rsidRPr="008451F0">
        <w:rPr>
          <w:sz w:val="24"/>
          <w:lang w:val="uk-UA"/>
        </w:rPr>
        <w:t>и</w:t>
      </w:r>
      <w:r w:rsidRPr="008451F0">
        <w:rPr>
          <w:sz w:val="24"/>
          <w:lang w:val="uk-UA"/>
        </w:rPr>
        <w:t>користання для оцінки</w:t>
      </w:r>
      <w:r w:rsidR="008451F0" w:rsidRPr="008451F0">
        <w:rPr>
          <w:sz w:val="24"/>
          <w:lang w:val="uk-UA"/>
        </w:rPr>
        <w:t xml:space="preserve"> збалансованості раціонів з врахуванням деталізованих норм потреби у </w:t>
      </w:r>
      <w:r w:rsidR="008451F0" w:rsidRPr="008451F0">
        <w:rPr>
          <w:sz w:val="24"/>
          <w:lang w:val="uk-UA"/>
        </w:rPr>
        <w:lastRenderedPageBreak/>
        <w:t>поживних речовинах з використанням сучасних методів експериментальних досліджень.</w:t>
      </w:r>
      <w:r w:rsidRPr="008451F0">
        <w:rPr>
          <w:sz w:val="24"/>
          <w:lang w:val="uk-UA"/>
        </w:rPr>
        <w:t xml:space="preserve">. </w:t>
      </w:r>
    </w:p>
    <w:p w:rsidR="007C4DC3" w:rsidRPr="008451F0" w:rsidRDefault="007C4DC3" w:rsidP="008451F0">
      <w:pPr>
        <w:widowControl w:val="0"/>
        <w:ind w:firstLine="567"/>
        <w:jc w:val="both"/>
        <w:rPr>
          <w:sz w:val="24"/>
          <w:lang w:val="uk-UA"/>
        </w:rPr>
      </w:pPr>
      <w:r w:rsidRPr="008451F0">
        <w:rPr>
          <w:sz w:val="24"/>
          <w:lang w:val="uk-UA"/>
        </w:rPr>
        <w:t>Лабораторні заняття за методикою їхньої організації є практично-орієнтованими та п</w:t>
      </w:r>
      <w:r w:rsidRPr="008451F0">
        <w:rPr>
          <w:sz w:val="24"/>
          <w:lang w:val="uk-UA"/>
        </w:rPr>
        <w:t>е</w:t>
      </w:r>
      <w:r w:rsidRPr="008451F0">
        <w:rPr>
          <w:sz w:val="24"/>
          <w:lang w:val="uk-UA"/>
        </w:rPr>
        <w:t xml:space="preserve">редбачають: </w:t>
      </w:r>
      <w:r w:rsidR="008451F0" w:rsidRPr="008451F0">
        <w:rPr>
          <w:sz w:val="24"/>
          <w:lang w:val="uk-UA"/>
        </w:rPr>
        <w:t>визначення в кормах поживних та біологічно-активних речовин</w:t>
      </w:r>
      <w:r w:rsidR="008451F0">
        <w:rPr>
          <w:sz w:val="24"/>
          <w:lang w:val="uk-UA"/>
        </w:rPr>
        <w:t xml:space="preserve"> та контролю їх якості </w:t>
      </w:r>
      <w:r w:rsidR="008451F0" w:rsidRPr="008451F0">
        <w:rPr>
          <w:sz w:val="24"/>
          <w:lang w:val="uk-UA"/>
        </w:rPr>
        <w:t xml:space="preserve"> безпосередньо у сертифікованій лабораторії науково-дослідної установи.</w:t>
      </w:r>
      <w:r w:rsidRPr="008451F0">
        <w:rPr>
          <w:sz w:val="24"/>
          <w:lang w:val="uk-UA"/>
        </w:rPr>
        <w:t xml:space="preserve"> </w:t>
      </w:r>
    </w:p>
    <w:p w:rsidR="007C4DC3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98202C">
        <w:rPr>
          <w:sz w:val="24"/>
          <w:lang w:val="uk-UA"/>
        </w:rPr>
        <w:t>Консультація – форма навчального заняття, при якій студент отримує від викладача в</w:t>
      </w:r>
      <w:r w:rsidRPr="0098202C">
        <w:rPr>
          <w:sz w:val="24"/>
          <w:lang w:val="uk-UA"/>
        </w:rPr>
        <w:t>і</w:t>
      </w:r>
      <w:r w:rsidRPr="0098202C">
        <w:rPr>
          <w:sz w:val="24"/>
          <w:lang w:val="uk-UA"/>
        </w:rPr>
        <w:t>дповіді на конкретні запитання або пояснення окремих теоретичних положень, аспектів ї</w:t>
      </w:r>
      <w:r w:rsidRPr="0098202C">
        <w:rPr>
          <w:sz w:val="24"/>
          <w:lang w:val="uk-UA"/>
        </w:rPr>
        <w:t>х</w:t>
      </w:r>
      <w:r w:rsidRPr="0098202C">
        <w:rPr>
          <w:sz w:val="24"/>
          <w:lang w:val="uk-UA"/>
        </w:rPr>
        <w:t>нього практичного застосування, зокрема, з тем навчальної дисципліни, які віднесені до т</w:t>
      </w:r>
      <w:r w:rsidRPr="0098202C">
        <w:rPr>
          <w:sz w:val="24"/>
          <w:lang w:val="uk-UA"/>
        </w:rPr>
        <w:t>е</w:t>
      </w:r>
      <w:r w:rsidRPr="0098202C">
        <w:rPr>
          <w:sz w:val="24"/>
          <w:lang w:val="uk-UA"/>
        </w:rPr>
        <w:t>матичної самостійної роботи (25-35</w:t>
      </w:r>
      <w:r>
        <w:rPr>
          <w:sz w:val="24"/>
          <w:lang w:val="uk-UA"/>
        </w:rPr>
        <w:t xml:space="preserve"> </w:t>
      </w:r>
      <w:r w:rsidRPr="0098202C">
        <w:rPr>
          <w:sz w:val="24"/>
          <w:lang w:val="uk-UA"/>
        </w:rPr>
        <w:t>% від обсягу годин, відведених навчальним планом на самостійну роботу).</w:t>
      </w:r>
    </w:p>
    <w:p w:rsidR="007C4DC3" w:rsidRPr="00F1679B" w:rsidRDefault="007C4DC3" w:rsidP="0055570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6. Методи контролю</w:t>
      </w:r>
    </w:p>
    <w:p w:rsidR="007C4DC3" w:rsidRPr="000D6D1E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b/>
          <w:sz w:val="24"/>
          <w:lang w:val="uk-UA"/>
        </w:rPr>
        <w:t>Поточний контроль</w:t>
      </w:r>
      <w:r w:rsidRPr="000D6D1E">
        <w:rPr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вигляді тест</w:t>
      </w:r>
      <w:r w:rsidRPr="000D6D1E">
        <w:rPr>
          <w:sz w:val="24"/>
          <w:lang w:val="uk-UA"/>
        </w:rPr>
        <w:t>у</w:t>
      </w:r>
      <w:r w:rsidRPr="000D6D1E">
        <w:rPr>
          <w:sz w:val="24"/>
          <w:lang w:val="uk-UA"/>
        </w:rPr>
        <w:t>вання, письмового та (або) усного опитування, розв’язування ситуаційних завдань. Теми к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>нтролюються на заняттях (початковий контроль – як рівень готовності до проведення лаб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>раторних занять та кінцевий – рівень знань та умінь, що набуті).</w:t>
      </w:r>
    </w:p>
    <w:p w:rsidR="007C4DC3" w:rsidRPr="000D6D1E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При засвоєнні кожної теми модуля за поточну навчальну діяльність студенти виставл</w:t>
      </w:r>
      <w:r w:rsidRPr="000D6D1E">
        <w:rPr>
          <w:sz w:val="24"/>
          <w:lang w:val="uk-UA"/>
        </w:rPr>
        <w:t>я</w:t>
      </w:r>
      <w:r w:rsidRPr="000D6D1E">
        <w:rPr>
          <w:sz w:val="24"/>
          <w:lang w:val="uk-UA"/>
        </w:rPr>
        <w:t xml:space="preserve">ється оцінка за чотирибальною шкалою. </w:t>
      </w:r>
    </w:p>
    <w:p w:rsidR="007C4DC3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Поточний контроль та оцінювання самостійної роботи студентів, яка передбачено п</w:t>
      </w:r>
      <w:r w:rsidRPr="000D6D1E">
        <w:rPr>
          <w:sz w:val="24"/>
          <w:lang w:val="uk-UA"/>
        </w:rPr>
        <w:t>о</w:t>
      </w:r>
      <w:r w:rsidRPr="000D6D1E">
        <w:rPr>
          <w:sz w:val="24"/>
          <w:lang w:val="uk-UA"/>
        </w:rPr>
        <w:t xml:space="preserve">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:rsidR="007C4DC3" w:rsidRPr="00D03621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D03621">
        <w:rPr>
          <w:b/>
          <w:bCs/>
          <w:sz w:val="24"/>
          <w:lang w:val="uk-UA"/>
        </w:rPr>
        <w:t>Семестровий контроль</w:t>
      </w:r>
      <w:r w:rsidRPr="00D03621">
        <w:rPr>
          <w:sz w:val="24"/>
          <w:lang w:val="uk-UA"/>
        </w:rPr>
        <w:t xml:space="preserve"> з навчальної дисципліни проводиться у формі </w:t>
      </w:r>
      <w:r w:rsidRPr="0004060F">
        <w:rPr>
          <w:b/>
          <w:bCs/>
          <w:sz w:val="24"/>
          <w:lang w:val="uk-UA"/>
        </w:rPr>
        <w:t>заліку</w:t>
      </w:r>
      <w:r w:rsidRPr="00D03621">
        <w:rPr>
          <w:sz w:val="24"/>
          <w:lang w:val="uk-UA"/>
        </w:rPr>
        <w:t>, відпов</w:t>
      </w:r>
      <w:r w:rsidRPr="00D03621">
        <w:rPr>
          <w:sz w:val="24"/>
          <w:lang w:val="uk-UA"/>
        </w:rPr>
        <w:t>і</w:t>
      </w:r>
      <w:r w:rsidRPr="00D03621">
        <w:rPr>
          <w:sz w:val="24"/>
          <w:lang w:val="uk-UA"/>
        </w:rPr>
        <w:t>дно до навчального плану.</w:t>
      </w:r>
    </w:p>
    <w:p w:rsidR="007C4DC3" w:rsidRPr="000F304D" w:rsidRDefault="007C4DC3" w:rsidP="00555709">
      <w:pPr>
        <w:widowControl w:val="0"/>
        <w:ind w:firstLine="567"/>
        <w:jc w:val="both"/>
        <w:rPr>
          <w:spacing w:val="-14"/>
          <w:sz w:val="24"/>
          <w:lang w:val="uk-UA"/>
        </w:rPr>
      </w:pPr>
      <w:r w:rsidRPr="000F304D">
        <w:rPr>
          <w:spacing w:val="-14"/>
          <w:sz w:val="24"/>
          <w:lang w:val="uk-UA"/>
        </w:rPr>
        <w:t>Семестровий залік є формою підсумкового контролю, що полягає в оцінці засвоєння студентом н</w:t>
      </w:r>
      <w:r w:rsidRPr="000F304D">
        <w:rPr>
          <w:spacing w:val="-14"/>
          <w:sz w:val="24"/>
          <w:lang w:val="uk-UA"/>
        </w:rPr>
        <w:t>а</w:t>
      </w:r>
      <w:r w:rsidRPr="000F304D">
        <w:rPr>
          <w:spacing w:val="-14"/>
          <w:sz w:val="24"/>
          <w:lang w:val="uk-UA"/>
        </w:rPr>
        <w:t>вчального матеріалу на підставі результатів виконання ним усіх видів запланованої навчальної роботи пр</w:t>
      </w:r>
      <w:r w:rsidRPr="000F304D">
        <w:rPr>
          <w:spacing w:val="-14"/>
          <w:sz w:val="24"/>
          <w:lang w:val="uk-UA"/>
        </w:rPr>
        <w:t>о</w:t>
      </w:r>
      <w:r w:rsidRPr="000F304D">
        <w:rPr>
          <w:spacing w:val="-14"/>
          <w:sz w:val="24"/>
          <w:lang w:val="uk-UA"/>
        </w:rPr>
        <w:t>тягом семестру: аудиторної роботи під час лекційних, лабораторних занять, самостійної роботи.</w:t>
      </w:r>
    </w:p>
    <w:p w:rsidR="007C4DC3" w:rsidRPr="000F304D" w:rsidRDefault="007C4DC3" w:rsidP="00555709">
      <w:pPr>
        <w:widowControl w:val="0"/>
        <w:ind w:firstLine="567"/>
        <w:jc w:val="both"/>
        <w:rPr>
          <w:spacing w:val="-8"/>
          <w:sz w:val="24"/>
          <w:lang w:val="uk-UA"/>
        </w:rPr>
      </w:pPr>
      <w:r w:rsidRPr="000F304D">
        <w:rPr>
          <w:spacing w:val="-8"/>
          <w:sz w:val="24"/>
          <w:lang w:val="uk-UA"/>
        </w:rPr>
        <w:t>Семестровий залік не передбачає обов’язкову присутність студента і виставляється у залікову відомість за умови, що студент виконав усі види навчальної роботи, визначені робочою програмою навчальної дисципліни і його сумарна оцінка з поточного контролю становить не менше 60 балів, що відповідає позитивній (за національною шкалою) семестровій оцінці.</w:t>
      </w:r>
    </w:p>
    <w:p w:rsidR="007C4DC3" w:rsidRPr="00F1679B" w:rsidRDefault="007C4DC3" w:rsidP="00555709">
      <w:pPr>
        <w:widowControl w:val="0"/>
        <w:jc w:val="both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7. Критерії оцінювання результатів навчання студентів</w:t>
      </w:r>
    </w:p>
    <w:p w:rsidR="007C4DC3" w:rsidRPr="000D6D1E" w:rsidRDefault="007C4DC3" w:rsidP="005557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0D6D1E">
        <w:rPr>
          <w:sz w:val="24"/>
          <w:lang w:val="uk-UA"/>
        </w:rPr>
        <w:t>Успішність студента оцінюється шляхом проведення поточного та підсумкового ко</w:t>
      </w:r>
      <w:r w:rsidRPr="000D6D1E">
        <w:rPr>
          <w:sz w:val="24"/>
          <w:lang w:val="uk-UA"/>
        </w:rPr>
        <w:t>н</w:t>
      </w:r>
      <w:r w:rsidRPr="000D6D1E">
        <w:rPr>
          <w:sz w:val="24"/>
          <w:lang w:val="uk-UA"/>
        </w:rPr>
        <w:t>тролю (</w:t>
      </w:r>
      <w:r>
        <w:rPr>
          <w:sz w:val="24"/>
          <w:lang w:val="uk-UA"/>
        </w:rPr>
        <w:t>екзамену</w:t>
      </w:r>
      <w:r w:rsidRPr="000D6D1E">
        <w:rPr>
          <w:sz w:val="24"/>
          <w:lang w:val="uk-UA"/>
        </w:rPr>
        <w:t>).</w:t>
      </w:r>
    </w:p>
    <w:p w:rsidR="007C4DC3" w:rsidRPr="0004060F" w:rsidRDefault="007C4DC3" w:rsidP="00555709">
      <w:pPr>
        <w:widowControl w:val="0"/>
        <w:jc w:val="center"/>
        <w:rPr>
          <w:b/>
          <w:bCs/>
          <w:sz w:val="24"/>
          <w:lang w:val="uk-UA"/>
        </w:rPr>
      </w:pPr>
      <w:r w:rsidRPr="0004060F">
        <w:rPr>
          <w:b/>
          <w:bCs/>
          <w:sz w:val="24"/>
          <w:lang w:val="uk-UA"/>
        </w:rPr>
        <w:t>Критерії оцінювання за поточного контролю</w:t>
      </w:r>
    </w:p>
    <w:p w:rsidR="007C4DC3" w:rsidRPr="00263C21" w:rsidRDefault="007C4DC3" w:rsidP="00555709">
      <w:pPr>
        <w:widowControl w:val="0"/>
        <w:ind w:firstLine="567"/>
        <w:jc w:val="both"/>
        <w:rPr>
          <w:spacing w:val="-12"/>
          <w:sz w:val="24"/>
          <w:lang w:val="uk-UA"/>
        </w:rPr>
      </w:pPr>
      <w:r w:rsidRPr="00263C21">
        <w:rPr>
          <w:spacing w:val="-12"/>
          <w:sz w:val="24"/>
          <w:lang w:val="uk-UA"/>
        </w:rPr>
        <w:t xml:space="preserve">Оцінка </w:t>
      </w:r>
      <w:r w:rsidRPr="00263C21">
        <w:rPr>
          <w:b/>
          <w:bCs/>
          <w:i/>
          <w:iCs/>
          <w:spacing w:val="-12"/>
          <w:sz w:val="24"/>
          <w:lang w:val="uk-UA"/>
        </w:rPr>
        <w:t>“відмінно”</w:t>
      </w:r>
      <w:r w:rsidRPr="00263C21">
        <w:rPr>
          <w:spacing w:val="-12"/>
          <w:sz w:val="24"/>
          <w:lang w:val="uk-UA"/>
        </w:rPr>
        <w:t xml:space="preserve"> виставляється студенту, який глибоко засвоїв програмний матеріал, дав виче</w:t>
      </w:r>
      <w:r w:rsidRPr="00263C21">
        <w:rPr>
          <w:spacing w:val="-12"/>
          <w:sz w:val="24"/>
          <w:lang w:val="uk-UA"/>
        </w:rPr>
        <w:t>р</w:t>
      </w:r>
      <w:r w:rsidRPr="00263C21">
        <w:rPr>
          <w:spacing w:val="-12"/>
          <w:sz w:val="24"/>
          <w:lang w:val="uk-UA"/>
        </w:rPr>
        <w:t>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</w:t>
      </w:r>
      <w:r w:rsidRPr="00263C21">
        <w:rPr>
          <w:spacing w:val="-12"/>
          <w:sz w:val="24"/>
          <w:lang w:val="uk-UA"/>
        </w:rPr>
        <w:t>у</w:t>
      </w:r>
      <w:r w:rsidRPr="00263C21">
        <w:rPr>
          <w:spacing w:val="-12"/>
          <w:sz w:val="24"/>
          <w:lang w:val="uk-UA"/>
        </w:rPr>
        <w:t>ри тощо), з етіології, патогенезу, діагностики, лікування та профілактики внутрішніх хвороб тварин.</w:t>
      </w:r>
    </w:p>
    <w:p w:rsidR="007C4DC3" w:rsidRPr="00263C21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263C21">
        <w:rPr>
          <w:sz w:val="24"/>
          <w:lang w:val="uk-UA"/>
        </w:rPr>
        <w:t xml:space="preserve">Оцінка </w:t>
      </w:r>
      <w:r w:rsidRPr="00263C21">
        <w:rPr>
          <w:b/>
          <w:bCs/>
          <w:i/>
          <w:iCs/>
          <w:sz w:val="24"/>
          <w:lang w:val="uk-UA"/>
        </w:rPr>
        <w:t>“добре”</w:t>
      </w:r>
      <w:r w:rsidRPr="00263C21">
        <w:rPr>
          <w:sz w:val="24"/>
          <w:lang w:val="uk-UA"/>
        </w:rPr>
        <w:t xml:space="preserve"> виставляється студенту, який твердо знає програмний матеріал, грам</w:t>
      </w:r>
      <w:r w:rsidRPr="00263C21">
        <w:rPr>
          <w:sz w:val="24"/>
          <w:lang w:val="uk-UA"/>
        </w:rPr>
        <w:t>о</w:t>
      </w:r>
      <w:r w:rsidRPr="00263C21">
        <w:rPr>
          <w:sz w:val="24"/>
          <w:lang w:val="uk-UA"/>
        </w:rPr>
        <w:t>тно і по суті його викладає, не допускає суттєвих помилок у відповідях на питання, вірно вміє застосувати теоретичні положення при вирішенні практичних питань і завдань.</w:t>
      </w:r>
    </w:p>
    <w:p w:rsidR="007C4DC3" w:rsidRPr="00263C21" w:rsidRDefault="007C4DC3" w:rsidP="00555709">
      <w:pPr>
        <w:widowControl w:val="0"/>
        <w:ind w:firstLine="567"/>
        <w:jc w:val="both"/>
        <w:rPr>
          <w:spacing w:val="-10"/>
          <w:sz w:val="24"/>
          <w:lang w:val="uk-UA"/>
        </w:rPr>
      </w:pPr>
      <w:r w:rsidRPr="00263C21">
        <w:rPr>
          <w:spacing w:val="-10"/>
          <w:sz w:val="24"/>
          <w:lang w:val="uk-UA"/>
        </w:rPr>
        <w:t xml:space="preserve">Оцінка </w:t>
      </w:r>
      <w:r w:rsidRPr="00263C21">
        <w:rPr>
          <w:b/>
          <w:bCs/>
          <w:i/>
          <w:iCs/>
          <w:spacing w:val="-10"/>
          <w:sz w:val="24"/>
          <w:lang w:val="uk-UA"/>
        </w:rPr>
        <w:t>“задовільно”</w:t>
      </w:r>
      <w:r w:rsidRPr="00263C21">
        <w:rPr>
          <w:spacing w:val="-10"/>
          <w:sz w:val="24"/>
          <w:lang w:val="uk-UA"/>
        </w:rPr>
        <w:t xml:space="preserve"> виставляється студенту,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програмою матеріалу та має </w:t>
      </w:r>
      <w:r w:rsidR="00263C21">
        <w:rPr>
          <w:spacing w:val="-10"/>
          <w:sz w:val="24"/>
          <w:lang w:val="uk-UA"/>
        </w:rPr>
        <w:t>труднощі</w:t>
      </w:r>
      <w:r w:rsidRPr="00263C21">
        <w:rPr>
          <w:spacing w:val="-10"/>
          <w:sz w:val="24"/>
          <w:lang w:val="uk-UA"/>
        </w:rPr>
        <w:t xml:space="preserve"> при виконанні лабораторних занять.</w:t>
      </w:r>
    </w:p>
    <w:p w:rsidR="007C4DC3" w:rsidRPr="00263C21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 w:rsidRPr="00263C21">
        <w:rPr>
          <w:sz w:val="24"/>
          <w:lang w:val="uk-UA"/>
        </w:rPr>
        <w:t xml:space="preserve">Оцінка </w:t>
      </w:r>
      <w:r w:rsidRPr="00263C21">
        <w:rPr>
          <w:b/>
          <w:bCs/>
          <w:i/>
          <w:iCs/>
          <w:sz w:val="24"/>
          <w:lang w:val="uk-UA"/>
        </w:rPr>
        <w:t>“незадовільно”</w:t>
      </w:r>
      <w:r w:rsidRPr="00263C21">
        <w:rPr>
          <w:sz w:val="24"/>
          <w:lang w:val="uk-UA"/>
        </w:rPr>
        <w:t xml:space="preserve"> виставляється студенту, який не знає значної частини програ</w:t>
      </w:r>
      <w:r w:rsidRPr="00263C21">
        <w:rPr>
          <w:sz w:val="24"/>
          <w:lang w:val="uk-UA"/>
        </w:rPr>
        <w:t>м</w:t>
      </w:r>
      <w:r w:rsidRPr="00263C21">
        <w:rPr>
          <w:sz w:val="24"/>
          <w:lang w:val="uk-UA"/>
        </w:rPr>
        <w:t>ного матеріалу, допускає суттєві помилки, невпевнено, з великими труднощами виконує л</w:t>
      </w:r>
      <w:r w:rsidRPr="00263C21">
        <w:rPr>
          <w:sz w:val="24"/>
          <w:lang w:val="uk-UA"/>
        </w:rPr>
        <w:t>а</w:t>
      </w:r>
      <w:r w:rsidRPr="00263C21">
        <w:rPr>
          <w:sz w:val="24"/>
          <w:lang w:val="uk-UA"/>
        </w:rPr>
        <w:t>бораторні роботи та практичні навички.</w:t>
      </w:r>
    </w:p>
    <w:p w:rsidR="007C4DC3" w:rsidRPr="00263C21" w:rsidRDefault="007C4DC3" w:rsidP="00555709">
      <w:pPr>
        <w:widowControl w:val="0"/>
        <w:ind w:firstLine="709"/>
        <w:jc w:val="both"/>
        <w:rPr>
          <w:sz w:val="24"/>
          <w:lang w:val="uk-UA"/>
        </w:rPr>
      </w:pPr>
    </w:p>
    <w:p w:rsidR="007C4DC3" w:rsidRPr="000D6D1E" w:rsidRDefault="007C4DC3" w:rsidP="00555709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Критерії оцінювання семестрового контролю (заліку)</w:t>
      </w:r>
    </w:p>
    <w:p w:rsidR="007C4DC3" w:rsidRDefault="007C4DC3" w:rsidP="00555709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Розподіл балів для дисциплін, які завершуються </w:t>
      </w:r>
      <w:r w:rsidRPr="0004060F">
        <w:rPr>
          <w:b/>
          <w:bCs/>
          <w:sz w:val="24"/>
          <w:lang w:val="uk-UA"/>
        </w:rPr>
        <w:t>заліком</w:t>
      </w:r>
      <w:r>
        <w:rPr>
          <w:sz w:val="24"/>
          <w:lang w:val="uk-UA"/>
        </w:rPr>
        <w:t>:</w:t>
      </w:r>
    </w:p>
    <w:p w:rsidR="007C4DC3" w:rsidRPr="000D6D1E" w:rsidRDefault="007C4DC3" w:rsidP="00555709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0D6D1E">
        <w:rPr>
          <w:spacing w:val="-8"/>
          <w:sz w:val="24"/>
          <w:lang w:val="uk-UA"/>
        </w:rPr>
        <w:t xml:space="preserve">Максимальна кількість балів </w:t>
      </w:r>
      <w:r>
        <w:rPr>
          <w:spacing w:val="-8"/>
          <w:sz w:val="24"/>
          <w:lang w:val="uk-UA"/>
        </w:rPr>
        <w:t>за засвоєння програмного матеріалу</w:t>
      </w:r>
      <w:r w:rsidRPr="000D6D1E">
        <w:rPr>
          <w:spacing w:val="-8"/>
          <w:sz w:val="24"/>
          <w:lang w:val="uk-UA"/>
        </w:rPr>
        <w:t xml:space="preserve"> дисципліни </w:t>
      </w:r>
      <w:r>
        <w:rPr>
          <w:spacing w:val="-8"/>
          <w:sz w:val="24"/>
          <w:lang w:val="uk-UA"/>
        </w:rPr>
        <w:t>протягом семе</w:t>
      </w:r>
      <w:r>
        <w:rPr>
          <w:spacing w:val="-8"/>
          <w:sz w:val="24"/>
          <w:lang w:val="uk-UA"/>
        </w:rPr>
        <w:t>с</w:t>
      </w:r>
      <w:r>
        <w:rPr>
          <w:spacing w:val="-8"/>
          <w:sz w:val="24"/>
          <w:lang w:val="uk-UA"/>
        </w:rPr>
        <w:t xml:space="preserve">тру </w:t>
      </w:r>
      <w:r w:rsidRPr="000D6D1E">
        <w:rPr>
          <w:spacing w:val="-8"/>
          <w:sz w:val="24"/>
          <w:lang w:val="uk-UA"/>
        </w:rPr>
        <w:t>становить 100, вони розподіляються таким чином:</w:t>
      </w:r>
    </w:p>
    <w:p w:rsidR="007C4DC3" w:rsidRPr="000D6D1E" w:rsidRDefault="007C4DC3" w:rsidP="00555709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>
        <w:rPr>
          <w:b/>
          <w:bCs/>
          <w:spacing w:val="-8"/>
          <w:sz w:val="24"/>
          <w:lang w:val="uk-UA"/>
        </w:rPr>
        <w:t>100</w:t>
      </w:r>
      <w:r w:rsidRPr="000D6D1E">
        <w:rPr>
          <w:b/>
          <w:bCs/>
          <w:spacing w:val="-8"/>
          <w:sz w:val="24"/>
          <w:lang w:val="uk-UA"/>
        </w:rPr>
        <w:t>ПК = 100,</w:t>
      </w:r>
      <w:r>
        <w:rPr>
          <w:b/>
          <w:bCs/>
          <w:spacing w:val="-8"/>
          <w:sz w:val="24"/>
          <w:lang w:val="uk-UA"/>
        </w:rPr>
        <w:t xml:space="preserve"> </w:t>
      </w:r>
    </w:p>
    <w:p w:rsidR="007C4DC3" w:rsidRPr="00393A79" w:rsidRDefault="007C4DC3" w:rsidP="00555709">
      <w:pPr>
        <w:widowControl w:val="0"/>
        <w:autoSpaceDE w:val="0"/>
        <w:autoSpaceDN w:val="0"/>
        <w:adjustRightInd w:val="0"/>
        <w:ind w:firstLine="567"/>
        <w:jc w:val="both"/>
        <w:rPr>
          <w:spacing w:val="-14"/>
          <w:sz w:val="24"/>
          <w:lang w:val="uk-UA"/>
        </w:rPr>
      </w:pPr>
      <w:r w:rsidRPr="000D6D1E">
        <w:rPr>
          <w:spacing w:val="-8"/>
          <w:sz w:val="24"/>
          <w:lang w:val="uk-UA"/>
        </w:rPr>
        <w:lastRenderedPageBreak/>
        <w:t>де:</w:t>
      </w:r>
      <w:r>
        <w:rPr>
          <w:spacing w:val="-8"/>
          <w:sz w:val="24"/>
          <w:lang w:val="uk-UA"/>
        </w:rPr>
        <w:t xml:space="preserve"> </w:t>
      </w:r>
      <w:r w:rsidRPr="00393A79">
        <w:rPr>
          <w:b/>
          <w:bCs/>
          <w:spacing w:val="-14"/>
          <w:sz w:val="24"/>
          <w:lang w:val="uk-UA"/>
        </w:rPr>
        <w:t>100ПК</w:t>
      </w:r>
      <w:r w:rsidRPr="00393A79">
        <w:rPr>
          <w:spacing w:val="-14"/>
          <w:sz w:val="24"/>
          <w:lang w:val="uk-UA"/>
        </w:rPr>
        <w:t xml:space="preserve"> –</w:t>
      </w:r>
      <w:r w:rsidR="00263C21">
        <w:rPr>
          <w:spacing w:val="-14"/>
          <w:sz w:val="24"/>
          <w:lang w:val="uk-UA"/>
        </w:rPr>
        <w:t xml:space="preserve"> </w:t>
      </w:r>
      <w:r w:rsidRPr="00393A79">
        <w:rPr>
          <w:spacing w:val="-14"/>
          <w:sz w:val="24"/>
          <w:lang w:val="uk-UA"/>
        </w:rPr>
        <w:t>максимальна кількість балів з поточного контролю, які може набрати студент за с</w:t>
      </w:r>
      <w:r w:rsidRPr="00393A79">
        <w:rPr>
          <w:spacing w:val="-14"/>
          <w:sz w:val="24"/>
          <w:lang w:val="uk-UA"/>
        </w:rPr>
        <w:t>е</w:t>
      </w:r>
      <w:r w:rsidRPr="00393A79">
        <w:rPr>
          <w:spacing w:val="-14"/>
          <w:sz w:val="24"/>
          <w:lang w:val="uk-UA"/>
        </w:rPr>
        <w:t>местр.</w:t>
      </w:r>
    </w:p>
    <w:p w:rsidR="007C4DC3" w:rsidRPr="0045080B" w:rsidRDefault="00426506" w:rsidP="00555709">
      <w:pPr>
        <w:jc w:val="center"/>
        <w:rPr>
          <w:sz w:val="24"/>
          <w:lang w:val="uk-UA" w:eastAsia="en-US"/>
        </w:rPr>
      </w:pPr>
      <w:r>
        <w:pict>
          <v:shape id="_x0000_i1027" type="#_x0000_t75" style="width:2in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E5432&quot;/&gt;&lt;wsp:rsid wsp:val=&quot;0000172F&quot;/&gt;&lt;wsp:rsid wsp:val=&quot;00001750&quot;/&gt;&lt;wsp:rsid wsp:val=&quot;000017F6&quot;/&gt;&lt;wsp:rsid wsp:val=&quot;00001B25&quot;/&gt;&lt;wsp:rsid wsp:val=&quot;00004841&quot;/&gt;&lt;wsp:rsid wsp:val=&quot;00004988&quot;/&gt;&lt;wsp:rsid wsp:val=&quot;00004AAB&quot;/&gt;&lt;wsp:rsid wsp:val=&quot;000063CD&quot;/&gt;&lt;wsp:rsid wsp:val=&quot;0001078B&quot;/&gt;&lt;wsp:rsid wsp:val=&quot;00010EAD&quot;/&gt;&lt;wsp:rsid wsp:val=&quot;000115DD&quot;/&gt;&lt;wsp:rsid wsp:val=&quot;000118CD&quot;/&gt;&lt;wsp:rsid wsp:val=&quot;00011914&quot;/&gt;&lt;wsp:rsid wsp:val=&quot;00011AAE&quot;/&gt;&lt;wsp:rsid wsp:val=&quot;00012F66&quot;/&gt;&lt;wsp:rsid wsp:val=&quot;00014120&quot;/&gt;&lt;wsp:rsid wsp:val=&quot;00017E21&quot;/&gt;&lt;wsp:rsid wsp:val=&quot;000206AE&quot;/&gt;&lt;wsp:rsid wsp:val=&quot;00021239&quot;/&gt;&lt;wsp:rsid wsp:val=&quot;0002371D&quot;/&gt;&lt;wsp:rsid wsp:val=&quot;00026779&quot;/&gt;&lt;wsp:rsid wsp:val=&quot;00034A64&quot;/&gt;&lt;wsp:rsid wsp:val=&quot;00042AD0&quot;/&gt;&lt;wsp:rsid wsp:val=&quot;00046427&quot;/&gt;&lt;wsp:rsid wsp:val=&quot;0004738C&quot;/&gt;&lt;wsp:rsid wsp:val=&quot;00051DAA&quot;/&gt;&lt;wsp:rsid wsp:val=&quot;00052CDD&quot;/&gt;&lt;wsp:rsid wsp:val=&quot;00053A45&quot;/&gt;&lt;wsp:rsid wsp:val=&quot;000546A2&quot;/&gt;&lt;wsp:rsid wsp:val=&quot;00055F79&quot;/&gt;&lt;wsp:rsid wsp:val=&quot;00056991&quot;/&gt;&lt;wsp:rsid wsp:val=&quot;000575DE&quot;/&gt;&lt;wsp:rsid wsp:val=&quot;00060812&quot;/&gt;&lt;wsp:rsid wsp:val=&quot;00061EEF&quot;/&gt;&lt;wsp:rsid wsp:val=&quot;00062B17&quot;/&gt;&lt;wsp:rsid wsp:val=&quot;00062D5F&quot;/&gt;&lt;wsp:rsid wsp:val=&quot;00066BBB&quot;/&gt;&lt;wsp:rsid wsp:val=&quot;00067083&quot;/&gt;&lt;wsp:rsid wsp:val=&quot;000763FD&quot;/&gt;&lt;wsp:rsid wsp:val=&quot;000778F1&quot;/&gt;&lt;wsp:rsid wsp:val=&quot;00081432&quot;/&gt;&lt;wsp:rsid wsp:val=&quot;0008190B&quot;/&gt;&lt;wsp:rsid wsp:val=&quot;00083092&quot;/&gt;&lt;wsp:rsid wsp:val=&quot;00083E7E&quot;/&gt;&lt;wsp:rsid wsp:val=&quot;00091268&quot;/&gt;&lt;wsp:rsid wsp:val=&quot;000958C4&quot;/&gt;&lt;wsp:rsid wsp:val=&quot;0009769C&quot;/&gt;&lt;wsp:rsid wsp:val=&quot;000A0CB5&quot;/&gt;&lt;wsp:rsid wsp:val=&quot;000A1267&quot;/&gt;&lt;wsp:rsid wsp:val=&quot;000A1BEE&quot;/&gt;&lt;wsp:rsid wsp:val=&quot;000A40CA&quot;/&gt;&lt;wsp:rsid wsp:val=&quot;000A4C16&quot;/&gt;&lt;wsp:rsid wsp:val=&quot;000A7CDC&quot;/&gt;&lt;wsp:rsid wsp:val=&quot;000B16F7&quot;/&gt;&lt;wsp:rsid wsp:val=&quot;000B4B9F&quot;/&gt;&lt;wsp:rsid wsp:val=&quot;000B721A&quot;/&gt;&lt;wsp:rsid wsp:val=&quot;000C016E&quot;/&gt;&lt;wsp:rsid wsp:val=&quot;000C0429&quot;/&gt;&lt;wsp:rsid wsp:val=&quot;000C0AFE&quot;/&gt;&lt;wsp:rsid wsp:val=&quot;000C4D83&quot;/&gt;&lt;wsp:rsid wsp:val=&quot;000C5666&quot;/&gt;&lt;wsp:rsid wsp:val=&quot;000D05C3&quot;/&gt;&lt;wsp:rsid wsp:val=&quot;000D3C90&quot;/&gt;&lt;wsp:rsid wsp:val=&quot;000D48A2&quot;/&gt;&lt;wsp:rsid wsp:val=&quot;000D562B&quot;/&gt;&lt;wsp:rsid wsp:val=&quot;000E1CBE&quot;/&gt;&lt;wsp:rsid wsp:val=&quot;000E277E&quot;/&gt;&lt;wsp:rsid wsp:val=&quot;000E304F&quot;/&gt;&lt;wsp:rsid wsp:val=&quot;000E718E&quot;/&gt;&lt;wsp:rsid wsp:val=&quot;000F1F0D&quot;/&gt;&lt;wsp:rsid wsp:val=&quot;000F304D&quot;/&gt;&lt;wsp:rsid wsp:val=&quot;000F39F2&quot;/&gt;&lt;wsp:rsid wsp:val=&quot;000F6CB4&quot;/&gt;&lt;wsp:rsid wsp:val=&quot;001020D2&quot;/&gt;&lt;wsp:rsid wsp:val=&quot;0010273F&quot;/&gt;&lt;wsp:rsid wsp:val=&quot;00104CA2&quot;/&gt;&lt;wsp:rsid wsp:val=&quot;00106419&quot;/&gt;&lt;wsp:rsid wsp:val=&quot;001102BC&quot;/&gt;&lt;wsp:rsid wsp:val=&quot;00110A47&quot;/&gt;&lt;wsp:rsid wsp:val=&quot;001120A9&quot;/&gt;&lt;wsp:rsid wsp:val=&quot;00120FED&quot;/&gt;&lt;wsp:rsid wsp:val=&quot;001251D7&quot;/&gt;&lt;wsp:rsid wsp:val=&quot;00133E94&quot;/&gt;&lt;wsp:rsid wsp:val=&quot;001368FA&quot;/&gt;&lt;wsp:rsid wsp:val=&quot;00140D2B&quot;/&gt;&lt;wsp:rsid wsp:val=&quot;00141392&quot;/&gt;&lt;wsp:rsid wsp:val=&quot;0014279F&quot;/&gt;&lt;wsp:rsid wsp:val=&quot;001429A6&quot;/&gt;&lt;wsp:rsid wsp:val=&quot;001440DB&quot;/&gt;&lt;wsp:rsid wsp:val=&quot;001445F9&quot;/&gt;&lt;wsp:rsid wsp:val=&quot;00146846&quot;/&gt;&lt;wsp:rsid wsp:val=&quot;00146E69&quot;/&gt;&lt;wsp:rsid wsp:val=&quot;00150454&quot;/&gt;&lt;wsp:rsid wsp:val=&quot;00153798&quot;/&gt;&lt;wsp:rsid wsp:val=&quot;00156AAD&quot;/&gt;&lt;wsp:rsid wsp:val=&quot;00164BD2&quot;/&gt;&lt;wsp:rsid wsp:val=&quot;001657F6&quot;/&gt;&lt;wsp:rsid wsp:val=&quot;00166CB5&quot;/&gt;&lt;wsp:rsid wsp:val=&quot;00171712&quot;/&gt;&lt;wsp:rsid wsp:val=&quot;001771C7&quot;/&gt;&lt;wsp:rsid wsp:val=&quot;00177EF9&quot;/&gt;&lt;wsp:rsid wsp:val=&quot;00181E7C&quot;/&gt;&lt;wsp:rsid wsp:val=&quot;0018510D&quot;/&gt;&lt;wsp:rsid wsp:val=&quot;001872F2&quot;/&gt;&lt;wsp:rsid wsp:val=&quot;00187302&quot;/&gt;&lt;wsp:rsid wsp:val=&quot;00187C0F&quot;/&gt;&lt;wsp:rsid wsp:val=&quot;00191571&quot;/&gt;&lt;wsp:rsid wsp:val=&quot;00191A2C&quot;/&gt;&lt;wsp:rsid wsp:val=&quot;00191FA8&quot;/&gt;&lt;wsp:rsid wsp:val=&quot;001946BF&quot;/&gt;&lt;wsp:rsid wsp:val=&quot;0019624B&quot;/&gt;&lt;wsp:rsid wsp:val=&quot;001966FB&quot;/&gt;&lt;wsp:rsid wsp:val=&quot;00197BCB&quot;/&gt;&lt;wsp:rsid wsp:val=&quot;001A1E0E&quot;/&gt;&lt;wsp:rsid wsp:val=&quot;001A3208&quot;/&gt;&lt;wsp:rsid wsp:val=&quot;001A596D&quot;/&gt;&lt;wsp:rsid wsp:val=&quot;001A5BAE&quot;/&gt;&lt;wsp:rsid wsp:val=&quot;001B24EB&quot;/&gt;&lt;wsp:rsid wsp:val=&quot;001B3345&quot;/&gt;&lt;wsp:rsid wsp:val=&quot;001B53AE&quot;/&gt;&lt;wsp:rsid wsp:val=&quot;001B745A&quot;/&gt;&lt;wsp:rsid wsp:val=&quot;001B7CEC&quot;/&gt;&lt;wsp:rsid wsp:val=&quot;001C15A7&quot;/&gt;&lt;wsp:rsid wsp:val=&quot;001C37E4&quot;/&gt;&lt;wsp:rsid wsp:val=&quot;001C4C42&quot;/&gt;&lt;wsp:rsid wsp:val=&quot;001C5C67&quot;/&gt;&lt;wsp:rsid wsp:val=&quot;001D3144&quot;/&gt;&lt;wsp:rsid wsp:val=&quot;001D33AF&quot;/&gt;&lt;wsp:rsid wsp:val=&quot;001D5CA5&quot;/&gt;&lt;wsp:rsid wsp:val=&quot;001D745A&quot;/&gt;&lt;wsp:rsid wsp:val=&quot;001D7990&quot;/&gt;&lt;wsp:rsid wsp:val=&quot;001D7A74&quot;/&gt;&lt;wsp:rsid wsp:val=&quot;001E04BC&quot;/&gt;&lt;wsp:rsid wsp:val=&quot;001E4E86&quot;/&gt;&lt;wsp:rsid wsp:val=&quot;001F053C&quot;/&gt;&lt;wsp:rsid wsp:val=&quot;001F1C61&quot;/&gt;&lt;wsp:rsid wsp:val=&quot;001F4D27&quot;/&gt;&lt;wsp:rsid wsp:val=&quot;001F6B55&quot;/&gt;&lt;wsp:rsid wsp:val=&quot;001F6DA0&quot;/&gt;&lt;wsp:rsid wsp:val=&quot;002026DB&quot;/&gt;&lt;wsp:rsid wsp:val=&quot;00213546&quot;/&gt;&lt;wsp:rsid wsp:val=&quot;00214F57&quot;/&gt;&lt;wsp:rsid wsp:val=&quot;00215381&quot;/&gt;&lt;wsp:rsid wsp:val=&quot;00215DA1&quot;/&gt;&lt;wsp:rsid wsp:val=&quot;00220658&quot;/&gt;&lt;wsp:rsid wsp:val=&quot;00223918&quot;/&gt;&lt;wsp:rsid wsp:val=&quot;00227FEE&quot;/&gt;&lt;wsp:rsid wsp:val=&quot;00230618&quot;/&gt;&lt;wsp:rsid wsp:val=&quot;00230CCF&quot;/&gt;&lt;wsp:rsid wsp:val=&quot;0024129F&quot;/&gt;&lt;wsp:rsid wsp:val=&quot;0024361B&quot;/&gt;&lt;wsp:rsid wsp:val=&quot;002436C5&quot;/&gt;&lt;wsp:rsid wsp:val=&quot;002546DC&quot;/&gt;&lt;wsp:rsid wsp:val=&quot;00255AE1&quot;/&gt;&lt;wsp:rsid wsp:val=&quot;002659D1&quot;/&gt;&lt;wsp:rsid wsp:val=&quot;00266335&quot;/&gt;&lt;wsp:rsid wsp:val=&quot;00266F3B&quot;/&gt;&lt;wsp:rsid wsp:val=&quot;00271CBA&quot;/&gt;&lt;wsp:rsid wsp:val=&quot;0027318A&quot;/&gt;&lt;wsp:rsid wsp:val=&quot;00274EF0&quot;/&gt;&lt;wsp:rsid wsp:val=&quot;00280E38&quot;/&gt;&lt;wsp:rsid wsp:val=&quot;00282CCB&quot;/&gt;&lt;wsp:rsid wsp:val=&quot;002861CB&quot;/&gt;&lt;wsp:rsid wsp:val=&quot;00287B01&quot;/&gt;&lt;wsp:rsid wsp:val=&quot;00290D55&quot;/&gt;&lt;wsp:rsid wsp:val=&quot;00291082&quot;/&gt;&lt;wsp:rsid wsp:val=&quot;00294350&quot;/&gt;&lt;wsp:rsid wsp:val=&quot;002954B4&quot;/&gt;&lt;wsp:rsid wsp:val=&quot;0029779E&quot;/&gt;&lt;wsp:rsid wsp:val=&quot;002A1C0C&quot;/&gt;&lt;wsp:rsid wsp:val=&quot;002A3940&quot;/&gt;&lt;wsp:rsid wsp:val=&quot;002A5738&quot;/&gt;&lt;wsp:rsid wsp:val=&quot;002B032D&quot;/&gt;&lt;wsp:rsid wsp:val=&quot;002B0CDD&quot;/&gt;&lt;wsp:rsid wsp:val=&quot;002B1BA0&quot;/&gt;&lt;wsp:rsid wsp:val=&quot;002B5008&quot;/&gt;&lt;wsp:rsid wsp:val=&quot;002B601C&quot;/&gt;&lt;wsp:rsid wsp:val=&quot;002B74F7&quot;/&gt;&lt;wsp:rsid wsp:val=&quot;002C7A51&quot;/&gt;&lt;wsp:rsid wsp:val=&quot;002D75BA&quot;/&gt;&lt;wsp:rsid wsp:val=&quot;002D76FC&quot;/&gt;&lt;wsp:rsid wsp:val=&quot;002E3B23&quot;/&gt;&lt;wsp:rsid wsp:val=&quot;002E4421&quot;/&gt;&lt;wsp:rsid wsp:val=&quot;002F2C5D&quot;/&gt;&lt;wsp:rsid wsp:val=&quot;002F4246&quot;/&gt;&lt;wsp:rsid wsp:val=&quot;002F436D&quot;/&gt;&lt;wsp:rsid wsp:val=&quot;002F4493&quot;/&gt;&lt;wsp:rsid wsp:val=&quot;00303AB5&quot;/&gt;&lt;wsp:rsid wsp:val=&quot;00304AC4&quot;/&gt;&lt;wsp:rsid wsp:val=&quot;00305E8F&quot;/&gt;&lt;wsp:rsid wsp:val=&quot;0030737B&quot;/&gt;&lt;wsp:rsid wsp:val=&quot;00313B7A&quot;/&gt;&lt;wsp:rsid wsp:val=&quot;00316057&quot;/&gt;&lt;wsp:rsid wsp:val=&quot;00317174&quot;/&gt;&lt;wsp:rsid wsp:val=&quot;00340098&quot;/&gt;&lt;wsp:rsid wsp:val=&quot;00341E3E&quot;/&gt;&lt;wsp:rsid wsp:val=&quot;0035742A&quot;/&gt;&lt;wsp:rsid wsp:val=&quot;00357AF2&quot;/&gt;&lt;wsp:rsid wsp:val=&quot;00357E13&quot;/&gt;&lt;wsp:rsid wsp:val=&quot;00360A6D&quot;/&gt;&lt;wsp:rsid wsp:val=&quot;003641D2&quot;/&gt;&lt;wsp:rsid wsp:val=&quot;0036594E&quot;/&gt;&lt;wsp:rsid wsp:val=&quot;00366689&quot;/&gt;&lt;wsp:rsid wsp:val=&quot;00367BD2&quot;/&gt;&lt;wsp:rsid wsp:val=&quot;003711B4&quot;/&gt;&lt;wsp:rsid wsp:val=&quot;00372B7D&quot;/&gt;&lt;wsp:rsid wsp:val=&quot;0037315F&quot;/&gt;&lt;wsp:rsid wsp:val=&quot;00377C40&quot;/&gt;&lt;wsp:rsid wsp:val=&quot;00380701&quot;/&gt;&lt;wsp:rsid wsp:val=&quot;003818EC&quot;/&gt;&lt;wsp:rsid wsp:val=&quot;0038712C&quot;/&gt;&lt;wsp:rsid wsp:val=&quot;003943AF&quot;/&gt;&lt;wsp:rsid wsp:val=&quot;003A2FD2&quot;/&gt;&lt;wsp:rsid wsp:val=&quot;003A36FC&quot;/&gt;&lt;wsp:rsid wsp:val=&quot;003A43B7&quot;/&gt;&lt;wsp:rsid wsp:val=&quot;003A45C1&quot;/&gt;&lt;wsp:rsid wsp:val=&quot;003A6312&quot;/&gt;&lt;wsp:rsid wsp:val=&quot;003A650B&quot;/&gt;&lt;wsp:rsid wsp:val=&quot;003A6943&quot;/&gt;&lt;wsp:rsid wsp:val=&quot;003A766D&quot;/&gt;&lt;wsp:rsid wsp:val=&quot;003B2097&quot;/&gt;&lt;wsp:rsid wsp:val=&quot;003B2FD1&quot;/&gt;&lt;wsp:rsid wsp:val=&quot;003B363E&quot;/&gt;&lt;wsp:rsid wsp:val=&quot;003B3CF4&quot;/&gt;&lt;wsp:rsid wsp:val=&quot;003B4D44&quot;/&gt;&lt;wsp:rsid wsp:val=&quot;003B4D8E&quot;/&gt;&lt;wsp:rsid wsp:val=&quot;003C282C&quot;/&gt;&lt;wsp:rsid wsp:val=&quot;003C3473&quot;/&gt;&lt;wsp:rsid wsp:val=&quot;003C4B4F&quot;/&gt;&lt;wsp:rsid wsp:val=&quot;003C4D3E&quot;/&gt;&lt;wsp:rsid wsp:val=&quot;003C6DC2&quot;/&gt;&lt;wsp:rsid wsp:val=&quot;003C72F5&quot;/&gt;&lt;wsp:rsid wsp:val=&quot;003D0AA5&quot;/&gt;&lt;wsp:rsid wsp:val=&quot;003D1FC7&quot;/&gt;&lt;wsp:rsid wsp:val=&quot;003D56AD&quot;/&gt;&lt;wsp:rsid wsp:val=&quot;003E7489&quot;/&gt;&lt;wsp:rsid wsp:val=&quot;003F1BCA&quot;/&gt;&lt;wsp:rsid wsp:val=&quot;003F2EAF&quot;/&gt;&lt;wsp:rsid wsp:val=&quot;003F454E&quot;/&gt;&lt;wsp:rsid wsp:val=&quot;003F538A&quot;/&gt;&lt;wsp:rsid wsp:val=&quot;00401878&quot;/&gt;&lt;wsp:rsid wsp:val=&quot;004022A0&quot;/&gt;&lt;wsp:rsid wsp:val=&quot;004064C3&quot;/&gt;&lt;wsp:rsid wsp:val=&quot;0040658B&quot;/&gt;&lt;wsp:rsid wsp:val=&quot;00407314&quot;/&gt;&lt;wsp:rsid wsp:val=&quot;00407912&quot;/&gt;&lt;wsp:rsid wsp:val=&quot;0041199C&quot;/&gt;&lt;wsp:rsid wsp:val=&quot;00414AA9&quot;/&gt;&lt;wsp:rsid wsp:val=&quot;004252DE&quot;/&gt;&lt;wsp:rsid wsp:val=&quot;00426546&quot;/&gt;&lt;wsp:rsid wsp:val=&quot;00427C8A&quot;/&gt;&lt;wsp:rsid wsp:val=&quot;004328F1&quot;/&gt;&lt;wsp:rsid wsp:val=&quot;00435289&quot;/&gt;&lt;wsp:rsid wsp:val=&quot;00436F3D&quot;/&gt;&lt;wsp:rsid wsp:val=&quot;00437684&quot;/&gt;&lt;wsp:rsid wsp:val=&quot;00441AA1&quot;/&gt;&lt;wsp:rsid wsp:val=&quot;00444248&quot;/&gt;&lt;wsp:rsid wsp:val=&quot;00444903&quot;/&gt;&lt;wsp:rsid wsp:val=&quot;00444CA3&quot;/&gt;&lt;wsp:rsid wsp:val=&quot;00445352&quot;/&gt;&lt;wsp:rsid wsp:val=&quot;00446331&quot;/&gt;&lt;wsp:rsid wsp:val=&quot;00447346&quot;/&gt;&lt;wsp:rsid wsp:val=&quot;0045080B&quot;/&gt;&lt;wsp:rsid wsp:val=&quot;00452790&quot;/&gt;&lt;wsp:rsid wsp:val=&quot;004559FB&quot;/&gt;&lt;wsp:rsid wsp:val=&quot;0046337A&quot;/&gt;&lt;wsp:rsid wsp:val=&quot;0047638B&quot;/&gt;&lt;wsp:rsid wsp:val=&quot;0047677B&quot;/&gt;&lt;wsp:rsid wsp:val=&quot;00477712&quot;/&gt;&lt;wsp:rsid wsp:val=&quot;00480251&quot;/&gt;&lt;wsp:rsid wsp:val=&quot;00481C8E&quot;/&gt;&lt;wsp:rsid wsp:val=&quot;004823BE&quot;/&gt;&lt;wsp:rsid wsp:val=&quot;00487722&quot;/&gt;&lt;wsp:rsid wsp:val=&quot;004944CF&quot;/&gt;&lt;wsp:rsid wsp:val=&quot;0049544F&quot;/&gt;&lt;wsp:rsid wsp:val=&quot;0049589F&quot;/&gt;&lt;wsp:rsid wsp:val=&quot;004A1275&quot;/&gt;&lt;wsp:rsid wsp:val=&quot;004A2098&quot;/&gt;&lt;wsp:rsid wsp:val=&quot;004A218F&quot;/&gt;&lt;wsp:rsid wsp:val=&quot;004A272A&quot;/&gt;&lt;wsp:rsid wsp:val=&quot;004A3D1C&quot;/&gt;&lt;wsp:rsid wsp:val=&quot;004A409E&quot;/&gt;&lt;wsp:rsid wsp:val=&quot;004B0335&quot;/&gt;&lt;wsp:rsid wsp:val=&quot;004B0EA9&quot;/&gt;&lt;wsp:rsid wsp:val=&quot;004B3152&quot;/&gt;&lt;wsp:rsid wsp:val=&quot;004B3AD6&quot;/&gt;&lt;wsp:rsid wsp:val=&quot;004B3B1A&quot;/&gt;&lt;wsp:rsid wsp:val=&quot;004B45D4&quot;/&gt;&lt;wsp:rsid wsp:val=&quot;004C5C50&quot;/&gt;&lt;wsp:rsid wsp:val=&quot;004C696A&quot;/&gt;&lt;wsp:rsid wsp:val=&quot;004C7762&quot;/&gt;&lt;wsp:rsid wsp:val=&quot;004D0F61&quot;/&gt;&lt;wsp:rsid wsp:val=&quot;004E6F45&quot;/&gt;&lt;wsp:rsid wsp:val=&quot;004E70C1&quot;/&gt;&lt;wsp:rsid wsp:val=&quot;004F2AE1&quot;/&gt;&lt;wsp:rsid wsp:val=&quot;004F6123&quot;/&gt;&lt;wsp:rsid wsp:val=&quot;004F7771&quot;/&gt;&lt;wsp:rsid wsp:val=&quot;00500CF6&quot;/&gt;&lt;wsp:rsid wsp:val=&quot;00505D94&quot;/&gt;&lt;wsp:rsid wsp:val=&quot;00506371&quot;/&gt;&lt;wsp:rsid wsp:val=&quot;00510B0F&quot;/&gt;&lt;wsp:rsid wsp:val=&quot;00511C9A&quot;/&gt;&lt;wsp:rsid wsp:val=&quot;005125EA&quot;/&gt;&lt;wsp:rsid wsp:val=&quot;005128A2&quot;/&gt;&lt;wsp:rsid wsp:val=&quot;00512E55&quot;/&gt;&lt;wsp:rsid wsp:val=&quot;00513480&quot;/&gt;&lt;wsp:rsid wsp:val=&quot;0051418F&quot;/&gt;&lt;wsp:rsid wsp:val=&quot;00514908&quot;/&gt;&lt;wsp:rsid wsp:val=&quot;00515040&quot;/&gt;&lt;wsp:rsid wsp:val=&quot;00517713&quot;/&gt;&lt;wsp:rsid wsp:val=&quot;005307F0&quot;/&gt;&lt;wsp:rsid wsp:val=&quot;005332F1&quot;/&gt;&lt;wsp:rsid wsp:val=&quot;00534294&quot;/&gt;&lt;wsp:rsid wsp:val=&quot;0053524E&quot;/&gt;&lt;wsp:rsid wsp:val=&quot;00537019&quot;/&gt;&lt;wsp:rsid wsp:val=&quot;005421AE&quot;/&gt;&lt;wsp:rsid wsp:val=&quot;00543A97&quot;/&gt;&lt;wsp:rsid wsp:val=&quot;00543E49&quot;/&gt;&lt;wsp:rsid wsp:val=&quot;00547469&quot;/&gt;&lt;wsp:rsid wsp:val=&quot;00547778&quot;/&gt;&lt;wsp:rsid wsp:val=&quot;00552747&quot;/&gt;&lt;wsp:rsid wsp:val=&quot;00552F34&quot;/&gt;&lt;wsp:rsid wsp:val=&quot;00553EF4&quot;/&gt;&lt;wsp:rsid wsp:val=&quot;005546FC&quot;/&gt;&lt;wsp:rsid wsp:val=&quot;0055749D&quot;/&gt;&lt;wsp:rsid wsp:val=&quot;0056203F&quot;/&gt;&lt;wsp:rsid wsp:val=&quot;00563163&quot;/&gt;&lt;wsp:rsid wsp:val=&quot;00564FC1&quot;/&gt;&lt;wsp:rsid wsp:val=&quot;00565756&quot;/&gt;&lt;wsp:rsid wsp:val=&quot;00566CC0&quot;/&gt;&lt;wsp:rsid wsp:val=&quot;00566E55&quot;/&gt;&lt;wsp:rsid wsp:val=&quot;00572EFA&quot;/&gt;&lt;wsp:rsid wsp:val=&quot;0057569C&quot;/&gt;&lt;wsp:rsid wsp:val=&quot;00580D47&quot;/&gt;&lt;wsp:rsid wsp:val=&quot;00582C84&quot;/&gt;&lt;wsp:rsid wsp:val=&quot;005865C6&quot;/&gt;&lt;wsp:rsid wsp:val=&quot;005879F0&quot;/&gt;&lt;wsp:rsid wsp:val=&quot;00587A81&quot;/&gt;&lt;wsp:rsid wsp:val=&quot;005922B2&quot;/&gt;&lt;wsp:rsid wsp:val=&quot;005A454E&quot;/&gt;&lt;wsp:rsid wsp:val=&quot;005A6ECF&quot;/&gt;&lt;wsp:rsid wsp:val=&quot;005B7F4E&quot;/&gt;&lt;wsp:rsid wsp:val=&quot;005C1621&quot;/&gt;&lt;wsp:rsid wsp:val=&quot;005C16D2&quot;/&gt;&lt;wsp:rsid wsp:val=&quot;005C5E2D&quot;/&gt;&lt;wsp:rsid wsp:val=&quot;005C5FE5&quot;/&gt;&lt;wsp:rsid wsp:val=&quot;005D260E&quot;/&gt;&lt;wsp:rsid wsp:val=&quot;005D6951&quot;/&gt;&lt;wsp:rsid wsp:val=&quot;005E057D&quot;/&gt;&lt;wsp:rsid wsp:val=&quot;005E0F99&quot;/&gt;&lt;wsp:rsid wsp:val=&quot;005E189E&quot;/&gt;&lt;wsp:rsid wsp:val=&quot;005E4A37&quot;/&gt;&lt;wsp:rsid wsp:val=&quot;005E4EAE&quot;/&gt;&lt;wsp:rsid wsp:val=&quot;005F4A8F&quot;/&gt;&lt;wsp:rsid wsp:val=&quot;005F7759&quot;/&gt;&lt;wsp:rsid wsp:val=&quot;005F7A95&quot;/&gt;&lt;wsp:rsid wsp:val=&quot;00600E0A&quot;/&gt;&lt;wsp:rsid wsp:val=&quot;0060527C&quot;/&gt;&lt;wsp:rsid wsp:val=&quot;0060652E&quot;/&gt;&lt;wsp:rsid wsp:val=&quot;00612923&quot;/&gt;&lt;wsp:rsid wsp:val=&quot;0061340C&quot;/&gt;&lt;wsp:rsid wsp:val=&quot;006152FD&quot;/&gt;&lt;wsp:rsid wsp:val=&quot;0061535B&quot;/&gt;&lt;wsp:rsid wsp:val=&quot;006157D3&quot;/&gt;&lt;wsp:rsid wsp:val=&quot;0061721F&quot;/&gt;&lt;wsp:rsid wsp:val=&quot;006173B6&quot;/&gt;&lt;wsp:rsid wsp:val=&quot;006179D8&quot;/&gt;&lt;wsp:rsid wsp:val=&quot;006207D7&quot;/&gt;&lt;wsp:rsid wsp:val=&quot;00623B05&quot;/&gt;&lt;wsp:rsid wsp:val=&quot;006265B8&quot;/&gt;&lt;wsp:rsid wsp:val=&quot;00626714&quot;/&gt;&lt;wsp:rsid wsp:val=&quot;00631CFC&quot;/&gt;&lt;wsp:rsid wsp:val=&quot;00632A05&quot;/&gt;&lt;wsp:rsid wsp:val=&quot;00634554&quot;/&gt;&lt;wsp:rsid wsp:val=&quot;006356C2&quot;/&gt;&lt;wsp:rsid wsp:val=&quot;00636D1D&quot;/&gt;&lt;wsp:rsid wsp:val=&quot;006425B9&quot;/&gt;&lt;wsp:rsid wsp:val=&quot;0064404E&quot;/&gt;&lt;wsp:rsid wsp:val=&quot;00645347&quot;/&gt;&lt;wsp:rsid wsp:val=&quot;00645B34&quot;/&gt;&lt;wsp:rsid wsp:val=&quot;006472EB&quot;/&gt;&lt;wsp:rsid wsp:val=&quot;0065031E&quot;/&gt;&lt;wsp:rsid wsp:val=&quot;00652402&quot;/&gt;&lt;wsp:rsid wsp:val=&quot;00653FB7&quot;/&gt;&lt;wsp:rsid wsp:val=&quot;00657F77&quot;/&gt;&lt;wsp:rsid wsp:val=&quot;00664082&quot;/&gt;&lt;wsp:rsid wsp:val=&quot;00666774&quot;/&gt;&lt;wsp:rsid wsp:val=&quot;00670D8E&quot;/&gt;&lt;wsp:rsid wsp:val=&quot;00672446&quot;/&gt;&lt;wsp:rsid wsp:val=&quot;0067505E&quot;/&gt;&lt;wsp:rsid wsp:val=&quot;0068391E&quot;/&gt;&lt;wsp:rsid wsp:val=&quot;00684B3D&quot;/&gt;&lt;wsp:rsid wsp:val=&quot;00690281&quot;/&gt;&lt;wsp:rsid wsp:val=&quot;00694864&quot;/&gt;&lt;wsp:rsid wsp:val=&quot;00694C03&quot;/&gt;&lt;wsp:rsid wsp:val=&quot;006954EA&quot;/&gt;&lt;wsp:rsid wsp:val=&quot;00696BA5&quot;/&gt;&lt;wsp:rsid wsp:val=&quot;00697502&quot;/&gt;&lt;wsp:rsid wsp:val=&quot;006A1BEE&quot;/&gt;&lt;wsp:rsid wsp:val=&quot;006A1E6C&quot;/&gt;&lt;wsp:rsid wsp:val=&quot;006A1FFF&quot;/&gt;&lt;wsp:rsid wsp:val=&quot;006A5121&quot;/&gt;&lt;wsp:rsid wsp:val=&quot;006A566F&quot;/&gt;&lt;wsp:rsid wsp:val=&quot;006A6AF8&quot;/&gt;&lt;wsp:rsid wsp:val=&quot;006A70DE&quot;/&gt;&lt;wsp:rsid wsp:val=&quot;006A76E7&quot;/&gt;&lt;wsp:rsid wsp:val=&quot;006B0D47&quot;/&gt;&lt;wsp:rsid wsp:val=&quot;006C22B9&quot;/&gt;&lt;wsp:rsid wsp:val=&quot;006C2DA5&quot;/&gt;&lt;wsp:rsid wsp:val=&quot;006C4A15&quot;/&gt;&lt;wsp:rsid wsp:val=&quot;006C681F&quot;/&gt;&lt;wsp:rsid wsp:val=&quot;006D0B48&quot;/&gt;&lt;wsp:rsid wsp:val=&quot;006D236E&quot;/&gt;&lt;wsp:rsid wsp:val=&quot;006D3208&quot;/&gt;&lt;wsp:rsid wsp:val=&quot;006D539F&quot;/&gt;&lt;wsp:rsid wsp:val=&quot;006E044C&quot;/&gt;&lt;wsp:rsid wsp:val=&quot;006E0E58&quot;/&gt;&lt;wsp:rsid wsp:val=&quot;006E1D73&quot;/&gt;&lt;wsp:rsid wsp:val=&quot;006E4DEC&quot;/&gt;&lt;wsp:rsid wsp:val=&quot;006E6381&quot;/&gt;&lt;wsp:rsid wsp:val=&quot;006F0AB3&quot;/&gt;&lt;wsp:rsid wsp:val=&quot;006F191A&quot;/&gt;&lt;wsp:rsid wsp:val=&quot;006F2829&quot;/&gt;&lt;wsp:rsid wsp:val=&quot;006F2BD9&quot;/&gt;&lt;wsp:rsid wsp:val=&quot;006F408D&quot;/&gt;&lt;wsp:rsid wsp:val=&quot;006F6843&quot;/&gt;&lt;wsp:rsid wsp:val=&quot;006F6B91&quot;/&gt;&lt;wsp:rsid wsp:val=&quot;006F795F&quot;/&gt;&lt;wsp:rsid wsp:val=&quot;00700C30&quot;/&gt;&lt;wsp:rsid wsp:val=&quot;00701027&quot;/&gt;&lt;wsp:rsid wsp:val=&quot;00701198&quot;/&gt;&lt;wsp:rsid wsp:val=&quot;00704DCA&quot;/&gt;&lt;wsp:rsid wsp:val=&quot;00710175&quot;/&gt;&lt;wsp:rsid wsp:val=&quot;00711DC3&quot;/&gt;&lt;wsp:rsid wsp:val=&quot;0071267B&quot;/&gt;&lt;wsp:rsid wsp:val=&quot;00713E94&quot;/&gt;&lt;wsp:rsid wsp:val=&quot;00714058&quot;/&gt;&lt;wsp:rsid wsp:val=&quot;00716D9B&quot;/&gt;&lt;wsp:rsid wsp:val=&quot;007211C3&quot;/&gt;&lt;wsp:rsid wsp:val=&quot;007223AB&quot;/&gt;&lt;wsp:rsid wsp:val=&quot;00722D92&quot;/&gt;&lt;wsp:rsid wsp:val=&quot;00722F38&quot;/&gt;&lt;wsp:rsid wsp:val=&quot;00724ECF&quot;/&gt;&lt;wsp:rsid wsp:val=&quot;00727A01&quot;/&gt;&lt;wsp:rsid wsp:val=&quot;00727C24&quot;/&gt;&lt;wsp:rsid wsp:val=&quot;00730F65&quot;/&gt;&lt;wsp:rsid wsp:val=&quot;00731C2B&quot;/&gt;&lt;wsp:rsid wsp:val=&quot;007341DC&quot;/&gt;&lt;wsp:rsid wsp:val=&quot;007358F7&quot;/&gt;&lt;wsp:rsid wsp:val=&quot;00741ECC&quot;/&gt;&lt;wsp:rsid wsp:val=&quot;00746F02&quot;/&gt;&lt;wsp:rsid wsp:val=&quot;00750524&quot;/&gt;&lt;wsp:rsid wsp:val=&quot;00751CE5&quot;/&gt;&lt;wsp:rsid wsp:val=&quot;00755194&quot;/&gt;&lt;wsp:rsid wsp:val=&quot;007566E4&quot;/&gt;&lt;wsp:rsid wsp:val=&quot;007568CE&quot;/&gt;&lt;wsp:rsid wsp:val=&quot;0076128F&quot;/&gt;&lt;wsp:rsid wsp:val=&quot;00770395&quot;/&gt;&lt;wsp:rsid wsp:val=&quot;00771768&quot;/&gt;&lt;wsp:rsid wsp:val=&quot;00773B22&quot;/&gt;&lt;wsp:rsid wsp:val=&quot;007747A7&quot;/&gt;&lt;wsp:rsid wsp:val=&quot;007753AB&quot;/&gt;&lt;wsp:rsid wsp:val=&quot;00782876&quot;/&gt;&lt;wsp:rsid wsp:val=&quot;00783757&quot;/&gt;&lt;wsp:rsid wsp:val=&quot;00783836&quot;/&gt;&lt;wsp:rsid wsp:val=&quot;0079032A&quot;/&gt;&lt;wsp:rsid wsp:val=&quot;0079070A&quot;/&gt;&lt;wsp:rsid wsp:val=&quot;007931B0&quot;/&gt;&lt;wsp:rsid wsp:val=&quot;007971E5&quot;/&gt;&lt;wsp:rsid wsp:val=&quot;0079796D&quot;/&gt;&lt;wsp:rsid wsp:val=&quot;007A264C&quot;/&gt;&lt;wsp:rsid wsp:val=&quot;007A3399&quot;/&gt;&lt;wsp:rsid wsp:val=&quot;007A40D3&quot;/&gt;&lt;wsp:rsid wsp:val=&quot;007A4F96&quot;/&gt;&lt;wsp:rsid wsp:val=&quot;007A62EB&quot;/&gt;&lt;wsp:rsid wsp:val=&quot;007B1B2A&quot;/&gt;&lt;wsp:rsid wsp:val=&quot;007B1E45&quot;/&gt;&lt;wsp:rsid wsp:val=&quot;007B77EF&quot;/&gt;&lt;wsp:rsid wsp:val=&quot;007C111C&quot;/&gt;&lt;wsp:rsid wsp:val=&quot;007C1304&quot;/&gt;&lt;wsp:rsid wsp:val=&quot;007C46AA&quot;/&gt;&lt;wsp:rsid wsp:val=&quot;007D3BA0&quot;/&gt;&lt;wsp:rsid wsp:val=&quot;007D3F00&quot;/&gt;&lt;wsp:rsid wsp:val=&quot;007E1581&quot;/&gt;&lt;wsp:rsid wsp:val=&quot;007E38D3&quot;/&gt;&lt;wsp:rsid wsp:val=&quot;007E3CEC&quot;/&gt;&lt;wsp:rsid wsp:val=&quot;007E56B7&quot;/&gt;&lt;wsp:rsid wsp:val=&quot;007E5B40&quot;/&gt;&lt;wsp:rsid wsp:val=&quot;007E65F0&quot;/&gt;&lt;wsp:rsid wsp:val=&quot;007E72A3&quot;/&gt;&lt;wsp:rsid wsp:val=&quot;007F0CAB&quot;/&gt;&lt;wsp:rsid wsp:val=&quot;007F331B&quot;/&gt;&lt;wsp:rsid wsp:val=&quot;007F6BDA&quot;/&gt;&lt;wsp:rsid wsp:val=&quot;0080035D&quot;/&gt;&lt;wsp:rsid wsp:val=&quot;00800E37&quot;/&gt;&lt;wsp:rsid wsp:val=&quot;00801D77&quot;/&gt;&lt;wsp:rsid wsp:val=&quot;00802488&quot;/&gt;&lt;wsp:rsid wsp:val=&quot;00802D3C&quot;/&gt;&lt;wsp:rsid wsp:val=&quot;00807C71&quot;/&gt;&lt;wsp:rsid wsp:val=&quot;00810079&quot;/&gt;&lt;wsp:rsid wsp:val=&quot;008105DE&quot;/&gt;&lt;wsp:rsid wsp:val=&quot;00811807&quot;/&gt;&lt;wsp:rsid wsp:val=&quot;0081418A&quot;/&gt;&lt;wsp:rsid wsp:val=&quot;00814E97&quot;/&gt;&lt;wsp:rsid wsp:val=&quot;008160A9&quot;/&gt;&lt;wsp:rsid wsp:val=&quot;00816CAD&quot;/&gt;&lt;wsp:rsid wsp:val=&quot;008253AD&quot;/&gt;&lt;wsp:rsid wsp:val=&quot;00825D51&quot;/&gt;&lt;wsp:rsid wsp:val=&quot;00831CBD&quot;/&gt;&lt;wsp:rsid wsp:val=&quot;008354F5&quot;/&gt;&lt;wsp:rsid wsp:val=&quot;008367B4&quot;/&gt;&lt;wsp:rsid wsp:val=&quot;008370CD&quot;/&gt;&lt;wsp:rsid wsp:val=&quot;0083771F&quot;/&gt;&lt;wsp:rsid wsp:val=&quot;0083784A&quot;/&gt;&lt;wsp:rsid wsp:val=&quot;00837B85&quot;/&gt;&lt;wsp:rsid wsp:val=&quot;0084609D&quot;/&gt;&lt;wsp:rsid wsp:val=&quot;00852272&quot;/&gt;&lt;wsp:rsid wsp:val=&quot;008525D5&quot;/&gt;&lt;wsp:rsid wsp:val=&quot;0085279E&quot;/&gt;&lt;wsp:rsid wsp:val=&quot;008527BC&quot;/&gt;&lt;wsp:rsid wsp:val=&quot;00857E4A&quot;/&gt;&lt;wsp:rsid wsp:val=&quot;008603E1&quot;/&gt;&lt;wsp:rsid wsp:val=&quot;00860F9D&quot;/&gt;&lt;wsp:rsid wsp:val=&quot;008617F4&quot;/&gt;&lt;wsp:rsid wsp:val=&quot;00861C9D&quot;/&gt;&lt;wsp:rsid wsp:val=&quot;008626C8&quot;/&gt;&lt;wsp:rsid wsp:val=&quot;00862B89&quot;/&gt;&lt;wsp:rsid wsp:val=&quot;008669A8&quot;/&gt;&lt;wsp:rsid wsp:val=&quot;00872C3F&quot;/&gt;&lt;wsp:rsid wsp:val=&quot;008735E4&quot;/&gt;&lt;wsp:rsid wsp:val=&quot;00873A4B&quot;/&gt;&lt;wsp:rsid wsp:val=&quot;00875223&quot;/&gt;&lt;wsp:rsid wsp:val=&quot;00880F13&quot;/&gt;&lt;wsp:rsid wsp:val=&quot;008823B0&quot;/&gt;&lt;wsp:rsid wsp:val=&quot;00882D27&quot;/&gt;&lt;wsp:rsid wsp:val=&quot;00883BB9&quot;/&gt;&lt;wsp:rsid wsp:val=&quot;00885DD5&quot;/&gt;&lt;wsp:rsid wsp:val=&quot;008A0138&quot;/&gt;&lt;wsp:rsid wsp:val=&quot;008A0EA5&quot;/&gt;&lt;wsp:rsid wsp:val=&quot;008A7791&quot;/&gt;&lt;wsp:rsid wsp:val=&quot;008B1617&quot;/&gt;&lt;wsp:rsid wsp:val=&quot;008B3A19&quot;/&gt;&lt;wsp:rsid wsp:val=&quot;008B6506&quot;/&gt;&lt;wsp:rsid wsp:val=&quot;008B6774&quot;/&gt;&lt;wsp:rsid wsp:val=&quot;008B7CED&quot;/&gt;&lt;wsp:rsid wsp:val=&quot;008C0895&quot;/&gt;&lt;wsp:rsid wsp:val=&quot;008C2106&quot;/&gt;&lt;wsp:rsid wsp:val=&quot;008C416C&quot;/&gt;&lt;wsp:rsid wsp:val=&quot;008C5F0E&quot;/&gt;&lt;wsp:rsid wsp:val=&quot;008C6E66&quot;/&gt;&lt;wsp:rsid wsp:val=&quot;008C7190&quot;/&gt;&lt;wsp:rsid wsp:val=&quot;008C7AAC&quot;/&gt;&lt;wsp:rsid wsp:val=&quot;008D02BA&quot;/&gt;&lt;wsp:rsid wsp:val=&quot;008D1B85&quot;/&gt;&lt;wsp:rsid wsp:val=&quot;008D2291&quot;/&gt;&lt;wsp:rsid wsp:val=&quot;008D3021&quot;/&gt;&lt;wsp:rsid wsp:val=&quot;008D444F&quot;/&gt;&lt;wsp:rsid wsp:val=&quot;008D4627&quot;/&gt;&lt;wsp:rsid wsp:val=&quot;008D47A9&quot;/&gt;&lt;wsp:rsid wsp:val=&quot;008D47CC&quot;/&gt;&lt;wsp:rsid wsp:val=&quot;008D4C66&quot;/&gt;&lt;wsp:rsid wsp:val=&quot;008E27BC&quot;/&gt;&lt;wsp:rsid wsp:val=&quot;008E3234&quot;/&gt;&lt;wsp:rsid wsp:val=&quot;008E5432&quot;/&gt;&lt;wsp:rsid wsp:val=&quot;008F1FD9&quot;/&gt;&lt;wsp:rsid wsp:val=&quot;009013D8&quot;/&gt;&lt;wsp:rsid wsp:val=&quot;00902EEA&quot;/&gt;&lt;wsp:rsid wsp:val=&quot;00913260&quot;/&gt;&lt;wsp:rsid wsp:val=&quot;00914D6A&quot;/&gt;&lt;wsp:rsid wsp:val=&quot;0091715F&quot;/&gt;&lt;wsp:rsid wsp:val=&quot;00923F22&quot;/&gt;&lt;wsp:rsid wsp:val=&quot;00931AB1&quot;/&gt;&lt;wsp:rsid wsp:val=&quot;0093402C&quot;/&gt;&lt;wsp:rsid wsp:val=&quot;009345C4&quot;/&gt;&lt;wsp:rsid wsp:val=&quot;00934A01&quot;/&gt;&lt;wsp:rsid wsp:val=&quot;00935FB8&quot;/&gt;&lt;wsp:rsid wsp:val=&quot;00941388&quot;/&gt;&lt;wsp:rsid wsp:val=&quot;00945332&quot;/&gt;&lt;wsp:rsid wsp:val=&quot;00946263&quot;/&gt;&lt;wsp:rsid wsp:val=&quot;0095026D&quot;/&gt;&lt;wsp:rsid wsp:val=&quot;00952894&quot;/&gt;&lt;wsp:rsid wsp:val=&quot;00953BD8&quot;/&gt;&lt;wsp:rsid wsp:val=&quot;009575AE&quot;/&gt;&lt;wsp:rsid wsp:val=&quot;009603A3&quot;/&gt;&lt;wsp:rsid wsp:val=&quot;0096090C&quot;/&gt;&lt;wsp:rsid wsp:val=&quot;0096345B&quot;/&gt;&lt;wsp:rsid wsp:val=&quot;0096362E&quot;/&gt;&lt;wsp:rsid wsp:val=&quot;00965AE3&quot;/&gt;&lt;wsp:rsid wsp:val=&quot;00967762&quot;/&gt;&lt;wsp:rsid wsp:val=&quot;00974F7F&quot;/&gt;&lt;wsp:rsid wsp:val=&quot;0097588F&quot;/&gt;&lt;wsp:rsid wsp:val=&quot;009768F7&quot;/&gt;&lt;wsp:rsid wsp:val=&quot;0097715B&quot;/&gt;&lt;wsp:rsid wsp:val=&quot;009807FD&quot;/&gt;&lt;wsp:rsid wsp:val=&quot;0098202C&quot;/&gt;&lt;wsp:rsid wsp:val=&quot;00996F1B&quot;/&gt;&lt;wsp:rsid wsp:val=&quot;0099748E&quot;/&gt;&lt;wsp:rsid wsp:val=&quot;0099774C&quot;/&gt;&lt;wsp:rsid wsp:val=&quot;009A0351&quot;/&gt;&lt;wsp:rsid wsp:val=&quot;009A0FD8&quot;/&gt;&lt;wsp:rsid wsp:val=&quot;009A2430&quot;/&gt;&lt;wsp:rsid wsp:val=&quot;009A3E5D&quot;/&gt;&lt;wsp:rsid wsp:val=&quot;009A6029&quot;/&gt;&lt;wsp:rsid wsp:val=&quot;009B4012&quot;/&gt;&lt;wsp:rsid wsp:val=&quot;009B5660&quot;/&gt;&lt;wsp:rsid wsp:val=&quot;009C1C3D&quot;/&gt;&lt;wsp:rsid wsp:val=&quot;009C2264&quot;/&gt;&lt;wsp:rsid wsp:val=&quot;009C2C78&quot;/&gt;&lt;wsp:rsid wsp:val=&quot;009C3973&quot;/&gt;&lt;wsp:rsid wsp:val=&quot;009C7822&quot;/&gt;&lt;wsp:rsid wsp:val=&quot;009D3EE7&quot;/&gt;&lt;wsp:rsid wsp:val=&quot;009D6CC7&quot;/&gt;&lt;wsp:rsid wsp:val=&quot;009D7611&quot;/&gt;&lt;wsp:rsid wsp:val=&quot;009E295E&quot;/&gt;&lt;wsp:rsid wsp:val=&quot;009E5432&quot;/&gt;&lt;wsp:rsid wsp:val=&quot;009E5A7B&quot;/&gt;&lt;wsp:rsid wsp:val=&quot;009E7381&quot;/&gt;&lt;wsp:rsid wsp:val=&quot;009F4CFF&quot;/&gt;&lt;wsp:rsid wsp:val=&quot;009F7D86&quot;/&gt;&lt;wsp:rsid wsp:val=&quot;00A01387&quot;/&gt;&lt;wsp:rsid wsp:val=&quot;00A03001&quot;/&gt;&lt;wsp:rsid wsp:val=&quot;00A030D7&quot;/&gt;&lt;wsp:rsid wsp:val=&quot;00A10B66&quot;/&gt;&lt;wsp:rsid wsp:val=&quot;00A25345&quot;/&gt;&lt;wsp:rsid wsp:val=&quot;00A25AFA&quot;/&gt;&lt;wsp:rsid wsp:val=&quot;00A32E92&quot;/&gt;&lt;wsp:rsid wsp:val=&quot;00A40047&quot;/&gt;&lt;wsp:rsid wsp:val=&quot;00A41790&quot;/&gt;&lt;wsp:rsid wsp:val=&quot;00A466D0&quot;/&gt;&lt;wsp:rsid wsp:val=&quot;00A5139E&quot;/&gt;&lt;wsp:rsid wsp:val=&quot;00A5490B&quot;/&gt;&lt;wsp:rsid wsp:val=&quot;00A55890&quot;/&gt;&lt;wsp:rsid wsp:val=&quot;00A55B6C&quot;/&gt;&lt;wsp:rsid wsp:val=&quot;00A57A44&quot;/&gt;&lt;wsp:rsid wsp:val=&quot;00A601BB&quot;/&gt;&lt;wsp:rsid wsp:val=&quot;00A62C8D&quot;/&gt;&lt;wsp:rsid wsp:val=&quot;00A67590&quot;/&gt;&lt;wsp:rsid wsp:val=&quot;00A67DE0&quot;/&gt;&lt;wsp:rsid wsp:val=&quot;00A70138&quot;/&gt;&lt;wsp:rsid wsp:val=&quot;00A74847&quot;/&gt;&lt;wsp:rsid wsp:val=&quot;00A81EE3&quot;/&gt;&lt;wsp:rsid wsp:val=&quot;00A82F7A&quot;/&gt;&lt;wsp:rsid wsp:val=&quot;00A8303F&quot;/&gt;&lt;wsp:rsid wsp:val=&quot;00A845A2&quot;/&gt;&lt;wsp:rsid wsp:val=&quot;00A85B50&quot;/&gt;&lt;wsp:rsid wsp:val=&quot;00A92644&quot;/&gt;&lt;wsp:rsid wsp:val=&quot;00AA0B1D&quot;/&gt;&lt;wsp:rsid wsp:val=&quot;00AA0E74&quot;/&gt;&lt;wsp:rsid wsp:val=&quot;00AA471B&quot;/&gt;&lt;wsp:rsid wsp:val=&quot;00AA7774&quot;/&gt;&lt;wsp:rsid wsp:val=&quot;00AB01BA&quot;/&gt;&lt;wsp:rsid wsp:val=&quot;00AB42D7&quot;/&gt;&lt;wsp:rsid wsp:val=&quot;00AB74F7&quot;/&gt;&lt;wsp:rsid wsp:val=&quot;00AB7CA9&quot;/&gt;&lt;wsp:rsid wsp:val=&quot;00AC018B&quot;/&gt;&lt;wsp:rsid wsp:val=&quot;00AC4021&quot;/&gt;&lt;wsp:rsid wsp:val=&quot;00AC47A4&quot;/&gt;&lt;wsp:rsid wsp:val=&quot;00AD07D8&quot;/&gt;&lt;wsp:rsid wsp:val=&quot;00AD10B2&quot;/&gt;&lt;wsp:rsid wsp:val=&quot;00AD2776&quot;/&gt;&lt;wsp:rsid wsp:val=&quot;00AD40DE&quot;/&gt;&lt;wsp:rsid wsp:val=&quot;00AD5C9C&quot;/&gt;&lt;wsp:rsid wsp:val=&quot;00AD643E&quot;/&gt;&lt;wsp:rsid wsp:val=&quot;00B0328D&quot;/&gt;&lt;wsp:rsid wsp:val=&quot;00B03CE5&quot;/&gt;&lt;wsp:rsid wsp:val=&quot;00B06E33&quot;/&gt;&lt;wsp:rsid wsp:val=&quot;00B11433&quot;/&gt;&lt;wsp:rsid wsp:val=&quot;00B176AF&quot;/&gt;&lt;wsp:rsid wsp:val=&quot;00B2107C&quot;/&gt;&lt;wsp:rsid wsp:val=&quot;00B214E9&quot;/&gt;&lt;wsp:rsid wsp:val=&quot;00B21BAA&quot;/&gt;&lt;wsp:rsid wsp:val=&quot;00B21BBC&quot;/&gt;&lt;wsp:rsid wsp:val=&quot;00B22644&quot;/&gt;&lt;wsp:rsid wsp:val=&quot;00B23E9B&quot;/&gt;&lt;wsp:rsid wsp:val=&quot;00B23F3D&quot;/&gt;&lt;wsp:rsid wsp:val=&quot;00B279D2&quot;/&gt;&lt;wsp:rsid wsp:val=&quot;00B30A4D&quot;/&gt;&lt;wsp:rsid wsp:val=&quot;00B30B92&quot;/&gt;&lt;wsp:rsid wsp:val=&quot;00B316F0&quot;/&gt;&lt;wsp:rsid wsp:val=&quot;00B318B0&quot;/&gt;&lt;wsp:rsid wsp:val=&quot;00B32AE2&quot;/&gt;&lt;wsp:rsid wsp:val=&quot;00B4148C&quot;/&gt;&lt;wsp:rsid wsp:val=&quot;00B42C01&quot;/&gt;&lt;wsp:rsid wsp:val=&quot;00B45C3B&quot;/&gt;&lt;wsp:rsid wsp:val=&quot;00B45D85&quot;/&gt;&lt;wsp:rsid wsp:val=&quot;00B562E9&quot;/&gt;&lt;wsp:rsid wsp:val=&quot;00B62BE2&quot;/&gt;&lt;wsp:rsid wsp:val=&quot;00B72EC0&quot;/&gt;&lt;wsp:rsid wsp:val=&quot;00B77EB6&quot;/&gt;&lt;wsp:rsid wsp:val=&quot;00B801A2&quot;/&gt;&lt;wsp:rsid wsp:val=&quot;00B81126&quot;/&gt;&lt;wsp:rsid wsp:val=&quot;00B82CB3&quot;/&gt;&lt;wsp:rsid wsp:val=&quot;00B86C25&quot;/&gt;&lt;wsp:rsid wsp:val=&quot;00B908D2&quot;/&gt;&lt;wsp:rsid wsp:val=&quot;00B923EF&quot;/&gt;&lt;wsp:rsid wsp:val=&quot;00B94D41&quot;/&gt;&lt;wsp:rsid wsp:val=&quot;00B95D43&quot;/&gt;&lt;wsp:rsid wsp:val=&quot;00BA068C&quot;/&gt;&lt;wsp:rsid wsp:val=&quot;00BA16C7&quot;/&gt;&lt;wsp:rsid wsp:val=&quot;00BB2FAD&quot;/&gt;&lt;wsp:rsid wsp:val=&quot;00BB33E9&quot;/&gt;&lt;wsp:rsid wsp:val=&quot;00BB42FF&quot;/&gt;&lt;wsp:rsid wsp:val=&quot;00BB6A7A&quot;/&gt;&lt;wsp:rsid wsp:val=&quot;00BB6FCD&quot;/&gt;&lt;wsp:rsid wsp:val=&quot;00BB71E0&quot;/&gt;&lt;wsp:rsid wsp:val=&quot;00BC550C&quot;/&gt;&lt;wsp:rsid wsp:val=&quot;00BD09F4&quot;/&gt;&lt;wsp:rsid wsp:val=&quot;00BD0EFB&quot;/&gt;&lt;wsp:rsid wsp:val=&quot;00BD1486&quot;/&gt;&lt;wsp:rsid wsp:val=&quot;00BD174D&quot;/&gt;&lt;wsp:rsid wsp:val=&quot;00BD21A9&quot;/&gt;&lt;wsp:rsid wsp:val=&quot;00BD6D0E&quot;/&gt;&lt;wsp:rsid wsp:val=&quot;00BE3087&quot;/&gt;&lt;wsp:rsid wsp:val=&quot;00BE3497&quot;/&gt;&lt;wsp:rsid wsp:val=&quot;00BE5717&quot;/&gt;&lt;wsp:rsid wsp:val=&quot;00BE59FD&quot;/&gt;&lt;wsp:rsid wsp:val=&quot;00BF3D26&quot;/&gt;&lt;wsp:rsid wsp:val=&quot;00BF5F51&quot;/&gt;&lt;wsp:rsid wsp:val=&quot;00BF7383&quot;/&gt;&lt;wsp:rsid wsp:val=&quot;00BF73D8&quot;/&gt;&lt;wsp:rsid wsp:val=&quot;00C00791&quot;/&gt;&lt;wsp:rsid wsp:val=&quot;00C019A7&quot;/&gt;&lt;wsp:rsid wsp:val=&quot;00C04C10&quot;/&gt;&lt;wsp:rsid wsp:val=&quot;00C04CDA&quot;/&gt;&lt;wsp:rsid wsp:val=&quot;00C07F63&quot;/&gt;&lt;wsp:rsid wsp:val=&quot;00C1454C&quot;/&gt;&lt;wsp:rsid wsp:val=&quot;00C14A3F&quot;/&gt;&lt;wsp:rsid wsp:val=&quot;00C257ED&quot;/&gt;&lt;wsp:rsid wsp:val=&quot;00C261BA&quot;/&gt;&lt;wsp:rsid wsp:val=&quot;00C2636B&quot;/&gt;&lt;wsp:rsid wsp:val=&quot;00C269F6&quot;/&gt;&lt;wsp:rsid wsp:val=&quot;00C309AE&quot;/&gt;&lt;wsp:rsid wsp:val=&quot;00C35C65&quot;/&gt;&lt;wsp:rsid wsp:val=&quot;00C35E0F&quot;/&gt;&lt;wsp:rsid wsp:val=&quot;00C43506&quot;/&gt;&lt;wsp:rsid wsp:val=&quot;00C47680&quot;/&gt;&lt;wsp:rsid wsp:val=&quot;00C52271&quot;/&gt;&lt;wsp:rsid wsp:val=&quot;00C542E8&quot;/&gt;&lt;wsp:rsid wsp:val=&quot;00C54C99&quot;/&gt;&lt;wsp:rsid wsp:val=&quot;00C5525E&quot;/&gt;&lt;wsp:rsid wsp:val=&quot;00C55D21&quot;/&gt;&lt;wsp:rsid wsp:val=&quot;00C57857&quot;/&gt;&lt;wsp:rsid wsp:val=&quot;00C61B25&quot;/&gt;&lt;wsp:rsid wsp:val=&quot;00C671A5&quot;/&gt;&lt;wsp:rsid wsp:val=&quot;00C71AA2&quot;/&gt;&lt;wsp:rsid wsp:val=&quot;00C71BFB&quot;/&gt;&lt;wsp:rsid wsp:val=&quot;00C72EE9&quot;/&gt;&lt;wsp:rsid wsp:val=&quot;00C74C0E&quot;/&gt;&lt;wsp:rsid wsp:val=&quot;00C808F7&quot;/&gt;&lt;wsp:rsid wsp:val=&quot;00C81573&quot;/&gt;&lt;wsp:rsid wsp:val=&quot;00C825B3&quot;/&gt;&lt;wsp:rsid wsp:val=&quot;00C92162&quot;/&gt;&lt;wsp:rsid wsp:val=&quot;00CA13E3&quot;/&gt;&lt;wsp:rsid wsp:val=&quot;00CA1EDB&quot;/&gt;&lt;wsp:rsid wsp:val=&quot;00CA261C&quot;/&gt;&lt;wsp:rsid wsp:val=&quot;00CA68E3&quot;/&gt;&lt;wsp:rsid wsp:val=&quot;00CB2D3B&quot;/&gt;&lt;wsp:rsid wsp:val=&quot;00CB2D8E&quot;/&gt;&lt;wsp:rsid wsp:val=&quot;00CB3853&quot;/&gt;&lt;wsp:rsid wsp:val=&quot;00CB6CFD&quot;/&gt;&lt;wsp:rsid wsp:val=&quot;00CB6D3E&quot;/&gt;&lt;wsp:rsid wsp:val=&quot;00CC1CF4&quot;/&gt;&lt;wsp:rsid wsp:val=&quot;00CC1FC7&quot;/&gt;&lt;wsp:rsid wsp:val=&quot;00CC31A3&quot;/&gt;&lt;wsp:rsid wsp:val=&quot;00CC3799&quot;/&gt;&lt;wsp:rsid wsp:val=&quot;00CC7C98&quot;/&gt;&lt;wsp:rsid wsp:val=&quot;00CD2C31&quot;/&gt;&lt;wsp:rsid wsp:val=&quot;00CD37C4&quot;/&gt;&lt;wsp:rsid wsp:val=&quot;00CD5C67&quot;/&gt;&lt;wsp:rsid wsp:val=&quot;00CD5D91&quot;/&gt;&lt;wsp:rsid wsp:val=&quot;00CD6B32&quot;/&gt;&lt;wsp:rsid wsp:val=&quot;00CE18B0&quot;/&gt;&lt;wsp:rsid wsp:val=&quot;00CE1AAD&quot;/&gt;&lt;wsp:rsid wsp:val=&quot;00CE4719&quot;/&gt;&lt;wsp:rsid wsp:val=&quot;00CE7C56&quot;/&gt;&lt;wsp:rsid wsp:val=&quot;00CF235B&quot;/&gt;&lt;wsp:rsid wsp:val=&quot;00CF6D69&quot;/&gt;&lt;wsp:rsid wsp:val=&quot;00CF74E9&quot;/&gt;&lt;wsp:rsid wsp:val=&quot;00D00E9B&quot;/&gt;&lt;wsp:rsid wsp:val=&quot;00D06990&quot;/&gt;&lt;wsp:rsid wsp:val=&quot;00D07B6A&quot;/&gt;&lt;wsp:rsid wsp:val=&quot;00D07F9A&quot;/&gt;&lt;wsp:rsid wsp:val=&quot;00D10453&quot;/&gt;&lt;wsp:rsid wsp:val=&quot;00D10D09&quot;/&gt;&lt;wsp:rsid wsp:val=&quot;00D1371C&quot;/&gt;&lt;wsp:rsid wsp:val=&quot;00D13A5B&quot;/&gt;&lt;wsp:rsid wsp:val=&quot;00D14D20&quot;/&gt;&lt;wsp:rsid wsp:val=&quot;00D14F68&quot;/&gt;&lt;wsp:rsid wsp:val=&quot;00D23AEF&quot;/&gt;&lt;wsp:rsid wsp:val=&quot;00D26D56&quot;/&gt;&lt;wsp:rsid wsp:val=&quot;00D33783&quot;/&gt;&lt;wsp:rsid wsp:val=&quot;00D35A51&quot;/&gt;&lt;wsp:rsid wsp:val=&quot;00D36D69&quot;/&gt;&lt;wsp:rsid wsp:val=&quot;00D41511&quot;/&gt;&lt;wsp:rsid wsp:val=&quot;00D41F43&quot;/&gt;&lt;wsp:rsid wsp:val=&quot;00D44C26&quot;/&gt;&lt;wsp:rsid wsp:val=&quot;00D46487&quot;/&gt;&lt;wsp:rsid wsp:val=&quot;00D4726C&quot;/&gt;&lt;wsp:rsid wsp:val=&quot;00D52A21&quot;/&gt;&lt;wsp:rsid wsp:val=&quot;00D552B0&quot;/&gt;&lt;wsp:rsid wsp:val=&quot;00D5590D&quot;/&gt;&lt;wsp:rsid wsp:val=&quot;00D60378&quot;/&gt;&lt;wsp:rsid wsp:val=&quot;00D62786&quot;/&gt;&lt;wsp:rsid wsp:val=&quot;00D641B2&quot;/&gt;&lt;wsp:rsid wsp:val=&quot;00D66927&quot;/&gt;&lt;wsp:rsid wsp:val=&quot;00D701A9&quot;/&gt;&lt;wsp:rsid wsp:val=&quot;00D723E9&quot;/&gt;&lt;wsp:rsid wsp:val=&quot;00D817CF&quot;/&gt;&lt;wsp:rsid wsp:val=&quot;00D84008&quot;/&gt;&lt;wsp:rsid wsp:val=&quot;00D84A25&quot;/&gt;&lt;wsp:rsid wsp:val=&quot;00D8707F&quot;/&gt;&lt;wsp:rsid wsp:val=&quot;00D91913&quot;/&gt;&lt;wsp:rsid wsp:val=&quot;00D93E9B&quot;/&gt;&lt;wsp:rsid wsp:val=&quot;00D94850&quot;/&gt;&lt;wsp:rsid wsp:val=&quot;00D95AC6&quot;/&gt;&lt;wsp:rsid wsp:val=&quot;00DA1C60&quot;/&gt;&lt;wsp:rsid wsp:val=&quot;00DA1D1D&quot;/&gt;&lt;wsp:rsid wsp:val=&quot;00DA1E98&quot;/&gt;&lt;wsp:rsid wsp:val=&quot;00DB4ECC&quot;/&gt;&lt;wsp:rsid wsp:val=&quot;00DB7272&quot;/&gt;&lt;wsp:rsid wsp:val=&quot;00DB793A&quot;/&gt;&lt;wsp:rsid wsp:val=&quot;00DC1FC9&quot;/&gt;&lt;wsp:rsid wsp:val=&quot;00DC4C11&quot;/&gt;&lt;wsp:rsid wsp:val=&quot;00DC7BF2&quot;/&gt;&lt;wsp:rsid wsp:val=&quot;00DD19CA&quot;/&gt;&lt;wsp:rsid wsp:val=&quot;00DD4291&quot;/&gt;&lt;wsp:rsid wsp:val=&quot;00DD72A5&quot;/&gt;&lt;wsp:rsid wsp:val=&quot;00DE0797&quot;/&gt;&lt;wsp:rsid wsp:val=&quot;00DE57F4&quot;/&gt;&lt;wsp:rsid wsp:val=&quot;00DE5B4D&quot;/&gt;&lt;wsp:rsid wsp:val=&quot;00DF0473&quot;/&gt;&lt;wsp:rsid wsp:val=&quot;00DF2D60&quot;/&gt;&lt;wsp:rsid wsp:val=&quot;00DF653E&quot;/&gt;&lt;wsp:rsid wsp:val=&quot;00E008A1&quot;/&gt;&lt;wsp:rsid wsp:val=&quot;00E024BE&quot;/&gt;&lt;wsp:rsid wsp:val=&quot;00E05CDA&quot;/&gt;&lt;wsp:rsid wsp:val=&quot;00E10036&quot;/&gt;&lt;wsp:rsid wsp:val=&quot;00E10B8D&quot;/&gt;&lt;wsp:rsid wsp:val=&quot;00E15FED&quot;/&gt;&lt;wsp:rsid wsp:val=&quot;00E20011&quot;/&gt;&lt;wsp:rsid wsp:val=&quot;00E20298&quot;/&gt;&lt;wsp:rsid wsp:val=&quot;00E2154B&quot;/&gt;&lt;wsp:rsid wsp:val=&quot;00E21A30&quot;/&gt;&lt;wsp:rsid wsp:val=&quot;00E21EB5&quot;/&gt;&lt;wsp:rsid wsp:val=&quot;00E32490&quot;/&gt;&lt;wsp:rsid wsp:val=&quot;00E3429E&quot;/&gt;&lt;wsp:rsid wsp:val=&quot;00E42D19&quot;/&gt;&lt;wsp:rsid wsp:val=&quot;00E44D53&quot;/&gt;&lt;wsp:rsid wsp:val=&quot;00E46ED3&quot;/&gt;&lt;wsp:rsid wsp:val=&quot;00E52AF2&quot;/&gt;&lt;wsp:rsid wsp:val=&quot;00E53493&quot;/&gt;&lt;wsp:rsid wsp:val=&quot;00E553B3&quot;/&gt;&lt;wsp:rsid wsp:val=&quot;00E55782&quot;/&gt;&lt;wsp:rsid wsp:val=&quot;00E55ADA&quot;/&gt;&lt;wsp:rsid wsp:val=&quot;00E6128E&quot;/&gt;&lt;wsp:rsid wsp:val=&quot;00E648E1&quot;/&gt;&lt;wsp:rsid wsp:val=&quot;00E65D04&quot;/&gt;&lt;wsp:rsid wsp:val=&quot;00E72E5B&quot;/&gt;&lt;wsp:rsid wsp:val=&quot;00E745D8&quot;/&gt;&lt;wsp:rsid wsp:val=&quot;00E762CF&quot;/&gt;&lt;wsp:rsid wsp:val=&quot;00E7671C&quot;/&gt;&lt;wsp:rsid wsp:val=&quot;00E837B4&quot;/&gt;&lt;wsp:rsid wsp:val=&quot;00E83957&quot;/&gt;&lt;wsp:rsid wsp:val=&quot;00E84359&quot;/&gt;&lt;wsp:rsid wsp:val=&quot;00E86EE6&quot;/&gt;&lt;wsp:rsid wsp:val=&quot;00E87B50&quot;/&gt;&lt;wsp:rsid wsp:val=&quot;00E9002A&quot;/&gt;&lt;wsp:rsid wsp:val=&quot;00E9087E&quot;/&gt;&lt;wsp:rsid wsp:val=&quot;00E96357&quot;/&gt;&lt;wsp:rsid wsp:val=&quot;00E96F0E&quot;/&gt;&lt;wsp:rsid wsp:val=&quot;00EA08D4&quot;/&gt;&lt;wsp:rsid wsp:val=&quot;00EA0CC1&quot;/&gt;&lt;wsp:rsid wsp:val=&quot;00EA7295&quot;/&gt;&lt;wsp:rsid wsp:val=&quot;00EB3EB3&quot;/&gt;&lt;wsp:rsid wsp:val=&quot;00ED2A97&quot;/&gt;&lt;wsp:rsid wsp:val=&quot;00ED4A65&quot;/&gt;&lt;wsp:rsid wsp:val=&quot;00ED7B55&quot;/&gt;&lt;wsp:rsid wsp:val=&quot;00EE044C&quot;/&gt;&lt;wsp:rsid wsp:val=&quot;00EE1824&quot;/&gt;&lt;wsp:rsid wsp:val=&quot;00EE22DB&quot;/&gt;&lt;wsp:rsid wsp:val=&quot;00EE2D81&quot;/&gt;&lt;wsp:rsid wsp:val=&quot;00EE3071&quot;/&gt;&lt;wsp:rsid wsp:val=&quot;00EE336B&quot;/&gt;&lt;wsp:rsid wsp:val=&quot;00EE356B&quot;/&gt;&lt;wsp:rsid wsp:val=&quot;00EF0CDC&quot;/&gt;&lt;wsp:rsid wsp:val=&quot;00EF4825&quot;/&gt;&lt;wsp:rsid wsp:val=&quot;00EF4BE2&quot;/&gt;&lt;wsp:rsid wsp:val=&quot;00EF79C7&quot;/&gt;&lt;wsp:rsid wsp:val=&quot;00F05272&quot;/&gt;&lt;wsp:rsid wsp:val=&quot;00F1033B&quot;/&gt;&lt;wsp:rsid wsp:val=&quot;00F10F76&quot;/&gt;&lt;wsp:rsid wsp:val=&quot;00F1679B&quot;/&gt;&lt;wsp:rsid wsp:val=&quot;00F215BC&quot;/&gt;&lt;wsp:rsid wsp:val=&quot;00F21A89&quot;/&gt;&lt;wsp:rsid wsp:val=&quot;00F305F3&quot;/&gt;&lt;wsp:rsid wsp:val=&quot;00F335D2&quot;/&gt;&lt;wsp:rsid wsp:val=&quot;00F3403C&quot;/&gt;&lt;wsp:rsid wsp:val=&quot;00F347AF&quot;/&gt;&lt;wsp:rsid wsp:val=&quot;00F355BA&quot;/&gt;&lt;wsp:rsid wsp:val=&quot;00F365BD&quot;/&gt;&lt;wsp:rsid wsp:val=&quot;00F36765&quot;/&gt;&lt;wsp:rsid wsp:val=&quot;00F4122F&quot;/&gt;&lt;wsp:rsid wsp:val=&quot;00F41EDF&quot;/&gt;&lt;wsp:rsid wsp:val=&quot;00F43225&quot;/&gt;&lt;wsp:rsid wsp:val=&quot;00F43A41&quot;/&gt;&lt;wsp:rsid wsp:val=&quot;00F44BF6&quot;/&gt;&lt;wsp:rsid wsp:val=&quot;00F47CC1&quot;/&gt;&lt;wsp:rsid wsp:val=&quot;00F51029&quot;/&gt;&lt;wsp:rsid wsp:val=&quot;00F51A7F&quot;/&gt;&lt;wsp:rsid wsp:val=&quot;00F52C6A&quot;/&gt;&lt;wsp:rsid wsp:val=&quot;00F61D02&quot;/&gt;&lt;wsp:rsid wsp:val=&quot;00F63DFE&quot;/&gt;&lt;wsp:rsid wsp:val=&quot;00F6585D&quot;/&gt;&lt;wsp:rsid wsp:val=&quot;00F65B46&quot;/&gt;&lt;wsp:rsid wsp:val=&quot;00F722B9&quot;/&gt;&lt;wsp:rsid wsp:val=&quot;00F7314F&quot;/&gt;&lt;wsp:rsid wsp:val=&quot;00F747AB&quot;/&gt;&lt;wsp:rsid wsp:val=&quot;00F7720C&quot;/&gt;&lt;wsp:rsid wsp:val=&quot;00F843AC&quot;/&gt;&lt;wsp:rsid wsp:val=&quot;00F8463C&quot;/&gt;&lt;wsp:rsid wsp:val=&quot;00F84A93&quot;/&gt;&lt;wsp:rsid wsp:val=&quot;00F84CA3&quot;/&gt;&lt;wsp:rsid wsp:val=&quot;00F85D20&quot;/&gt;&lt;wsp:rsid wsp:val=&quot;00F9028B&quot;/&gt;&lt;wsp:rsid wsp:val=&quot;00F90B24&quot;/&gt;&lt;wsp:rsid wsp:val=&quot;00F92152&quot;/&gt;&lt;wsp:rsid wsp:val=&quot;00F95298&quot;/&gt;&lt;wsp:rsid wsp:val=&quot;00FA3414&quot;/&gt;&lt;wsp:rsid wsp:val=&quot;00FA6BDF&quot;/&gt;&lt;wsp:rsid wsp:val=&quot;00FA7047&quot;/&gt;&lt;wsp:rsid wsp:val=&quot;00FA731E&quot;/&gt;&lt;wsp:rsid wsp:val=&quot;00FA744F&quot;/&gt;&lt;wsp:rsid wsp:val=&quot;00FB647B&quot;/&gt;&lt;wsp:rsid wsp:val=&quot;00FB7961&quot;/&gt;&lt;wsp:rsid wsp:val=&quot;00FC243C&quot;/&gt;&lt;wsp:rsid wsp:val=&quot;00FC3EB8&quot;/&gt;&lt;wsp:rsid wsp:val=&quot;00FC4763&quot;/&gt;&lt;wsp:rsid wsp:val=&quot;00FC7D9F&quot;/&gt;&lt;wsp:rsid wsp:val=&quot;00FD00CC&quot;/&gt;&lt;wsp:rsid wsp:val=&quot;00FD0AFA&quot;/&gt;&lt;wsp:rsid wsp:val=&quot;00FD0D90&quot;/&gt;&lt;wsp:rsid wsp:val=&quot;00FD3EA6&quot;/&gt;&lt;wsp:rsid wsp:val=&quot;00FE07DE&quot;/&gt;&lt;wsp:rsid wsp:val=&quot;00FE3EB0&quot;/&gt;&lt;wsp:rsid wsp:val=&quot;00FE4DFC&quot;/&gt;&lt;wsp:rsid wsp:val=&quot;00FF1F70&quot;/&gt;&lt;wsp:rsid wsp:val=&quot;00FF3DCD&quot;/&gt;&lt;wsp:rsid wsp:val=&quot;00FF3EC6&quot;/&gt;&lt;/wsp:rsids&gt;&lt;/w:docPr&gt;&lt;w:body&gt;&lt;w:p wsp:rsidR=&quot;00000000&quot; wsp:rsidRDefault=&quot;002436C5&quot;&gt;&lt;m:oMathPara&gt;&lt;m:oMath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РџРљ= &lt;/m:t&gt;&lt;/m:r&gt;&lt;m:f&gt;&lt;m:fPr&gt;&lt;m:ctrlP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/m:ctrlPr&gt;&lt;/m:fPr&gt;&lt;m:num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100Г—РЎРђР—&lt;/m:t&gt;&lt;/m:r&gt;&lt;/m:num&gt;&lt;m:den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5&lt;/m:t&gt;&lt;/m:r&gt;&lt;/m:den&gt;&lt;/m:f&gt;&lt;m:r&gt;&lt;w:rPr&gt;&lt;w:rFonts w:ascii=&quot;Cambria Math&quot; w:fareast=&quot;Calibri&quot; w:h-ansi=&quot;Cambria Math&quot;/&gt;&lt;wx:font wx:val=&quot;Cambria Math&quot;/&gt;&lt;w:i/&gt;&lt;w:sz w:val=&quot;22&quot;/&gt;&lt;w:sz-cs w:val=&quot;22&quot;/&gt;&lt;w:lang w:val=&quot;UK&quot; w:fareast=&quot;EN-US&quot;/&gt;&lt;/w:rPr&gt;&lt;m:t&gt;=20Г—РЎРђР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7C4DC3" w:rsidRPr="00F1679B" w:rsidRDefault="007C4DC3" w:rsidP="00555709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:rsidR="007C4DC3" w:rsidRPr="00F1679B" w:rsidRDefault="007C4DC3" w:rsidP="00555709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>Кри</w:t>
      </w:r>
      <w:r w:rsidR="006D1061">
        <w:rPr>
          <w:bCs/>
          <w:sz w:val="24"/>
          <w:lang w:val="uk-UA"/>
        </w:rPr>
        <w:t>терії оцінювання знань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9"/>
      </w:tblGrid>
      <w:tr w:rsidR="007C4DC3" w:rsidRPr="00F1679B" w:rsidTr="007341DC">
        <w:tc>
          <w:tcPr>
            <w:tcW w:w="1980" w:type="dxa"/>
            <w:vAlign w:val="center"/>
          </w:tcPr>
          <w:p w:rsidR="007C4DC3" w:rsidRPr="007341DC" w:rsidRDefault="007C4DC3" w:rsidP="00555709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7341DC">
              <w:rPr>
                <w:b/>
                <w:bCs/>
                <w:sz w:val="24"/>
                <w:lang w:val="uk-UA"/>
              </w:rPr>
              <w:t>Зараховано –</w:t>
            </w:r>
          </w:p>
        </w:tc>
        <w:tc>
          <w:tcPr>
            <w:tcW w:w="7649" w:type="dxa"/>
          </w:tcPr>
          <w:p w:rsidR="007C4DC3" w:rsidRPr="007341DC" w:rsidRDefault="007C4DC3" w:rsidP="00555709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7341DC">
              <w:rPr>
                <w:bCs/>
                <w:spacing w:val="-6"/>
                <w:sz w:val="24"/>
                <w:lang w:val="uk-UA"/>
              </w:rPr>
              <w:t>Студент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</w:t>
            </w:r>
            <w:r w:rsidRPr="007341DC">
              <w:rPr>
                <w:bCs/>
                <w:spacing w:val="-6"/>
                <w:sz w:val="24"/>
                <w:lang w:val="uk-UA"/>
              </w:rPr>
              <w:t>т</w:t>
            </w:r>
            <w:r w:rsidRPr="007341DC">
              <w:rPr>
                <w:bCs/>
                <w:spacing w:val="-6"/>
                <w:sz w:val="24"/>
                <w:lang w:val="uk-UA"/>
              </w:rPr>
              <w:t>ньо повно відповідає на запитання, інколи виникає потреба у додаткових уточнюючих питаннях. Демонструє достатнє володіння термінологією українською та латинською мовами, допускаючись помилок. Правильно досліджує мінімум 40 % систем організму дрібних тварин чи інших унао</w:t>
            </w:r>
            <w:r w:rsidRPr="007341DC">
              <w:rPr>
                <w:bCs/>
                <w:spacing w:val="-6"/>
                <w:sz w:val="24"/>
                <w:lang w:val="uk-UA"/>
              </w:rPr>
              <w:t>ч</w:t>
            </w:r>
            <w:r w:rsidRPr="007341DC">
              <w:rPr>
                <w:bCs/>
                <w:spacing w:val="-6"/>
                <w:sz w:val="24"/>
                <w:lang w:val="uk-UA"/>
              </w:rPr>
              <w:t>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7C4DC3" w:rsidRPr="00F1679B" w:rsidTr="007341DC">
        <w:tc>
          <w:tcPr>
            <w:tcW w:w="1980" w:type="dxa"/>
            <w:vAlign w:val="center"/>
          </w:tcPr>
          <w:p w:rsidR="007C4DC3" w:rsidRPr="007341DC" w:rsidRDefault="007C4DC3" w:rsidP="00555709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7341DC">
              <w:rPr>
                <w:b/>
                <w:bCs/>
                <w:sz w:val="24"/>
                <w:lang w:val="uk-UA"/>
              </w:rPr>
              <w:t>Не зараховано –</w:t>
            </w:r>
          </w:p>
        </w:tc>
        <w:tc>
          <w:tcPr>
            <w:tcW w:w="7649" w:type="dxa"/>
          </w:tcPr>
          <w:p w:rsidR="007C4DC3" w:rsidRPr="007341DC" w:rsidRDefault="007C4DC3" w:rsidP="00555709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7341DC">
              <w:rPr>
                <w:bCs/>
                <w:spacing w:val="-6"/>
                <w:sz w:val="24"/>
                <w:lang w:val="uk-UA"/>
              </w:rPr>
              <w:t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уривчасті знання, або їх повну відсутність. Його відповіді на запитання є не чіткими, здебільшого не зрозумілими, з</w:t>
            </w:r>
            <w:r w:rsidRPr="007341DC">
              <w:rPr>
                <w:bCs/>
                <w:spacing w:val="-6"/>
                <w:sz w:val="24"/>
                <w:lang w:val="uk-UA"/>
              </w:rPr>
              <w:t>а</w:t>
            </w:r>
            <w:r w:rsidRPr="007341DC">
              <w:rPr>
                <w:bCs/>
                <w:spacing w:val="-6"/>
                <w:sz w:val="24"/>
                <w:lang w:val="uk-UA"/>
              </w:rPr>
              <w:t>плутаними та суперечливими, а тому вимагають значної кількості додатк</w:t>
            </w:r>
            <w:r w:rsidRPr="007341DC">
              <w:rPr>
                <w:bCs/>
                <w:spacing w:val="-6"/>
                <w:sz w:val="24"/>
                <w:lang w:val="uk-UA"/>
              </w:rPr>
              <w:t>о</w:t>
            </w:r>
            <w:r w:rsidRPr="007341DC">
              <w:rPr>
                <w:bCs/>
                <w:spacing w:val="-6"/>
                <w:sz w:val="24"/>
                <w:lang w:val="uk-UA"/>
              </w:rPr>
              <w:t>вих уточнюючих запитань, на які він також часто не може відповісти. В</w:t>
            </w:r>
            <w:r w:rsidRPr="007341DC">
              <w:rPr>
                <w:bCs/>
                <w:spacing w:val="-6"/>
                <w:sz w:val="24"/>
                <w:lang w:val="uk-UA"/>
              </w:rPr>
              <w:t>о</w:t>
            </w:r>
            <w:r w:rsidRPr="007341DC">
              <w:rPr>
                <w:bCs/>
                <w:spacing w:val="-6"/>
                <w:sz w:val="24"/>
                <w:lang w:val="uk-UA"/>
              </w:rPr>
              <w:t>лодіння термінологією українською та латинською мовами є мінімальним, з наявністю грубих помилок. Студент може правильно показати менше 30 % систем організму дрібних тварин чи інших унаочненнях та не здатний ох</w:t>
            </w:r>
            <w:r w:rsidRPr="007341DC">
              <w:rPr>
                <w:bCs/>
                <w:spacing w:val="-6"/>
                <w:sz w:val="24"/>
                <w:lang w:val="uk-UA"/>
              </w:rPr>
              <w:t>а</w:t>
            </w:r>
            <w:r w:rsidRPr="007341DC">
              <w:rPr>
                <w:bCs/>
                <w:spacing w:val="-6"/>
                <w:sz w:val="24"/>
                <w:lang w:val="uk-UA"/>
              </w:rPr>
              <w:t>рактеризувати їх функціональні особливості. Здебільшого не знає відмінн</w:t>
            </w:r>
            <w:r w:rsidRPr="007341DC">
              <w:rPr>
                <w:bCs/>
                <w:spacing w:val="-6"/>
                <w:sz w:val="24"/>
                <w:lang w:val="uk-UA"/>
              </w:rPr>
              <w:t>о</w:t>
            </w:r>
            <w:r w:rsidRPr="007341DC">
              <w:rPr>
                <w:bCs/>
                <w:spacing w:val="-6"/>
                <w:sz w:val="24"/>
                <w:lang w:val="uk-UA"/>
              </w:rPr>
              <w:t>стей цих систем у різних видів дрібних тварин.</w:t>
            </w:r>
          </w:p>
        </w:tc>
      </w:tr>
    </w:tbl>
    <w:p w:rsidR="007C4DC3" w:rsidRDefault="007C4DC3" w:rsidP="00555709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7C4DC3" w:rsidRDefault="007C4DC3" w:rsidP="00555709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 w:rsidRPr="000D6D1E">
        <w:rPr>
          <w:spacing w:val="-8"/>
          <w:sz w:val="24"/>
          <w:lang w:val="uk-UA"/>
        </w:rPr>
        <w:t>За підсумками семестрового контролю в залікову відомість студентові у графу «за націон</w:t>
      </w:r>
      <w:r w:rsidRPr="000D6D1E">
        <w:rPr>
          <w:spacing w:val="-8"/>
          <w:sz w:val="24"/>
          <w:lang w:val="uk-UA"/>
        </w:rPr>
        <w:t>а</w:t>
      </w:r>
      <w:r w:rsidRPr="000D6D1E">
        <w:rPr>
          <w:spacing w:val="-8"/>
          <w:sz w:val="24"/>
          <w:lang w:val="uk-UA"/>
        </w:rPr>
        <w:t>льною шкалою» виставляється оцінка «зараховано/не</w:t>
      </w:r>
      <w:r w:rsidR="00263C21">
        <w:rPr>
          <w:spacing w:val="-8"/>
          <w:sz w:val="24"/>
          <w:lang w:val="uk-UA"/>
        </w:rPr>
        <w:t xml:space="preserve"> </w:t>
      </w:r>
      <w:r w:rsidRPr="000D6D1E">
        <w:rPr>
          <w:spacing w:val="-8"/>
          <w:sz w:val="24"/>
          <w:lang w:val="uk-UA"/>
        </w:rPr>
        <w:t>зараховано».</w:t>
      </w:r>
    </w:p>
    <w:p w:rsidR="007C4DC3" w:rsidRPr="000D6D1E" w:rsidRDefault="007C4DC3" w:rsidP="00555709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7C4DC3" w:rsidRPr="000D6D1E" w:rsidRDefault="007C4DC3" w:rsidP="00555709">
      <w:pPr>
        <w:widowControl w:val="0"/>
        <w:ind w:firstLine="720"/>
        <w:jc w:val="center"/>
        <w:rPr>
          <w:b/>
          <w:i/>
          <w:sz w:val="24"/>
          <w:lang w:val="uk-UA"/>
        </w:rPr>
      </w:pPr>
      <w:r w:rsidRPr="000D6D1E">
        <w:rPr>
          <w:b/>
          <w:sz w:val="24"/>
          <w:shd w:val="clear" w:color="auto" w:fill="FFFFFF"/>
          <w:lang w:val="uk-UA"/>
        </w:rPr>
        <w:t xml:space="preserve">Шкала оцінювання успішності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7C4DC3" w:rsidRPr="000D6D1E" w:rsidTr="0067696A">
        <w:tc>
          <w:tcPr>
            <w:tcW w:w="2463" w:type="dxa"/>
            <w:vMerge w:val="restart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100 – бальною</w:t>
            </w:r>
          </w:p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5085" w:type="dxa"/>
            <w:gridSpan w:val="2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2306" w:type="dxa"/>
            <w:vMerge w:val="restart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 шкалою</w:t>
            </w:r>
          </w:p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ECTS</w:t>
            </w:r>
          </w:p>
        </w:tc>
      </w:tr>
      <w:tr w:rsidR="007C4DC3" w:rsidRPr="000D6D1E" w:rsidTr="0067696A">
        <w:tc>
          <w:tcPr>
            <w:tcW w:w="2463" w:type="dxa"/>
            <w:vMerge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Екзамен</w:t>
            </w:r>
          </w:p>
        </w:tc>
        <w:tc>
          <w:tcPr>
            <w:tcW w:w="2622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0D6D1E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2306" w:type="dxa"/>
            <w:vMerge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</w:tr>
      <w:tr w:rsidR="007C4DC3" w:rsidRPr="000D6D1E" w:rsidTr="0067696A">
        <w:trPr>
          <w:trHeight w:val="66"/>
        </w:trPr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90–100</w:t>
            </w:r>
          </w:p>
        </w:tc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Відмінно</w:t>
            </w:r>
          </w:p>
        </w:tc>
        <w:tc>
          <w:tcPr>
            <w:tcW w:w="2622" w:type="dxa"/>
            <w:vMerge w:val="restart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306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А</w:t>
            </w:r>
          </w:p>
        </w:tc>
      </w:tr>
      <w:tr w:rsidR="007C4DC3" w:rsidRPr="000D6D1E" w:rsidTr="0067696A"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82–89</w:t>
            </w:r>
          </w:p>
        </w:tc>
        <w:tc>
          <w:tcPr>
            <w:tcW w:w="2463" w:type="dxa"/>
            <w:vMerge w:val="restart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Добре</w:t>
            </w:r>
          </w:p>
        </w:tc>
        <w:tc>
          <w:tcPr>
            <w:tcW w:w="2622" w:type="dxa"/>
            <w:vMerge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В</w:t>
            </w:r>
          </w:p>
        </w:tc>
      </w:tr>
      <w:tr w:rsidR="007C4DC3" w:rsidRPr="000D6D1E" w:rsidTr="0067696A">
        <w:trPr>
          <w:trHeight w:val="66"/>
        </w:trPr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74–81</w:t>
            </w:r>
          </w:p>
        </w:tc>
        <w:tc>
          <w:tcPr>
            <w:tcW w:w="2463" w:type="dxa"/>
            <w:vMerge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С</w:t>
            </w:r>
          </w:p>
        </w:tc>
      </w:tr>
      <w:tr w:rsidR="007C4DC3" w:rsidRPr="000D6D1E" w:rsidTr="0067696A"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64–73</w:t>
            </w:r>
          </w:p>
        </w:tc>
        <w:tc>
          <w:tcPr>
            <w:tcW w:w="2463" w:type="dxa"/>
            <w:vMerge w:val="restart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22" w:type="dxa"/>
            <w:vMerge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D</w:t>
            </w:r>
          </w:p>
        </w:tc>
      </w:tr>
      <w:tr w:rsidR="007C4DC3" w:rsidRPr="000D6D1E" w:rsidTr="0067696A"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60–63</w:t>
            </w:r>
          </w:p>
        </w:tc>
        <w:tc>
          <w:tcPr>
            <w:tcW w:w="2463" w:type="dxa"/>
            <w:vMerge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22" w:type="dxa"/>
            <w:vMerge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06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E</w:t>
            </w:r>
          </w:p>
        </w:tc>
      </w:tr>
      <w:tr w:rsidR="007C4DC3" w:rsidRPr="000D6D1E" w:rsidTr="0067696A">
        <w:trPr>
          <w:trHeight w:val="70"/>
        </w:trPr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35–59</w:t>
            </w:r>
          </w:p>
        </w:tc>
        <w:tc>
          <w:tcPr>
            <w:tcW w:w="5085" w:type="dxa"/>
            <w:gridSpan w:val="2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(не</w:t>
            </w:r>
            <w:r w:rsidR="00263C21">
              <w:rPr>
                <w:sz w:val="24"/>
                <w:lang w:val="uk-UA"/>
              </w:rPr>
              <w:t xml:space="preserve"> </w:t>
            </w:r>
            <w:r w:rsidRPr="000D6D1E">
              <w:rPr>
                <w:sz w:val="24"/>
                <w:lang w:val="uk-UA"/>
              </w:rPr>
              <w:t>зараховано) з можливістю  повторного складання</w:t>
            </w:r>
          </w:p>
        </w:tc>
        <w:tc>
          <w:tcPr>
            <w:tcW w:w="2306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FX</w:t>
            </w:r>
          </w:p>
        </w:tc>
      </w:tr>
      <w:tr w:rsidR="007C4DC3" w:rsidRPr="000D6D1E" w:rsidTr="0067696A">
        <w:trPr>
          <w:trHeight w:val="70"/>
        </w:trPr>
        <w:tc>
          <w:tcPr>
            <w:tcW w:w="2463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0–34</w:t>
            </w:r>
          </w:p>
        </w:tc>
        <w:tc>
          <w:tcPr>
            <w:tcW w:w="5085" w:type="dxa"/>
            <w:gridSpan w:val="2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</w:tcPr>
          <w:p w:rsidR="007C4DC3" w:rsidRPr="000D6D1E" w:rsidRDefault="007C4DC3" w:rsidP="00555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0D6D1E">
              <w:rPr>
                <w:sz w:val="24"/>
                <w:lang w:val="uk-UA"/>
              </w:rPr>
              <w:t>F</w:t>
            </w:r>
          </w:p>
        </w:tc>
      </w:tr>
    </w:tbl>
    <w:p w:rsidR="007C4DC3" w:rsidRDefault="007C4DC3" w:rsidP="008451F0">
      <w:pPr>
        <w:widowControl w:val="0"/>
        <w:rPr>
          <w:b/>
          <w:sz w:val="24"/>
          <w:lang w:val="uk-UA"/>
        </w:rPr>
      </w:pPr>
    </w:p>
    <w:p w:rsidR="007C4DC3" w:rsidRDefault="007C4DC3" w:rsidP="00555709">
      <w:pPr>
        <w:widowControl w:val="0"/>
        <w:tabs>
          <w:tab w:val="left" w:pos="3675"/>
        </w:tabs>
        <w:jc w:val="center"/>
        <w:rPr>
          <w:b/>
          <w:sz w:val="24"/>
          <w:lang w:val="en-US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:rsidR="007C4DC3" w:rsidRPr="008C6E66" w:rsidRDefault="007C4DC3" w:rsidP="00555709">
      <w:pPr>
        <w:widowControl w:val="0"/>
        <w:jc w:val="center"/>
        <w:rPr>
          <w:b/>
          <w:sz w:val="24"/>
          <w:lang w:val="en-US"/>
        </w:rPr>
      </w:pPr>
    </w:p>
    <w:p w:rsidR="008B4455" w:rsidRPr="0031506B" w:rsidRDefault="008B4455" w:rsidP="008B4455">
      <w:pPr>
        <w:ind w:firstLine="709"/>
        <w:jc w:val="both"/>
        <w:rPr>
          <w:sz w:val="24"/>
          <w:lang w:val="uk-UA"/>
        </w:rPr>
      </w:pPr>
      <w:r w:rsidRPr="008B4455">
        <w:rPr>
          <w:sz w:val="24"/>
          <w:lang w:val="uk-UA"/>
        </w:rPr>
        <w:t>1</w:t>
      </w:r>
      <w:r w:rsidRPr="0031506B">
        <w:rPr>
          <w:sz w:val="24"/>
          <w:lang w:val="uk-UA"/>
        </w:rPr>
        <w:t>. Методичні рекомендації для проведення лабораторного заняття з курсу “Селекція сільськогосподарських тварин” на тему: “«Оцінка племінних якостей бугаїв» /Гордійчук Н.М., Шаловило С.Г., Соколова Г.О. – Львів. - 2008. – 20 с.</w:t>
      </w:r>
    </w:p>
    <w:p w:rsidR="008B4455" w:rsidRPr="0031506B" w:rsidRDefault="0031506B" w:rsidP="008B4455">
      <w:pPr>
        <w:ind w:firstLine="709"/>
        <w:jc w:val="both"/>
        <w:rPr>
          <w:sz w:val="24"/>
          <w:lang w:val="uk-UA"/>
        </w:rPr>
      </w:pPr>
      <w:r w:rsidRPr="0031506B">
        <w:rPr>
          <w:sz w:val="24"/>
          <w:lang w:val="uk-UA"/>
        </w:rPr>
        <w:t>2</w:t>
      </w:r>
      <w:r w:rsidR="008B4455" w:rsidRPr="0031506B">
        <w:rPr>
          <w:sz w:val="24"/>
          <w:lang w:val="uk-UA"/>
        </w:rPr>
        <w:t>. Методичні рекомендації для проведення лабораторного заняття з курсу “Селекція сільськогосподарських тварин” на тему: “ Аналіз варіантів підбору тварин: принципи, форми і принципи» /Гордійчук Н.М., Шаловило С.Г.,– Львів, 2009. –16 с.</w:t>
      </w:r>
    </w:p>
    <w:p w:rsidR="0031506B" w:rsidRPr="0031506B" w:rsidRDefault="0031506B" w:rsidP="0031506B">
      <w:pPr>
        <w:ind w:firstLine="851"/>
        <w:jc w:val="both"/>
        <w:rPr>
          <w:sz w:val="24"/>
          <w:lang w:val="uk-UA"/>
        </w:rPr>
      </w:pPr>
      <w:r w:rsidRPr="0031506B">
        <w:rPr>
          <w:sz w:val="24"/>
          <w:lang w:val="uk-UA"/>
        </w:rPr>
        <w:lastRenderedPageBreak/>
        <w:t>3. Методичні рекомендації з навчальної дисципліни «Селекція сільськогосподарс</w:t>
      </w:r>
      <w:r w:rsidRPr="0031506B">
        <w:rPr>
          <w:sz w:val="24"/>
          <w:lang w:val="uk-UA"/>
        </w:rPr>
        <w:t>ь</w:t>
      </w:r>
      <w:r w:rsidRPr="0031506B">
        <w:rPr>
          <w:sz w:val="24"/>
          <w:lang w:val="uk-UA"/>
        </w:rPr>
        <w:t>ких тварин» на тему: «Методи оцінювання племінних якостей молочної худоби» /Гордійчук Н.М., Шаловило С.Г., Бойко А.О.- Львів, 2009. - 20 с.</w:t>
      </w:r>
    </w:p>
    <w:p w:rsidR="0031506B" w:rsidRPr="0031506B" w:rsidRDefault="0031506B" w:rsidP="0031506B">
      <w:pPr>
        <w:autoSpaceDE w:val="0"/>
        <w:autoSpaceDN w:val="0"/>
        <w:adjustRightInd w:val="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31506B">
        <w:rPr>
          <w:sz w:val="24"/>
          <w:lang w:val="uk-UA"/>
        </w:rPr>
        <w:t>Гордійчук Н.М., Шаловило С.Г., Голуб О.М.,  Бойко А.О. Навчальний посібник з навчальної дисципліни „Селекція сільськогосподарських тварин" для підготовки фахівців зі спеціальності 204 „Технологія виробництва і переробки продукції тваринництва». - Львів, 2019. –120 с.</w:t>
      </w:r>
    </w:p>
    <w:p w:rsidR="0031506B" w:rsidRPr="0031506B" w:rsidRDefault="0031506B" w:rsidP="0031506B">
      <w:pPr>
        <w:autoSpaceDE w:val="0"/>
        <w:autoSpaceDN w:val="0"/>
        <w:adjustRightInd w:val="0"/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r w:rsidRPr="0031506B">
        <w:rPr>
          <w:sz w:val="24"/>
          <w:lang w:val="uk-UA"/>
        </w:rPr>
        <w:t>Гордійчук Н.М., Шаловило С.Г., Голуб О.М.,  Бойко А.О.</w:t>
      </w:r>
      <w:r>
        <w:rPr>
          <w:sz w:val="24"/>
          <w:lang w:val="uk-UA"/>
        </w:rPr>
        <w:t xml:space="preserve"> </w:t>
      </w:r>
      <w:r w:rsidRPr="0031506B">
        <w:rPr>
          <w:sz w:val="24"/>
          <w:lang w:val="uk-UA"/>
        </w:rPr>
        <w:t>Методичні вказівки та робочий зошит з навчальної дисципліни „Селекція сільськогосподарських тварин" для підг</w:t>
      </w:r>
      <w:r w:rsidRPr="0031506B">
        <w:rPr>
          <w:sz w:val="24"/>
          <w:lang w:val="uk-UA"/>
        </w:rPr>
        <w:t>о</w:t>
      </w:r>
      <w:r w:rsidRPr="0031506B">
        <w:rPr>
          <w:sz w:val="24"/>
          <w:lang w:val="uk-UA"/>
        </w:rPr>
        <w:t>товки фахівців з напряму підготовки 204 „Технологія виробництва і переробки продукції тваринництва». - Львів, 2019. - 70 с.</w:t>
      </w:r>
    </w:p>
    <w:p w:rsidR="008B4455" w:rsidRPr="008B4455" w:rsidRDefault="008B4455" w:rsidP="0031506B">
      <w:pPr>
        <w:ind w:firstLine="851"/>
        <w:jc w:val="both"/>
        <w:rPr>
          <w:sz w:val="24"/>
          <w:lang w:val="uk-UA"/>
        </w:rPr>
      </w:pPr>
    </w:p>
    <w:p w:rsidR="008B4455" w:rsidRPr="008B4455" w:rsidRDefault="008B4455" w:rsidP="008B445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  <w:r w:rsidRPr="008B4455">
        <w:rPr>
          <w:b/>
          <w:sz w:val="24"/>
          <w:lang w:val="uk-UA"/>
        </w:rPr>
        <w:t>9. Р</w:t>
      </w:r>
      <w:r w:rsidR="001A1458">
        <w:rPr>
          <w:b/>
          <w:sz w:val="24"/>
          <w:lang w:val="uk-UA"/>
        </w:rPr>
        <w:t>екомендована література</w:t>
      </w:r>
    </w:p>
    <w:p w:rsidR="008B4455" w:rsidRPr="008B4455" w:rsidRDefault="008B4455" w:rsidP="008B4455">
      <w:pPr>
        <w:pStyle w:val="9"/>
        <w:widowControl w:val="0"/>
        <w:spacing w:before="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4455">
        <w:rPr>
          <w:rFonts w:ascii="Times New Roman" w:hAnsi="Times New Roman"/>
          <w:b/>
          <w:sz w:val="24"/>
          <w:szCs w:val="24"/>
          <w:lang w:val="uk-UA"/>
        </w:rPr>
        <w:t>Базова:</w:t>
      </w:r>
    </w:p>
    <w:p w:rsidR="008B4455" w:rsidRPr="008B4455" w:rsidRDefault="008B4455" w:rsidP="008B4455">
      <w:pPr>
        <w:pStyle w:val="af2"/>
        <w:spacing w:before="0"/>
        <w:ind w:left="0" w:right="0" w:firstLine="851"/>
        <w:rPr>
          <w:sz w:val="24"/>
          <w:szCs w:val="24"/>
        </w:rPr>
      </w:pPr>
      <w:r w:rsidRPr="008B4455">
        <w:rPr>
          <w:sz w:val="24"/>
          <w:szCs w:val="24"/>
        </w:rPr>
        <w:t>1. Генетические основы селекции животных /В.Л.Петухов, Л.К.Эрнст, И.И. Гудилин и др.; Под. ред. В.Л.Петухова, И.И.Гудилина. – М.:Агропромиздат, 1989. – 448 с.</w:t>
      </w:r>
    </w:p>
    <w:p w:rsidR="008B4455" w:rsidRPr="008B4455" w:rsidRDefault="008B4455" w:rsidP="008B4455">
      <w:pPr>
        <w:ind w:firstLine="851"/>
        <w:jc w:val="both"/>
        <w:rPr>
          <w:sz w:val="24"/>
        </w:rPr>
      </w:pPr>
      <w:r w:rsidRPr="008B4455">
        <w:rPr>
          <w:sz w:val="24"/>
          <w:lang w:val="uk-UA"/>
        </w:rPr>
        <w:t>2</w:t>
      </w:r>
      <w:r w:rsidRPr="008B4455">
        <w:rPr>
          <w:sz w:val="24"/>
        </w:rPr>
        <w:t>. Генетика, селекция и биотехнология в скотоводстве /М.В.Зубец, В.П. Буркат, Ю.Ф.Мельник и др.; Под ред. М.В. Зубца, В.П. Бурката. -К.: “БМГ”, 1997.-722 с.</w:t>
      </w:r>
    </w:p>
    <w:p w:rsidR="008B4455" w:rsidRPr="008B4455" w:rsidRDefault="008B4455" w:rsidP="008B4455">
      <w:pPr>
        <w:ind w:firstLine="851"/>
        <w:jc w:val="both"/>
        <w:rPr>
          <w:sz w:val="24"/>
          <w:lang w:val="uk-UA"/>
        </w:rPr>
      </w:pPr>
      <w:r w:rsidRPr="008B4455">
        <w:rPr>
          <w:sz w:val="24"/>
          <w:lang w:val="uk-UA"/>
        </w:rPr>
        <w:t>3</w:t>
      </w:r>
      <w:r w:rsidRPr="008B4455">
        <w:rPr>
          <w:sz w:val="24"/>
        </w:rPr>
        <w:t>. Лесли Дж. Генетические основы селекции сельскохозяйственных животных. М.; Колос, 1992.-390 с.</w:t>
      </w:r>
    </w:p>
    <w:p w:rsidR="008B4455" w:rsidRPr="008B4455" w:rsidRDefault="008B4455" w:rsidP="008B4455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8B4455">
        <w:rPr>
          <w:sz w:val="24"/>
          <w:lang w:val="uk-UA"/>
        </w:rPr>
        <w:t>. Методика оцінки бугаїв мʼясних порід /Мельник Ю.Д., Литовченко А.М., Буркат В.П. та ін. – К., 2005. – 16 с.</w:t>
      </w:r>
    </w:p>
    <w:p w:rsidR="008B4455" w:rsidRPr="008B4455" w:rsidRDefault="008B4455" w:rsidP="008B4455">
      <w:pPr>
        <w:ind w:firstLine="851"/>
        <w:jc w:val="both"/>
        <w:rPr>
          <w:sz w:val="24"/>
        </w:rPr>
      </w:pPr>
      <w:r>
        <w:rPr>
          <w:sz w:val="24"/>
          <w:lang w:val="uk-UA"/>
        </w:rPr>
        <w:t>5</w:t>
      </w:r>
      <w:r w:rsidRPr="008B4455">
        <w:rPr>
          <w:sz w:val="24"/>
        </w:rPr>
        <w:t>. Племінна робота /довідник/ За ред. М.В. Зубця, М.З.Басовського. -К.: Асоціація "Україна", 1995.- 440 с.</w:t>
      </w:r>
    </w:p>
    <w:p w:rsidR="008B4455" w:rsidRPr="008B4455" w:rsidRDefault="008B4455" w:rsidP="008B4455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Pr="008B4455">
        <w:rPr>
          <w:sz w:val="24"/>
          <w:lang w:val="uk-UA"/>
        </w:rPr>
        <w:t>.</w:t>
      </w:r>
      <w:r w:rsidRPr="008B4455">
        <w:rPr>
          <w:sz w:val="24"/>
        </w:rPr>
        <w:t xml:space="preserve"> Селекция сельскохозяйственных животных на устойчивость к болезням и пов</w:t>
      </w:r>
      <w:r w:rsidRPr="008B4455">
        <w:rPr>
          <w:sz w:val="24"/>
        </w:rPr>
        <w:t>ы</w:t>
      </w:r>
      <w:r w:rsidRPr="008B4455">
        <w:rPr>
          <w:sz w:val="24"/>
        </w:rPr>
        <w:t>шение резистентности в условиях промышленной технологии: Сб. научн. труд. ВНИИПлем. – М., 1988. – Вып.8. – 177 с.</w:t>
      </w:r>
    </w:p>
    <w:p w:rsidR="008B4455" w:rsidRPr="00416EB0" w:rsidRDefault="008B4455" w:rsidP="008B4455">
      <w:pPr>
        <w:shd w:val="clear" w:color="auto" w:fill="FFFFFF"/>
        <w:ind w:firstLine="851"/>
        <w:jc w:val="both"/>
        <w:rPr>
          <w:b/>
          <w:bCs/>
          <w:color w:val="000000"/>
          <w:spacing w:val="-28"/>
          <w:sz w:val="24"/>
          <w:lang w:val="uk-UA"/>
        </w:rPr>
      </w:pPr>
      <w:r w:rsidRPr="00416EB0">
        <w:rPr>
          <w:color w:val="000000"/>
          <w:spacing w:val="2"/>
          <w:sz w:val="24"/>
          <w:lang w:val="uk-UA"/>
        </w:rPr>
        <w:t>7. Селекція сільськогосподарських тварин / Ю.Ф. Мельник, В.П. Коваленко, А.М. Угнівенко та ін. / За заг. ред. Ю.Ф. Мельника, В.П. Коваленка, А.М. Угнівенка. – К.: «І</w:t>
      </w:r>
      <w:r w:rsidRPr="00416EB0">
        <w:rPr>
          <w:color w:val="000000"/>
          <w:spacing w:val="2"/>
          <w:sz w:val="24"/>
          <w:lang w:val="uk-UA"/>
        </w:rPr>
        <w:t>н</w:t>
      </w:r>
      <w:r w:rsidRPr="00416EB0">
        <w:rPr>
          <w:color w:val="000000"/>
          <w:spacing w:val="2"/>
          <w:sz w:val="24"/>
          <w:lang w:val="uk-UA"/>
        </w:rPr>
        <w:t>тас», 2008. – 445 с.</w:t>
      </w:r>
    </w:p>
    <w:p w:rsidR="008B4455" w:rsidRPr="00416EB0" w:rsidRDefault="008B4455" w:rsidP="008B4455">
      <w:pPr>
        <w:pStyle w:val="9"/>
        <w:widowControl w:val="0"/>
        <w:spacing w:before="0" w:after="0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16EB0">
        <w:rPr>
          <w:rFonts w:ascii="Times New Roman" w:hAnsi="Times New Roman"/>
          <w:b/>
          <w:sz w:val="24"/>
          <w:szCs w:val="24"/>
          <w:lang w:val="uk-UA"/>
        </w:rPr>
        <w:t>Допоміжна:</w:t>
      </w:r>
    </w:p>
    <w:p w:rsidR="008B4455" w:rsidRPr="00416EB0" w:rsidRDefault="008B4455" w:rsidP="008B4455">
      <w:pPr>
        <w:ind w:firstLine="851"/>
        <w:jc w:val="both"/>
        <w:rPr>
          <w:sz w:val="24"/>
          <w:lang w:val="uk-UA"/>
        </w:rPr>
      </w:pPr>
      <w:r w:rsidRPr="00416EB0">
        <w:rPr>
          <w:sz w:val="24"/>
          <w:lang w:val="uk-UA"/>
        </w:rPr>
        <w:t>1. Положення про порядок проведення атестації та допуску до відтворення плідників для племінного використання /Пабат В.О., Микитюк Д.М., Вишневський Л.В. та ін. – К, 2006. – 26 с.</w:t>
      </w:r>
    </w:p>
    <w:p w:rsidR="008B4455" w:rsidRPr="00416EB0" w:rsidRDefault="008B4455" w:rsidP="008B4455">
      <w:pPr>
        <w:ind w:firstLine="851"/>
        <w:jc w:val="both"/>
        <w:rPr>
          <w:sz w:val="24"/>
          <w:lang w:val="uk-UA"/>
        </w:rPr>
      </w:pPr>
      <w:r w:rsidRPr="00416EB0">
        <w:rPr>
          <w:sz w:val="24"/>
          <w:lang w:val="uk-UA"/>
        </w:rPr>
        <w:t>2. Угнівенко А.М., Костенко В.І., Чернявський Ю.І. Спеціалізоване м</w:t>
      </w:r>
      <w:r w:rsidRPr="00416EB0">
        <w:rPr>
          <w:sz w:val="24"/>
          <w:rtl/>
          <w:lang w:val="uk-UA" w:bidi="he-IL"/>
        </w:rPr>
        <w:t>׳</w:t>
      </w:r>
      <w:r w:rsidRPr="00416EB0">
        <w:rPr>
          <w:sz w:val="24"/>
          <w:lang w:val="uk-UA"/>
        </w:rPr>
        <w:t>ясне скотарс</w:t>
      </w:r>
      <w:r w:rsidRPr="00416EB0">
        <w:rPr>
          <w:sz w:val="24"/>
          <w:lang w:val="uk-UA"/>
        </w:rPr>
        <w:t>т</w:t>
      </w:r>
      <w:r w:rsidRPr="00416EB0">
        <w:rPr>
          <w:sz w:val="24"/>
          <w:lang w:val="uk-UA"/>
        </w:rPr>
        <w:t xml:space="preserve">во: Навчальне видання. – К.: Вища освіта, 2006. – 303 с.. </w:t>
      </w:r>
    </w:p>
    <w:p w:rsidR="008B4455" w:rsidRPr="00416EB0" w:rsidRDefault="008B4455" w:rsidP="008B4455">
      <w:pPr>
        <w:ind w:firstLine="851"/>
        <w:jc w:val="both"/>
        <w:rPr>
          <w:sz w:val="24"/>
          <w:lang w:val="uk-UA"/>
        </w:rPr>
      </w:pPr>
      <w:r w:rsidRPr="00416EB0">
        <w:rPr>
          <w:sz w:val="24"/>
          <w:lang w:val="uk-UA"/>
        </w:rPr>
        <w:t>3. Методичні рекомендації з навчальної дисципліни “Селекція сільськогосподарс</w:t>
      </w:r>
      <w:r w:rsidRPr="00416EB0">
        <w:rPr>
          <w:sz w:val="24"/>
          <w:lang w:val="uk-UA"/>
        </w:rPr>
        <w:t>ь</w:t>
      </w:r>
      <w:r w:rsidRPr="00416EB0">
        <w:rPr>
          <w:sz w:val="24"/>
          <w:lang w:val="uk-UA"/>
        </w:rPr>
        <w:t>ких тварин” на тему: «Розробка перспективних планів селекційно-племінної роботи з пор</w:t>
      </w:r>
      <w:r w:rsidRPr="00416EB0">
        <w:rPr>
          <w:sz w:val="24"/>
          <w:lang w:val="uk-UA"/>
        </w:rPr>
        <w:t>о</w:t>
      </w:r>
      <w:r w:rsidRPr="00416EB0">
        <w:rPr>
          <w:sz w:val="24"/>
          <w:lang w:val="uk-UA"/>
        </w:rPr>
        <w:t>дами великої рогатої худоби» / Шаловило С.Г., Гордійчук Н.М., Соколова Г.О. - Львів, 2009. – 45 с.</w:t>
      </w:r>
    </w:p>
    <w:p w:rsidR="008B4455" w:rsidRPr="00390653" w:rsidRDefault="008B4455" w:rsidP="00390653">
      <w:pPr>
        <w:pStyle w:val="21"/>
        <w:widowControl w:val="0"/>
        <w:ind w:left="0"/>
        <w:rPr>
          <w:b/>
          <w:sz w:val="24"/>
          <w:lang w:val="uk-UA"/>
        </w:rPr>
      </w:pPr>
    </w:p>
    <w:p w:rsidR="008B4455" w:rsidRPr="008B4455" w:rsidRDefault="008B4455" w:rsidP="008B4455">
      <w:pPr>
        <w:jc w:val="center"/>
        <w:rPr>
          <w:b/>
          <w:sz w:val="24"/>
          <w:lang w:val="uk-UA"/>
        </w:rPr>
      </w:pPr>
      <w:r w:rsidRPr="008B4455">
        <w:rPr>
          <w:b/>
          <w:sz w:val="24"/>
          <w:lang w:val="uk-UA"/>
        </w:rPr>
        <w:t>10. Електронні ресурси</w:t>
      </w:r>
    </w:p>
    <w:p w:rsidR="008B4455" w:rsidRPr="008B4455" w:rsidRDefault="008B4455" w:rsidP="00D506F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8B4455">
        <w:rPr>
          <w:color w:val="000000"/>
          <w:sz w:val="24"/>
          <w:lang w:val="uk-UA"/>
        </w:rPr>
        <w:t>Нормативною базою вивчення дисципліни є програма, навчальний план та робоча пр</w:t>
      </w:r>
      <w:r w:rsidRPr="008B4455">
        <w:rPr>
          <w:color w:val="000000"/>
          <w:sz w:val="24"/>
          <w:lang w:val="uk-UA"/>
        </w:rPr>
        <w:t>о</w:t>
      </w:r>
      <w:r w:rsidRPr="008B4455">
        <w:rPr>
          <w:color w:val="000000"/>
          <w:sz w:val="24"/>
          <w:lang w:val="uk-UA"/>
        </w:rPr>
        <w:t>грама дисципліни. Джерелами інформаційних ресурсів вивчення дисципліни є:</w:t>
      </w:r>
    </w:p>
    <w:p w:rsidR="008B4455" w:rsidRPr="008B4455" w:rsidRDefault="008B4455" w:rsidP="00D506F4">
      <w:pPr>
        <w:numPr>
          <w:ilvl w:val="0"/>
          <w:numId w:val="10"/>
        </w:numPr>
        <w:ind w:firstLine="567"/>
        <w:jc w:val="both"/>
        <w:rPr>
          <w:sz w:val="24"/>
          <w:lang w:val="uk-UA"/>
        </w:rPr>
      </w:pPr>
      <w:r w:rsidRPr="008B4455">
        <w:rPr>
          <w:sz w:val="24"/>
          <w:lang w:val="uk-UA"/>
        </w:rPr>
        <w:t>Електронні  інформаційні ресурси мережі інтернет з переліком сайтів:</w:t>
      </w:r>
    </w:p>
    <w:p w:rsidR="008B4455" w:rsidRPr="00FE42ED" w:rsidRDefault="008B4455" w:rsidP="00D506F4">
      <w:pPr>
        <w:pStyle w:val="21"/>
        <w:widowControl w:val="0"/>
        <w:spacing w:after="0" w:line="240" w:lineRule="auto"/>
        <w:ind w:left="0" w:firstLine="567"/>
        <w:rPr>
          <w:sz w:val="24"/>
          <w:lang w:val="uk-UA"/>
        </w:rPr>
      </w:pPr>
      <w:r w:rsidRPr="00FE42ED">
        <w:rPr>
          <w:sz w:val="24"/>
          <w:lang w:val="uk-UA"/>
        </w:rPr>
        <w:t>Сайт:</w:t>
      </w:r>
      <w:r w:rsidRPr="008B4455">
        <w:rPr>
          <w:sz w:val="24"/>
          <w:lang w:val="en-US"/>
        </w:rPr>
        <w:t>http</w:t>
      </w:r>
      <w:r w:rsidRPr="00FE42ED">
        <w:rPr>
          <w:sz w:val="24"/>
          <w:lang w:val="uk-UA"/>
        </w:rPr>
        <w:t>://</w:t>
      </w:r>
      <w:r w:rsidRPr="008B4455">
        <w:rPr>
          <w:sz w:val="24"/>
          <w:lang w:val="en-US"/>
        </w:rPr>
        <w:t>tvarynnyctvo</w:t>
      </w:r>
      <w:r w:rsidRPr="00FE42ED">
        <w:rPr>
          <w:sz w:val="24"/>
          <w:lang w:val="uk-UA"/>
        </w:rPr>
        <w:t>.</w:t>
      </w:r>
      <w:r w:rsidRPr="008B4455">
        <w:rPr>
          <w:sz w:val="24"/>
          <w:lang w:val="en-US"/>
        </w:rPr>
        <w:t>ru</w:t>
      </w:r>
      <w:r w:rsidRPr="00FE42ED">
        <w:rPr>
          <w:sz w:val="24"/>
          <w:lang w:val="uk-UA"/>
        </w:rPr>
        <w:t>/</w:t>
      </w:r>
      <w:r w:rsidRPr="008B4455">
        <w:rPr>
          <w:sz w:val="24"/>
          <w:lang w:val="en-US"/>
        </w:rPr>
        <w:t>skotarstvo</w:t>
      </w:r>
      <w:r w:rsidRPr="00FE42ED">
        <w:rPr>
          <w:sz w:val="24"/>
          <w:lang w:val="uk-UA"/>
        </w:rPr>
        <w:t>/117-</w:t>
      </w:r>
      <w:r w:rsidRPr="008B4455">
        <w:rPr>
          <w:sz w:val="24"/>
          <w:lang w:val="en-US"/>
        </w:rPr>
        <w:t>pleminna</w:t>
      </w:r>
      <w:r w:rsidRPr="00FE42ED">
        <w:rPr>
          <w:sz w:val="24"/>
          <w:lang w:val="uk-UA"/>
        </w:rPr>
        <w:t>-</w:t>
      </w:r>
      <w:r w:rsidRPr="008B4455">
        <w:rPr>
          <w:sz w:val="24"/>
          <w:lang w:val="en-US"/>
        </w:rPr>
        <w:t>robota</w:t>
      </w:r>
      <w:r w:rsidRPr="00FE42ED">
        <w:rPr>
          <w:sz w:val="24"/>
          <w:lang w:val="uk-UA"/>
        </w:rPr>
        <w:t>-</w:t>
      </w:r>
      <w:r w:rsidRPr="008B4455">
        <w:rPr>
          <w:sz w:val="24"/>
          <w:lang w:val="en-US"/>
        </w:rPr>
        <w:t>v</w:t>
      </w:r>
      <w:r w:rsidRPr="00FE42ED">
        <w:rPr>
          <w:sz w:val="24"/>
          <w:lang w:val="uk-UA"/>
        </w:rPr>
        <w:t>-</w:t>
      </w:r>
      <w:r w:rsidRPr="008B4455">
        <w:rPr>
          <w:sz w:val="24"/>
          <w:lang w:val="en-US"/>
        </w:rPr>
        <w:t>skotarstvi</w:t>
      </w:r>
      <w:r w:rsidRPr="00FE42ED">
        <w:rPr>
          <w:sz w:val="24"/>
          <w:lang w:val="uk-UA"/>
        </w:rPr>
        <w:t>.</w:t>
      </w:r>
      <w:r w:rsidRPr="008B4455">
        <w:rPr>
          <w:sz w:val="24"/>
          <w:lang w:val="en-US"/>
        </w:rPr>
        <w:t>html</w:t>
      </w:r>
    </w:p>
    <w:p w:rsidR="008B4455" w:rsidRPr="00FE42ED" w:rsidRDefault="008B4455" w:rsidP="00D506F4">
      <w:pPr>
        <w:pStyle w:val="21"/>
        <w:widowControl w:val="0"/>
        <w:spacing w:after="0" w:line="240" w:lineRule="auto"/>
        <w:ind w:left="0" w:firstLine="567"/>
        <w:rPr>
          <w:sz w:val="24"/>
          <w:lang w:val="uk-UA"/>
        </w:rPr>
      </w:pPr>
      <w:r w:rsidRPr="00FE42ED">
        <w:rPr>
          <w:sz w:val="24"/>
          <w:lang w:val="uk-UA"/>
        </w:rPr>
        <w:t>Сайт:</w:t>
      </w:r>
      <w:r w:rsidRPr="008B4455">
        <w:rPr>
          <w:sz w:val="24"/>
        </w:rPr>
        <w:t>http</w:t>
      </w:r>
      <w:r w:rsidRPr="00FE42ED">
        <w:rPr>
          <w:sz w:val="24"/>
          <w:lang w:val="uk-UA"/>
        </w:rPr>
        <w:t>://</w:t>
      </w:r>
      <w:r w:rsidRPr="008B4455">
        <w:rPr>
          <w:sz w:val="24"/>
        </w:rPr>
        <w:t>tvarynnyctvo</w:t>
      </w:r>
      <w:r w:rsidRPr="00FE42ED">
        <w:rPr>
          <w:sz w:val="24"/>
          <w:lang w:val="uk-UA"/>
        </w:rPr>
        <w:t>.</w:t>
      </w:r>
      <w:r w:rsidRPr="008B4455">
        <w:rPr>
          <w:sz w:val="24"/>
        </w:rPr>
        <w:t>ru</w:t>
      </w:r>
      <w:r w:rsidRPr="00FE42ED">
        <w:rPr>
          <w:sz w:val="24"/>
          <w:lang w:val="uk-UA"/>
        </w:rPr>
        <w:t>/</w:t>
      </w:r>
      <w:r w:rsidRPr="008B4455">
        <w:rPr>
          <w:sz w:val="24"/>
        </w:rPr>
        <w:t>skotarstvo</w:t>
      </w:r>
      <w:r w:rsidRPr="00FE42ED">
        <w:rPr>
          <w:sz w:val="24"/>
          <w:lang w:val="uk-UA"/>
        </w:rPr>
        <w:t>/</w:t>
      </w:r>
      <w:r w:rsidRPr="008B4455">
        <w:rPr>
          <w:sz w:val="24"/>
        </w:rPr>
        <w:t>page</w:t>
      </w:r>
      <w:r w:rsidRPr="00FE42ED">
        <w:rPr>
          <w:sz w:val="24"/>
          <w:lang w:val="uk-UA"/>
        </w:rPr>
        <w:t>/6/</w:t>
      </w:r>
    </w:p>
    <w:p w:rsidR="008B4455" w:rsidRPr="00C308AD" w:rsidRDefault="008B4455" w:rsidP="008B4455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8B4455" w:rsidRPr="00C308AD" w:rsidRDefault="008B4455" w:rsidP="008B4455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8B4455" w:rsidRPr="00C308AD" w:rsidRDefault="008B4455" w:rsidP="008B4455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8B4455" w:rsidRPr="00C308AD" w:rsidRDefault="008B4455" w:rsidP="008B4455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8B4455" w:rsidRPr="00C308AD" w:rsidRDefault="008B4455" w:rsidP="008B4455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555709" w:rsidRPr="000F439F" w:rsidRDefault="00555709" w:rsidP="0055570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</w:p>
    <w:p w:rsidR="007C4DC3" w:rsidRPr="00750524" w:rsidRDefault="007C4DC3" w:rsidP="00555709">
      <w:pPr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tabs>
          <w:tab w:val="left" w:pos="0"/>
          <w:tab w:val="left" w:pos="284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1</w:t>
      </w:r>
      <w:r>
        <w:rPr>
          <w:b/>
          <w:sz w:val="24"/>
          <w:lang w:val="uk-UA"/>
        </w:rPr>
        <w:t>1</w:t>
      </w:r>
      <w:r w:rsidRPr="00F1679B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40"/>
        <w:gridCol w:w="3657"/>
        <w:gridCol w:w="2438"/>
        <w:gridCol w:w="1257"/>
      </w:tblGrid>
      <w:tr w:rsidR="007C4DC3" w:rsidRPr="00F1679B" w:rsidTr="002B601C"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що </w:t>
            </w:r>
            <w:r w:rsidRPr="00F1679B">
              <w:rPr>
                <w:b/>
                <w:sz w:val="24"/>
                <w:lang w:val="uk-UA"/>
              </w:rPr>
              <w:t>забезп</w:t>
            </w:r>
            <w:r w:rsidRPr="00F1679B">
              <w:rPr>
                <w:b/>
                <w:sz w:val="24"/>
                <w:lang w:val="uk-UA"/>
              </w:rPr>
              <w:t>е</w:t>
            </w:r>
            <w:r w:rsidRPr="00F1679B">
              <w:rPr>
                <w:b/>
                <w:sz w:val="24"/>
                <w:lang w:val="uk-UA"/>
              </w:rPr>
              <w:t>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3657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7C4DC3" w:rsidRPr="00BD6D0E" w:rsidTr="00962855">
        <w:trPr>
          <w:trHeight w:val="455"/>
        </w:trPr>
        <w:tc>
          <w:tcPr>
            <w:tcW w:w="562" w:type="dxa"/>
            <w:vAlign w:val="center"/>
          </w:tcPr>
          <w:p w:rsidR="007C4DC3" w:rsidRPr="00F1679B" w:rsidRDefault="00AC489B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240" w:type="dxa"/>
          </w:tcPr>
          <w:p w:rsidR="007C4DC3" w:rsidRPr="00B176AF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D506F4">
        <w:trPr>
          <w:trHeight w:val="407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7C4DC3" w:rsidRPr="00B176AF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AC489B">
        <w:trPr>
          <w:trHeight w:val="398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7C4DC3" w:rsidRPr="00B176AF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360A6D" w:rsidTr="00D506F4">
        <w:trPr>
          <w:trHeight w:val="433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360A6D" w:rsidTr="00D506F4">
        <w:trPr>
          <w:trHeight w:val="423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360A6D" w:rsidTr="00D506F4">
        <w:trPr>
          <w:trHeight w:val="415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D506F4">
        <w:trPr>
          <w:trHeight w:val="417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D506F4">
        <w:trPr>
          <w:trHeight w:val="421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BD6D0E" w:rsidTr="00D506F4">
        <w:trPr>
          <w:trHeight w:val="425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</w:tbl>
    <w:p w:rsidR="007C4DC3" w:rsidRPr="00F1679B" w:rsidRDefault="007C4DC3" w:rsidP="0055570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0"/>
        <w:gridCol w:w="3685"/>
        <w:gridCol w:w="2409"/>
        <w:gridCol w:w="1277"/>
      </w:tblGrid>
      <w:tr w:rsidR="007C4DC3" w:rsidRPr="00F1679B" w:rsidTr="002B601C">
        <w:tc>
          <w:tcPr>
            <w:tcW w:w="562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</w:t>
            </w:r>
            <w:r w:rsidRPr="00F1679B">
              <w:rPr>
                <w:sz w:val="24"/>
                <w:lang w:val="uk-UA"/>
              </w:rPr>
              <w:t>п</w:t>
            </w:r>
            <w:r w:rsidRPr="00F1679B">
              <w:rPr>
                <w:sz w:val="24"/>
                <w:lang w:val="uk-UA"/>
              </w:rPr>
              <w:t xml:space="preserve">ліни, </w:t>
            </w:r>
            <w:r w:rsidRPr="00F1679B">
              <w:rPr>
                <w:b/>
                <w:sz w:val="24"/>
                <w:lang w:val="uk-UA"/>
              </w:rPr>
              <w:t>забезпечув</w:t>
            </w:r>
            <w:r w:rsidRPr="00F1679B">
              <w:rPr>
                <w:b/>
                <w:sz w:val="24"/>
                <w:lang w:val="uk-UA"/>
              </w:rPr>
              <w:t>а</w:t>
            </w:r>
            <w:r w:rsidRPr="00F1679B">
              <w:rPr>
                <w:b/>
                <w:sz w:val="24"/>
                <w:lang w:val="uk-UA"/>
              </w:rPr>
              <w:t>ні</w:t>
            </w:r>
            <w:r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3685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27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викладача</w:t>
            </w:r>
          </w:p>
        </w:tc>
      </w:tr>
      <w:tr w:rsidR="007C4DC3" w:rsidRPr="00360A6D" w:rsidTr="00D506F4">
        <w:trPr>
          <w:trHeight w:val="406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240" w:type="dxa"/>
            <w:vAlign w:val="center"/>
          </w:tcPr>
          <w:p w:rsidR="007C4DC3" w:rsidRPr="00F1679B" w:rsidRDefault="007C4DC3" w:rsidP="00555709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F1679B" w:rsidTr="00D506F4">
        <w:trPr>
          <w:trHeight w:val="411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240" w:type="dxa"/>
            <w:vAlign w:val="center"/>
          </w:tcPr>
          <w:p w:rsidR="007C4DC3" w:rsidRPr="00F1679B" w:rsidRDefault="007C4DC3" w:rsidP="00555709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7C4DC3" w:rsidRPr="008823B0" w:rsidTr="00D506F4">
        <w:trPr>
          <w:trHeight w:val="417"/>
        </w:trPr>
        <w:tc>
          <w:tcPr>
            <w:tcW w:w="562" w:type="dxa"/>
            <w:vAlign w:val="center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2240" w:type="dxa"/>
            <w:vAlign w:val="center"/>
          </w:tcPr>
          <w:p w:rsidR="007C4DC3" w:rsidRPr="00F1679B" w:rsidRDefault="007C4DC3" w:rsidP="00555709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</w:tcPr>
          <w:p w:rsidR="007C4DC3" w:rsidRPr="00F1679B" w:rsidRDefault="007C4DC3" w:rsidP="00555709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</w:tbl>
    <w:p w:rsidR="007C4DC3" w:rsidRPr="00F1679B" w:rsidRDefault="007C4DC3" w:rsidP="0055570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7C4DC3" w:rsidRPr="00F1679B" w:rsidSect="00E762CF">
          <w:pgSz w:w="11906" w:h="16838"/>
          <w:pgMar w:top="567" w:right="850" w:bottom="850" w:left="1417" w:header="286" w:footer="418" w:gutter="0"/>
          <w:cols w:space="708"/>
          <w:docGrid w:linePitch="360"/>
        </w:sectPr>
      </w:pPr>
    </w:p>
    <w:p w:rsidR="007C4DC3" w:rsidRPr="00F1679B" w:rsidRDefault="007C4DC3" w:rsidP="00555709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C4DC3" w:rsidRPr="00F1679B" w:rsidTr="0047677B">
        <w:trPr>
          <w:trHeight w:val="862"/>
        </w:trPr>
        <w:tc>
          <w:tcPr>
            <w:tcW w:w="643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 к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федри</w:t>
            </w: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C4DC3" w:rsidRPr="00F1679B" w:rsidRDefault="007C4DC3" w:rsidP="00555709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7C4DC3" w:rsidRPr="00F1679B" w:rsidRDefault="007C4DC3" w:rsidP="00555709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C4DC3" w:rsidRPr="00F1679B" w:rsidTr="00506371">
        <w:trPr>
          <w:trHeight w:val="1322"/>
        </w:trPr>
        <w:tc>
          <w:tcPr>
            <w:tcW w:w="643" w:type="dxa"/>
          </w:tcPr>
          <w:p w:rsidR="007C4DC3" w:rsidRPr="00F1679B" w:rsidRDefault="007C4DC3" w:rsidP="00555709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7C4DC3" w:rsidRPr="00F1679B" w:rsidRDefault="007C4DC3" w:rsidP="00555709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C4DC3" w:rsidRPr="00F1679B" w:rsidRDefault="007C4DC3" w:rsidP="00555709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7C4DC3" w:rsidRPr="00F1679B" w:rsidRDefault="007C4DC3" w:rsidP="00555709">
      <w:pPr>
        <w:widowControl w:val="0"/>
        <w:jc w:val="both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jc w:val="both"/>
        <w:rPr>
          <w:sz w:val="24"/>
          <w:lang w:val="uk-UA"/>
        </w:rPr>
      </w:pPr>
    </w:p>
    <w:p w:rsidR="007C4DC3" w:rsidRPr="00F1679B" w:rsidRDefault="007C4DC3" w:rsidP="00555709">
      <w:pPr>
        <w:widowControl w:val="0"/>
        <w:jc w:val="both"/>
        <w:rPr>
          <w:sz w:val="24"/>
          <w:lang w:val="uk-UA"/>
        </w:rPr>
      </w:pPr>
    </w:p>
    <w:sectPr w:rsidR="007C4DC3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06" w:rsidRDefault="00426506" w:rsidP="006A76E7">
      <w:r>
        <w:separator/>
      </w:r>
    </w:p>
  </w:endnote>
  <w:endnote w:type="continuationSeparator" w:id="0">
    <w:p w:rsidR="00426506" w:rsidRDefault="00426506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8F" w:rsidRDefault="00935A8F">
    <w:pPr>
      <w:pStyle w:val="af0"/>
      <w:jc w:val="center"/>
    </w:pPr>
    <w:r w:rsidRPr="0097715B">
      <w:rPr>
        <w:sz w:val="22"/>
        <w:szCs w:val="22"/>
      </w:rPr>
      <w:fldChar w:fldCharType="begin"/>
    </w:r>
    <w:r w:rsidRPr="0097715B">
      <w:rPr>
        <w:sz w:val="22"/>
        <w:szCs w:val="22"/>
      </w:rPr>
      <w:instrText>PAGE   \* MERGEFORMAT</w:instrText>
    </w:r>
    <w:r w:rsidRPr="0097715B">
      <w:rPr>
        <w:sz w:val="22"/>
        <w:szCs w:val="22"/>
      </w:rPr>
      <w:fldChar w:fldCharType="separate"/>
    </w:r>
    <w:r w:rsidR="004C1250">
      <w:rPr>
        <w:noProof/>
        <w:sz w:val="22"/>
        <w:szCs w:val="22"/>
      </w:rPr>
      <w:t>1</w:t>
    </w:r>
    <w:r w:rsidRPr="0097715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06" w:rsidRDefault="00426506" w:rsidP="006A76E7">
      <w:r>
        <w:separator/>
      </w:r>
    </w:p>
  </w:footnote>
  <w:footnote w:type="continuationSeparator" w:id="0">
    <w:p w:rsidR="00426506" w:rsidRDefault="00426506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C5"/>
    <w:multiLevelType w:val="hybridMultilevel"/>
    <w:tmpl w:val="F4B0943A"/>
    <w:lvl w:ilvl="0" w:tplc="62D4B9A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FB16B8"/>
    <w:multiLevelType w:val="hybridMultilevel"/>
    <w:tmpl w:val="77C8CA96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4760A"/>
    <w:multiLevelType w:val="hybridMultilevel"/>
    <w:tmpl w:val="7A2C4794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8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432"/>
    <w:rsid w:val="0000172F"/>
    <w:rsid w:val="00001750"/>
    <w:rsid w:val="000017F6"/>
    <w:rsid w:val="00001B25"/>
    <w:rsid w:val="00004841"/>
    <w:rsid w:val="00004988"/>
    <w:rsid w:val="00004AAB"/>
    <w:rsid w:val="000063CD"/>
    <w:rsid w:val="00006E98"/>
    <w:rsid w:val="0001078B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060F"/>
    <w:rsid w:val="00042AD0"/>
    <w:rsid w:val="00046427"/>
    <w:rsid w:val="0004738C"/>
    <w:rsid w:val="0005025E"/>
    <w:rsid w:val="00051DAA"/>
    <w:rsid w:val="00052CDD"/>
    <w:rsid w:val="00053A45"/>
    <w:rsid w:val="000546A2"/>
    <w:rsid w:val="00055F79"/>
    <w:rsid w:val="00056991"/>
    <w:rsid w:val="000575DE"/>
    <w:rsid w:val="00060812"/>
    <w:rsid w:val="00061CAC"/>
    <w:rsid w:val="00061EEF"/>
    <w:rsid w:val="00062B17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32F5"/>
    <w:rsid w:val="000958C4"/>
    <w:rsid w:val="0009769C"/>
    <w:rsid w:val="000A0CB5"/>
    <w:rsid w:val="000A1267"/>
    <w:rsid w:val="000A1BEE"/>
    <w:rsid w:val="000A40CA"/>
    <w:rsid w:val="000A4C16"/>
    <w:rsid w:val="000A7CDC"/>
    <w:rsid w:val="000B16F7"/>
    <w:rsid w:val="000B4B9F"/>
    <w:rsid w:val="000B721A"/>
    <w:rsid w:val="000C016E"/>
    <w:rsid w:val="000C0429"/>
    <w:rsid w:val="000C0AFE"/>
    <w:rsid w:val="000C4D83"/>
    <w:rsid w:val="000C5666"/>
    <w:rsid w:val="000D05C3"/>
    <w:rsid w:val="000D3C90"/>
    <w:rsid w:val="000D48A2"/>
    <w:rsid w:val="000D562B"/>
    <w:rsid w:val="000D6D1E"/>
    <w:rsid w:val="000E1CBE"/>
    <w:rsid w:val="000E277E"/>
    <w:rsid w:val="000E304F"/>
    <w:rsid w:val="000E718E"/>
    <w:rsid w:val="000F1F0D"/>
    <w:rsid w:val="000F304D"/>
    <w:rsid w:val="000F39F2"/>
    <w:rsid w:val="000F439F"/>
    <w:rsid w:val="000F6CB4"/>
    <w:rsid w:val="001020D2"/>
    <w:rsid w:val="0010273F"/>
    <w:rsid w:val="00104CA2"/>
    <w:rsid w:val="00106419"/>
    <w:rsid w:val="001102BC"/>
    <w:rsid w:val="00110A47"/>
    <w:rsid w:val="001120A9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467C"/>
    <w:rsid w:val="00156AAD"/>
    <w:rsid w:val="00164BD2"/>
    <w:rsid w:val="001657F6"/>
    <w:rsid w:val="00166CB5"/>
    <w:rsid w:val="00171712"/>
    <w:rsid w:val="001771C7"/>
    <w:rsid w:val="00177EF9"/>
    <w:rsid w:val="00181E7C"/>
    <w:rsid w:val="0018510D"/>
    <w:rsid w:val="001872F2"/>
    <w:rsid w:val="00187302"/>
    <w:rsid w:val="00187C0F"/>
    <w:rsid w:val="00191571"/>
    <w:rsid w:val="00191A2C"/>
    <w:rsid w:val="00191FA8"/>
    <w:rsid w:val="001946BF"/>
    <w:rsid w:val="0019624B"/>
    <w:rsid w:val="001966FB"/>
    <w:rsid w:val="00197BCB"/>
    <w:rsid w:val="001A1458"/>
    <w:rsid w:val="001A1E0E"/>
    <w:rsid w:val="001A3208"/>
    <w:rsid w:val="001A32C9"/>
    <w:rsid w:val="001A596D"/>
    <w:rsid w:val="001A5BAE"/>
    <w:rsid w:val="001B0D00"/>
    <w:rsid w:val="001B24EB"/>
    <w:rsid w:val="001B3345"/>
    <w:rsid w:val="001B53AE"/>
    <w:rsid w:val="001B745A"/>
    <w:rsid w:val="001B7CEC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55CE"/>
    <w:rsid w:val="001F6B55"/>
    <w:rsid w:val="001F6DA0"/>
    <w:rsid w:val="002026DB"/>
    <w:rsid w:val="00213546"/>
    <w:rsid w:val="00214F57"/>
    <w:rsid w:val="00215381"/>
    <w:rsid w:val="00215DA1"/>
    <w:rsid w:val="00220658"/>
    <w:rsid w:val="00221CAD"/>
    <w:rsid w:val="00223918"/>
    <w:rsid w:val="00227FEE"/>
    <w:rsid w:val="00230618"/>
    <w:rsid w:val="00230CCF"/>
    <w:rsid w:val="0024129F"/>
    <w:rsid w:val="0024361B"/>
    <w:rsid w:val="002546DC"/>
    <w:rsid w:val="00255AE1"/>
    <w:rsid w:val="00263C21"/>
    <w:rsid w:val="002659D1"/>
    <w:rsid w:val="00266335"/>
    <w:rsid w:val="00266F3B"/>
    <w:rsid w:val="00271CBA"/>
    <w:rsid w:val="0027318A"/>
    <w:rsid w:val="00274EF0"/>
    <w:rsid w:val="00280E38"/>
    <w:rsid w:val="00282CCB"/>
    <w:rsid w:val="002861CB"/>
    <w:rsid w:val="00287B01"/>
    <w:rsid w:val="00290D55"/>
    <w:rsid w:val="00291082"/>
    <w:rsid w:val="00294350"/>
    <w:rsid w:val="002954B4"/>
    <w:rsid w:val="0029779E"/>
    <w:rsid w:val="002A1C0C"/>
    <w:rsid w:val="002A3940"/>
    <w:rsid w:val="002A5738"/>
    <w:rsid w:val="002B032D"/>
    <w:rsid w:val="002B0CDD"/>
    <w:rsid w:val="002B1BA0"/>
    <w:rsid w:val="002B5008"/>
    <w:rsid w:val="002B601C"/>
    <w:rsid w:val="002B74F7"/>
    <w:rsid w:val="002C7A51"/>
    <w:rsid w:val="002D75BA"/>
    <w:rsid w:val="002D76FC"/>
    <w:rsid w:val="002E3B23"/>
    <w:rsid w:val="002E4421"/>
    <w:rsid w:val="002F2C5D"/>
    <w:rsid w:val="002F4246"/>
    <w:rsid w:val="002F436D"/>
    <w:rsid w:val="002F4493"/>
    <w:rsid w:val="00303AB5"/>
    <w:rsid w:val="00304AC4"/>
    <w:rsid w:val="00305E8F"/>
    <w:rsid w:val="0030737B"/>
    <w:rsid w:val="00313B7A"/>
    <w:rsid w:val="0031506B"/>
    <w:rsid w:val="00316057"/>
    <w:rsid w:val="00317174"/>
    <w:rsid w:val="00340098"/>
    <w:rsid w:val="00341E3E"/>
    <w:rsid w:val="0035742A"/>
    <w:rsid w:val="00357AF2"/>
    <w:rsid w:val="00357E13"/>
    <w:rsid w:val="00360A6D"/>
    <w:rsid w:val="003641D2"/>
    <w:rsid w:val="0036594E"/>
    <w:rsid w:val="00366689"/>
    <w:rsid w:val="00367BD2"/>
    <w:rsid w:val="003711B4"/>
    <w:rsid w:val="00372B7D"/>
    <w:rsid w:val="0037315F"/>
    <w:rsid w:val="00377C40"/>
    <w:rsid w:val="00380701"/>
    <w:rsid w:val="003818EC"/>
    <w:rsid w:val="0038712C"/>
    <w:rsid w:val="00390653"/>
    <w:rsid w:val="00393A79"/>
    <w:rsid w:val="003943AF"/>
    <w:rsid w:val="00395E5C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6DC2"/>
    <w:rsid w:val="003C72F5"/>
    <w:rsid w:val="003D0AA5"/>
    <w:rsid w:val="003D1FC7"/>
    <w:rsid w:val="003D4487"/>
    <w:rsid w:val="003D56AD"/>
    <w:rsid w:val="003E40DB"/>
    <w:rsid w:val="003E6D61"/>
    <w:rsid w:val="003E7489"/>
    <w:rsid w:val="003F1BCA"/>
    <w:rsid w:val="003F2EAF"/>
    <w:rsid w:val="003F454E"/>
    <w:rsid w:val="003F538A"/>
    <w:rsid w:val="00400700"/>
    <w:rsid w:val="00401878"/>
    <w:rsid w:val="004022A0"/>
    <w:rsid w:val="00402B31"/>
    <w:rsid w:val="004064C3"/>
    <w:rsid w:val="0040658B"/>
    <w:rsid w:val="00407314"/>
    <w:rsid w:val="00407912"/>
    <w:rsid w:val="00407AA2"/>
    <w:rsid w:val="0041199C"/>
    <w:rsid w:val="00414AA9"/>
    <w:rsid w:val="00416EB0"/>
    <w:rsid w:val="004252DE"/>
    <w:rsid w:val="004263BC"/>
    <w:rsid w:val="00426506"/>
    <w:rsid w:val="00426546"/>
    <w:rsid w:val="00427C8A"/>
    <w:rsid w:val="004328F1"/>
    <w:rsid w:val="00435289"/>
    <w:rsid w:val="00435ADC"/>
    <w:rsid w:val="00436F3D"/>
    <w:rsid w:val="00437684"/>
    <w:rsid w:val="00441AA1"/>
    <w:rsid w:val="00444248"/>
    <w:rsid w:val="00444903"/>
    <w:rsid w:val="00444CA3"/>
    <w:rsid w:val="00445352"/>
    <w:rsid w:val="00446331"/>
    <w:rsid w:val="00447346"/>
    <w:rsid w:val="0045080B"/>
    <w:rsid w:val="00452790"/>
    <w:rsid w:val="004559FB"/>
    <w:rsid w:val="004602B4"/>
    <w:rsid w:val="0046337A"/>
    <w:rsid w:val="0047638B"/>
    <w:rsid w:val="0047677B"/>
    <w:rsid w:val="00477712"/>
    <w:rsid w:val="00480251"/>
    <w:rsid w:val="00481C8E"/>
    <w:rsid w:val="004823BE"/>
    <w:rsid w:val="00487722"/>
    <w:rsid w:val="004931AC"/>
    <w:rsid w:val="004944CF"/>
    <w:rsid w:val="0049544F"/>
    <w:rsid w:val="0049589F"/>
    <w:rsid w:val="004A1275"/>
    <w:rsid w:val="004A2098"/>
    <w:rsid w:val="004A218F"/>
    <w:rsid w:val="004A272A"/>
    <w:rsid w:val="004A3D1C"/>
    <w:rsid w:val="004A409E"/>
    <w:rsid w:val="004A7731"/>
    <w:rsid w:val="004B0335"/>
    <w:rsid w:val="004B0498"/>
    <w:rsid w:val="004B0EA9"/>
    <w:rsid w:val="004B3152"/>
    <w:rsid w:val="004B3AD6"/>
    <w:rsid w:val="004B3B1A"/>
    <w:rsid w:val="004B45D4"/>
    <w:rsid w:val="004C1250"/>
    <w:rsid w:val="004C2B68"/>
    <w:rsid w:val="004C5C50"/>
    <w:rsid w:val="004C696A"/>
    <w:rsid w:val="004C7762"/>
    <w:rsid w:val="004D0F61"/>
    <w:rsid w:val="004E6F45"/>
    <w:rsid w:val="004E70C1"/>
    <w:rsid w:val="004F2AE1"/>
    <w:rsid w:val="004F6123"/>
    <w:rsid w:val="004F7771"/>
    <w:rsid w:val="00500CF6"/>
    <w:rsid w:val="00504B73"/>
    <w:rsid w:val="00505D94"/>
    <w:rsid w:val="00506371"/>
    <w:rsid w:val="00510B0F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07F0"/>
    <w:rsid w:val="005332F1"/>
    <w:rsid w:val="00534294"/>
    <w:rsid w:val="0053524E"/>
    <w:rsid w:val="00537019"/>
    <w:rsid w:val="005421AE"/>
    <w:rsid w:val="00543A97"/>
    <w:rsid w:val="00543E49"/>
    <w:rsid w:val="00547469"/>
    <w:rsid w:val="00547778"/>
    <w:rsid w:val="00552747"/>
    <w:rsid w:val="00552F34"/>
    <w:rsid w:val="00553EF4"/>
    <w:rsid w:val="005546FC"/>
    <w:rsid w:val="00555709"/>
    <w:rsid w:val="0055749D"/>
    <w:rsid w:val="0056203F"/>
    <w:rsid w:val="00563163"/>
    <w:rsid w:val="00564FC1"/>
    <w:rsid w:val="00565756"/>
    <w:rsid w:val="00566CC0"/>
    <w:rsid w:val="00566E55"/>
    <w:rsid w:val="00572EFA"/>
    <w:rsid w:val="0057569C"/>
    <w:rsid w:val="00580D47"/>
    <w:rsid w:val="00582C84"/>
    <w:rsid w:val="005865C6"/>
    <w:rsid w:val="005879F0"/>
    <w:rsid w:val="00587A81"/>
    <w:rsid w:val="005922B2"/>
    <w:rsid w:val="005A454E"/>
    <w:rsid w:val="005A4E79"/>
    <w:rsid w:val="005A6ECF"/>
    <w:rsid w:val="005B7F4E"/>
    <w:rsid w:val="005C1621"/>
    <w:rsid w:val="005C16D2"/>
    <w:rsid w:val="005C5E2D"/>
    <w:rsid w:val="005C5FE5"/>
    <w:rsid w:val="005D260E"/>
    <w:rsid w:val="005D6951"/>
    <w:rsid w:val="005E057D"/>
    <w:rsid w:val="005E0F99"/>
    <w:rsid w:val="005E189E"/>
    <w:rsid w:val="005E4A37"/>
    <w:rsid w:val="005E4EAE"/>
    <w:rsid w:val="005F4A8F"/>
    <w:rsid w:val="005F7759"/>
    <w:rsid w:val="005F7A95"/>
    <w:rsid w:val="00600E0A"/>
    <w:rsid w:val="0060527C"/>
    <w:rsid w:val="0060652E"/>
    <w:rsid w:val="00612923"/>
    <w:rsid w:val="0061340C"/>
    <w:rsid w:val="006152FD"/>
    <w:rsid w:val="0061535B"/>
    <w:rsid w:val="006157D3"/>
    <w:rsid w:val="0061721F"/>
    <w:rsid w:val="006173B6"/>
    <w:rsid w:val="006179D8"/>
    <w:rsid w:val="006207D7"/>
    <w:rsid w:val="00623B05"/>
    <w:rsid w:val="006265B8"/>
    <w:rsid w:val="00626714"/>
    <w:rsid w:val="00631CFC"/>
    <w:rsid w:val="00632A05"/>
    <w:rsid w:val="00634554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1816"/>
    <w:rsid w:val="00664082"/>
    <w:rsid w:val="00666774"/>
    <w:rsid w:val="00670D8E"/>
    <w:rsid w:val="0067167C"/>
    <w:rsid w:val="00672446"/>
    <w:rsid w:val="00673020"/>
    <w:rsid w:val="0067505E"/>
    <w:rsid w:val="0067696A"/>
    <w:rsid w:val="0068391E"/>
    <w:rsid w:val="00684B3D"/>
    <w:rsid w:val="006860F6"/>
    <w:rsid w:val="00690281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6AF8"/>
    <w:rsid w:val="006A70DE"/>
    <w:rsid w:val="006A76E7"/>
    <w:rsid w:val="006B0D47"/>
    <w:rsid w:val="006C22B9"/>
    <w:rsid w:val="006C2DA5"/>
    <w:rsid w:val="006C4A15"/>
    <w:rsid w:val="006C681F"/>
    <w:rsid w:val="006D0B48"/>
    <w:rsid w:val="006D1061"/>
    <w:rsid w:val="006D236E"/>
    <w:rsid w:val="006D3208"/>
    <w:rsid w:val="006D539F"/>
    <w:rsid w:val="006E044C"/>
    <w:rsid w:val="006E0E58"/>
    <w:rsid w:val="006E1D24"/>
    <w:rsid w:val="006E1D73"/>
    <w:rsid w:val="006E4DEC"/>
    <w:rsid w:val="006E6381"/>
    <w:rsid w:val="006F0AB3"/>
    <w:rsid w:val="006F191A"/>
    <w:rsid w:val="006F2829"/>
    <w:rsid w:val="006F2BD9"/>
    <w:rsid w:val="006F408D"/>
    <w:rsid w:val="006F6843"/>
    <w:rsid w:val="006F6B91"/>
    <w:rsid w:val="006F795F"/>
    <w:rsid w:val="00700C30"/>
    <w:rsid w:val="00701027"/>
    <w:rsid w:val="00701198"/>
    <w:rsid w:val="00704DCA"/>
    <w:rsid w:val="00710175"/>
    <w:rsid w:val="00711DC3"/>
    <w:rsid w:val="0071267B"/>
    <w:rsid w:val="00713E94"/>
    <w:rsid w:val="00714058"/>
    <w:rsid w:val="00716D9B"/>
    <w:rsid w:val="007211C3"/>
    <w:rsid w:val="007223AB"/>
    <w:rsid w:val="00722D92"/>
    <w:rsid w:val="00722F38"/>
    <w:rsid w:val="0072492B"/>
    <w:rsid w:val="00724ECF"/>
    <w:rsid w:val="00727A01"/>
    <w:rsid w:val="00727C24"/>
    <w:rsid w:val="00730F65"/>
    <w:rsid w:val="00731C2B"/>
    <w:rsid w:val="007341DC"/>
    <w:rsid w:val="007358F7"/>
    <w:rsid w:val="00741ECC"/>
    <w:rsid w:val="00746F02"/>
    <w:rsid w:val="00750524"/>
    <w:rsid w:val="00751CE5"/>
    <w:rsid w:val="00755194"/>
    <w:rsid w:val="007566E4"/>
    <w:rsid w:val="007568CE"/>
    <w:rsid w:val="0076128F"/>
    <w:rsid w:val="00770395"/>
    <w:rsid w:val="00771768"/>
    <w:rsid w:val="00773B22"/>
    <w:rsid w:val="007747A7"/>
    <w:rsid w:val="007753AB"/>
    <w:rsid w:val="00782876"/>
    <w:rsid w:val="00783757"/>
    <w:rsid w:val="00783836"/>
    <w:rsid w:val="0079032A"/>
    <w:rsid w:val="0079070A"/>
    <w:rsid w:val="007931B0"/>
    <w:rsid w:val="007971E5"/>
    <w:rsid w:val="0079796D"/>
    <w:rsid w:val="007A264C"/>
    <w:rsid w:val="007A3399"/>
    <w:rsid w:val="007A40D3"/>
    <w:rsid w:val="007A4F96"/>
    <w:rsid w:val="007A62EB"/>
    <w:rsid w:val="007B1B2A"/>
    <w:rsid w:val="007B1E45"/>
    <w:rsid w:val="007B77EF"/>
    <w:rsid w:val="007C111C"/>
    <w:rsid w:val="007C1304"/>
    <w:rsid w:val="007C46AA"/>
    <w:rsid w:val="007C4DC3"/>
    <w:rsid w:val="007D27B0"/>
    <w:rsid w:val="007D3BA0"/>
    <w:rsid w:val="007D3F00"/>
    <w:rsid w:val="007E1581"/>
    <w:rsid w:val="007E38D3"/>
    <w:rsid w:val="007E3CEC"/>
    <w:rsid w:val="007E56B7"/>
    <w:rsid w:val="007E5B40"/>
    <w:rsid w:val="007E65F0"/>
    <w:rsid w:val="007E72A3"/>
    <w:rsid w:val="007F0CAB"/>
    <w:rsid w:val="007F331B"/>
    <w:rsid w:val="007F6BDA"/>
    <w:rsid w:val="0080035D"/>
    <w:rsid w:val="00800E37"/>
    <w:rsid w:val="00801D77"/>
    <w:rsid w:val="00802488"/>
    <w:rsid w:val="00802D3C"/>
    <w:rsid w:val="00803CF1"/>
    <w:rsid w:val="00807C71"/>
    <w:rsid w:val="00810079"/>
    <w:rsid w:val="008105DE"/>
    <w:rsid w:val="00811807"/>
    <w:rsid w:val="0081418A"/>
    <w:rsid w:val="00814E97"/>
    <w:rsid w:val="008160A9"/>
    <w:rsid w:val="00816CAD"/>
    <w:rsid w:val="0082115B"/>
    <w:rsid w:val="00825135"/>
    <w:rsid w:val="008253AD"/>
    <w:rsid w:val="00825D51"/>
    <w:rsid w:val="00831CBD"/>
    <w:rsid w:val="008354F5"/>
    <w:rsid w:val="008367B4"/>
    <w:rsid w:val="008370CD"/>
    <w:rsid w:val="0083771F"/>
    <w:rsid w:val="0083784A"/>
    <w:rsid w:val="00837B85"/>
    <w:rsid w:val="008451F0"/>
    <w:rsid w:val="0084609D"/>
    <w:rsid w:val="00852272"/>
    <w:rsid w:val="008525D5"/>
    <w:rsid w:val="0085279E"/>
    <w:rsid w:val="008527BC"/>
    <w:rsid w:val="00857E4A"/>
    <w:rsid w:val="008603E1"/>
    <w:rsid w:val="00860F9D"/>
    <w:rsid w:val="008617F4"/>
    <w:rsid w:val="00861C9D"/>
    <w:rsid w:val="008626C8"/>
    <w:rsid w:val="00862B89"/>
    <w:rsid w:val="008669A8"/>
    <w:rsid w:val="00872C3F"/>
    <w:rsid w:val="008735E4"/>
    <w:rsid w:val="00873A4B"/>
    <w:rsid w:val="00875223"/>
    <w:rsid w:val="00880F13"/>
    <w:rsid w:val="008823B0"/>
    <w:rsid w:val="00882D27"/>
    <w:rsid w:val="00883BB9"/>
    <w:rsid w:val="008857C8"/>
    <w:rsid w:val="00885DD5"/>
    <w:rsid w:val="008A0138"/>
    <w:rsid w:val="008A0EA5"/>
    <w:rsid w:val="008A7791"/>
    <w:rsid w:val="008B1617"/>
    <w:rsid w:val="008B3A19"/>
    <w:rsid w:val="008B4455"/>
    <w:rsid w:val="008B6506"/>
    <w:rsid w:val="008B6774"/>
    <w:rsid w:val="008B7CED"/>
    <w:rsid w:val="008C0895"/>
    <w:rsid w:val="008C2106"/>
    <w:rsid w:val="008C416C"/>
    <w:rsid w:val="008C5F0E"/>
    <w:rsid w:val="008C6E66"/>
    <w:rsid w:val="008C7190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2701"/>
    <w:rsid w:val="008E27BC"/>
    <w:rsid w:val="008E3234"/>
    <w:rsid w:val="008E5432"/>
    <w:rsid w:val="008E5DD6"/>
    <w:rsid w:val="008F1FD9"/>
    <w:rsid w:val="009013D8"/>
    <w:rsid w:val="00902EEA"/>
    <w:rsid w:val="009072C0"/>
    <w:rsid w:val="00913260"/>
    <w:rsid w:val="00914D6A"/>
    <w:rsid w:val="0091715F"/>
    <w:rsid w:val="00923F22"/>
    <w:rsid w:val="00931AB1"/>
    <w:rsid w:val="0093402C"/>
    <w:rsid w:val="009345C4"/>
    <w:rsid w:val="00934A01"/>
    <w:rsid w:val="00935A8F"/>
    <w:rsid w:val="00935FB8"/>
    <w:rsid w:val="00941388"/>
    <w:rsid w:val="00945332"/>
    <w:rsid w:val="00946263"/>
    <w:rsid w:val="00947A34"/>
    <w:rsid w:val="0095026D"/>
    <w:rsid w:val="00952894"/>
    <w:rsid w:val="00953BD8"/>
    <w:rsid w:val="009575AE"/>
    <w:rsid w:val="00957D0F"/>
    <w:rsid w:val="009603A3"/>
    <w:rsid w:val="0096090C"/>
    <w:rsid w:val="00962855"/>
    <w:rsid w:val="0096345B"/>
    <w:rsid w:val="0096362E"/>
    <w:rsid w:val="00965AE3"/>
    <w:rsid w:val="0096769B"/>
    <w:rsid w:val="00967762"/>
    <w:rsid w:val="00974F7F"/>
    <w:rsid w:val="0097588F"/>
    <w:rsid w:val="009768F7"/>
    <w:rsid w:val="0097715B"/>
    <w:rsid w:val="009807FD"/>
    <w:rsid w:val="0098202C"/>
    <w:rsid w:val="00996F1B"/>
    <w:rsid w:val="0099748E"/>
    <w:rsid w:val="0099774C"/>
    <w:rsid w:val="009A0351"/>
    <w:rsid w:val="009A0FD8"/>
    <w:rsid w:val="009A2430"/>
    <w:rsid w:val="009A3E5D"/>
    <w:rsid w:val="009A6029"/>
    <w:rsid w:val="009B4012"/>
    <w:rsid w:val="009B5660"/>
    <w:rsid w:val="009C1C3D"/>
    <w:rsid w:val="009C2264"/>
    <w:rsid w:val="009C2C78"/>
    <w:rsid w:val="009C3973"/>
    <w:rsid w:val="009C6A61"/>
    <w:rsid w:val="009C7822"/>
    <w:rsid w:val="009D3EE7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01"/>
    <w:rsid w:val="00A030D7"/>
    <w:rsid w:val="00A10B66"/>
    <w:rsid w:val="00A25345"/>
    <w:rsid w:val="00A25AFA"/>
    <w:rsid w:val="00A32E92"/>
    <w:rsid w:val="00A40047"/>
    <w:rsid w:val="00A41790"/>
    <w:rsid w:val="00A466D0"/>
    <w:rsid w:val="00A5139E"/>
    <w:rsid w:val="00A5490B"/>
    <w:rsid w:val="00A55890"/>
    <w:rsid w:val="00A55B6C"/>
    <w:rsid w:val="00A57A44"/>
    <w:rsid w:val="00A601BB"/>
    <w:rsid w:val="00A62C8D"/>
    <w:rsid w:val="00A67590"/>
    <w:rsid w:val="00A67DE0"/>
    <w:rsid w:val="00A70138"/>
    <w:rsid w:val="00A70E18"/>
    <w:rsid w:val="00A74847"/>
    <w:rsid w:val="00A81EE3"/>
    <w:rsid w:val="00A82F7A"/>
    <w:rsid w:val="00A8303F"/>
    <w:rsid w:val="00A845A2"/>
    <w:rsid w:val="00A85B50"/>
    <w:rsid w:val="00A92644"/>
    <w:rsid w:val="00AA0B1D"/>
    <w:rsid w:val="00AA0E74"/>
    <w:rsid w:val="00AA471B"/>
    <w:rsid w:val="00AA7774"/>
    <w:rsid w:val="00AB01BA"/>
    <w:rsid w:val="00AB42D7"/>
    <w:rsid w:val="00AB6234"/>
    <w:rsid w:val="00AB74F7"/>
    <w:rsid w:val="00AB7CA9"/>
    <w:rsid w:val="00AC018B"/>
    <w:rsid w:val="00AC4021"/>
    <w:rsid w:val="00AC47A4"/>
    <w:rsid w:val="00AC489B"/>
    <w:rsid w:val="00AD07D8"/>
    <w:rsid w:val="00AD10B2"/>
    <w:rsid w:val="00AD2776"/>
    <w:rsid w:val="00AD40DE"/>
    <w:rsid w:val="00AD5C9C"/>
    <w:rsid w:val="00AD643E"/>
    <w:rsid w:val="00AF0D47"/>
    <w:rsid w:val="00B02F2E"/>
    <w:rsid w:val="00B0328D"/>
    <w:rsid w:val="00B03CE5"/>
    <w:rsid w:val="00B06E33"/>
    <w:rsid w:val="00B11433"/>
    <w:rsid w:val="00B176AF"/>
    <w:rsid w:val="00B2107C"/>
    <w:rsid w:val="00B214E9"/>
    <w:rsid w:val="00B21BAA"/>
    <w:rsid w:val="00B21BBC"/>
    <w:rsid w:val="00B22644"/>
    <w:rsid w:val="00B23E9B"/>
    <w:rsid w:val="00B23F3D"/>
    <w:rsid w:val="00B279D2"/>
    <w:rsid w:val="00B30A4D"/>
    <w:rsid w:val="00B30B92"/>
    <w:rsid w:val="00B316F0"/>
    <w:rsid w:val="00B318B0"/>
    <w:rsid w:val="00B32AE2"/>
    <w:rsid w:val="00B4148C"/>
    <w:rsid w:val="00B42C01"/>
    <w:rsid w:val="00B4309A"/>
    <w:rsid w:val="00B45C3B"/>
    <w:rsid w:val="00B45D85"/>
    <w:rsid w:val="00B562E9"/>
    <w:rsid w:val="00B62BE2"/>
    <w:rsid w:val="00B72EC0"/>
    <w:rsid w:val="00B77EB6"/>
    <w:rsid w:val="00B801A2"/>
    <w:rsid w:val="00B81126"/>
    <w:rsid w:val="00B82CB3"/>
    <w:rsid w:val="00B86C25"/>
    <w:rsid w:val="00B908D2"/>
    <w:rsid w:val="00B923EF"/>
    <w:rsid w:val="00B94D41"/>
    <w:rsid w:val="00B95D43"/>
    <w:rsid w:val="00BA068C"/>
    <w:rsid w:val="00BA16C7"/>
    <w:rsid w:val="00BB2FAD"/>
    <w:rsid w:val="00BB33E9"/>
    <w:rsid w:val="00BB42FF"/>
    <w:rsid w:val="00BB6A7A"/>
    <w:rsid w:val="00BB6FCD"/>
    <w:rsid w:val="00BB71E0"/>
    <w:rsid w:val="00BC550C"/>
    <w:rsid w:val="00BD09F4"/>
    <w:rsid w:val="00BD0EFB"/>
    <w:rsid w:val="00BD1486"/>
    <w:rsid w:val="00BD174D"/>
    <w:rsid w:val="00BD21A9"/>
    <w:rsid w:val="00BD6D0E"/>
    <w:rsid w:val="00BE3087"/>
    <w:rsid w:val="00BE3497"/>
    <w:rsid w:val="00BE5717"/>
    <w:rsid w:val="00BE59FD"/>
    <w:rsid w:val="00BE738C"/>
    <w:rsid w:val="00BF3D26"/>
    <w:rsid w:val="00BF5F51"/>
    <w:rsid w:val="00BF7383"/>
    <w:rsid w:val="00BF73D8"/>
    <w:rsid w:val="00C00791"/>
    <w:rsid w:val="00C019A7"/>
    <w:rsid w:val="00C04C10"/>
    <w:rsid w:val="00C04CDA"/>
    <w:rsid w:val="00C07F63"/>
    <w:rsid w:val="00C1454C"/>
    <w:rsid w:val="00C14A3F"/>
    <w:rsid w:val="00C15994"/>
    <w:rsid w:val="00C257ED"/>
    <w:rsid w:val="00C261BA"/>
    <w:rsid w:val="00C2636B"/>
    <w:rsid w:val="00C269F6"/>
    <w:rsid w:val="00C309AE"/>
    <w:rsid w:val="00C35C65"/>
    <w:rsid w:val="00C35E0F"/>
    <w:rsid w:val="00C40A8E"/>
    <w:rsid w:val="00C43506"/>
    <w:rsid w:val="00C47680"/>
    <w:rsid w:val="00C52271"/>
    <w:rsid w:val="00C542E8"/>
    <w:rsid w:val="00C54AF0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A0ECE"/>
    <w:rsid w:val="00CA13E3"/>
    <w:rsid w:val="00CA1EDB"/>
    <w:rsid w:val="00CA261C"/>
    <w:rsid w:val="00CA68E3"/>
    <w:rsid w:val="00CB2D3B"/>
    <w:rsid w:val="00CB2D8E"/>
    <w:rsid w:val="00CB3853"/>
    <w:rsid w:val="00CB6CFD"/>
    <w:rsid w:val="00CB6D3E"/>
    <w:rsid w:val="00CC1CF4"/>
    <w:rsid w:val="00CC1FC7"/>
    <w:rsid w:val="00CC31A3"/>
    <w:rsid w:val="00CC3799"/>
    <w:rsid w:val="00CC6058"/>
    <w:rsid w:val="00CC7C98"/>
    <w:rsid w:val="00CD2C31"/>
    <w:rsid w:val="00CD37C4"/>
    <w:rsid w:val="00CD5C67"/>
    <w:rsid w:val="00CD5D91"/>
    <w:rsid w:val="00CD6B32"/>
    <w:rsid w:val="00CE18B0"/>
    <w:rsid w:val="00CE1AAD"/>
    <w:rsid w:val="00CE4719"/>
    <w:rsid w:val="00CE7C56"/>
    <w:rsid w:val="00CF235B"/>
    <w:rsid w:val="00CF6D69"/>
    <w:rsid w:val="00CF74A9"/>
    <w:rsid w:val="00CF74E9"/>
    <w:rsid w:val="00D00E9B"/>
    <w:rsid w:val="00D03621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3A10"/>
    <w:rsid w:val="00D23AEF"/>
    <w:rsid w:val="00D26D56"/>
    <w:rsid w:val="00D33783"/>
    <w:rsid w:val="00D35A51"/>
    <w:rsid w:val="00D36D69"/>
    <w:rsid w:val="00D41511"/>
    <w:rsid w:val="00D41F43"/>
    <w:rsid w:val="00D44C26"/>
    <w:rsid w:val="00D46487"/>
    <w:rsid w:val="00D4726C"/>
    <w:rsid w:val="00D506F4"/>
    <w:rsid w:val="00D52A21"/>
    <w:rsid w:val="00D552B0"/>
    <w:rsid w:val="00D5590D"/>
    <w:rsid w:val="00D60378"/>
    <w:rsid w:val="00D62786"/>
    <w:rsid w:val="00D641B2"/>
    <w:rsid w:val="00D66927"/>
    <w:rsid w:val="00D701A9"/>
    <w:rsid w:val="00D723E9"/>
    <w:rsid w:val="00D817CF"/>
    <w:rsid w:val="00D84008"/>
    <w:rsid w:val="00D84A25"/>
    <w:rsid w:val="00D8707F"/>
    <w:rsid w:val="00D91913"/>
    <w:rsid w:val="00D93E9B"/>
    <w:rsid w:val="00D94850"/>
    <w:rsid w:val="00D95AC6"/>
    <w:rsid w:val="00DA1C60"/>
    <w:rsid w:val="00DA1D1D"/>
    <w:rsid w:val="00DA1E98"/>
    <w:rsid w:val="00DB4ECC"/>
    <w:rsid w:val="00DB7272"/>
    <w:rsid w:val="00DB793A"/>
    <w:rsid w:val="00DB7BEF"/>
    <w:rsid w:val="00DC1FC9"/>
    <w:rsid w:val="00DC4C11"/>
    <w:rsid w:val="00DC7BF2"/>
    <w:rsid w:val="00DD19CA"/>
    <w:rsid w:val="00DD4291"/>
    <w:rsid w:val="00DD72A5"/>
    <w:rsid w:val="00DE0797"/>
    <w:rsid w:val="00DE57F4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15FED"/>
    <w:rsid w:val="00E20011"/>
    <w:rsid w:val="00E20298"/>
    <w:rsid w:val="00E2154B"/>
    <w:rsid w:val="00E21A30"/>
    <w:rsid w:val="00E21EB5"/>
    <w:rsid w:val="00E32490"/>
    <w:rsid w:val="00E3429E"/>
    <w:rsid w:val="00E42D19"/>
    <w:rsid w:val="00E44D53"/>
    <w:rsid w:val="00E46ED3"/>
    <w:rsid w:val="00E51BC6"/>
    <w:rsid w:val="00E52AF2"/>
    <w:rsid w:val="00E53493"/>
    <w:rsid w:val="00E553B3"/>
    <w:rsid w:val="00E55782"/>
    <w:rsid w:val="00E55ADA"/>
    <w:rsid w:val="00E6128E"/>
    <w:rsid w:val="00E63F85"/>
    <w:rsid w:val="00E648E1"/>
    <w:rsid w:val="00E65D04"/>
    <w:rsid w:val="00E72E5B"/>
    <w:rsid w:val="00E745D8"/>
    <w:rsid w:val="00E762CF"/>
    <w:rsid w:val="00E7671C"/>
    <w:rsid w:val="00E837B4"/>
    <w:rsid w:val="00E83957"/>
    <w:rsid w:val="00E84359"/>
    <w:rsid w:val="00E86EE6"/>
    <w:rsid w:val="00E87B50"/>
    <w:rsid w:val="00E9002A"/>
    <w:rsid w:val="00E9087E"/>
    <w:rsid w:val="00E96357"/>
    <w:rsid w:val="00E96F0E"/>
    <w:rsid w:val="00EA08D4"/>
    <w:rsid w:val="00EA0CC1"/>
    <w:rsid w:val="00EA7295"/>
    <w:rsid w:val="00EB3EB3"/>
    <w:rsid w:val="00EC50D3"/>
    <w:rsid w:val="00ED2A97"/>
    <w:rsid w:val="00ED2ED0"/>
    <w:rsid w:val="00ED4A65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47AF"/>
    <w:rsid w:val="00F355BA"/>
    <w:rsid w:val="00F365BD"/>
    <w:rsid w:val="00F36765"/>
    <w:rsid w:val="00F4122F"/>
    <w:rsid w:val="00F41EDF"/>
    <w:rsid w:val="00F43225"/>
    <w:rsid w:val="00F43A41"/>
    <w:rsid w:val="00F44BF6"/>
    <w:rsid w:val="00F47CC1"/>
    <w:rsid w:val="00F51029"/>
    <w:rsid w:val="00F515FA"/>
    <w:rsid w:val="00F51A7F"/>
    <w:rsid w:val="00F52C6A"/>
    <w:rsid w:val="00F56470"/>
    <w:rsid w:val="00F56873"/>
    <w:rsid w:val="00F61D02"/>
    <w:rsid w:val="00F63DFE"/>
    <w:rsid w:val="00F6585D"/>
    <w:rsid w:val="00F65B46"/>
    <w:rsid w:val="00F722B9"/>
    <w:rsid w:val="00F7314F"/>
    <w:rsid w:val="00F746BE"/>
    <w:rsid w:val="00F747AB"/>
    <w:rsid w:val="00F7720C"/>
    <w:rsid w:val="00F843AC"/>
    <w:rsid w:val="00F8463C"/>
    <w:rsid w:val="00F84A93"/>
    <w:rsid w:val="00F84CA3"/>
    <w:rsid w:val="00F85D20"/>
    <w:rsid w:val="00F9028B"/>
    <w:rsid w:val="00F90B24"/>
    <w:rsid w:val="00F92152"/>
    <w:rsid w:val="00F95298"/>
    <w:rsid w:val="00F977E8"/>
    <w:rsid w:val="00FA3414"/>
    <w:rsid w:val="00FA6BDF"/>
    <w:rsid w:val="00FA7047"/>
    <w:rsid w:val="00FA731E"/>
    <w:rsid w:val="00FA744F"/>
    <w:rsid w:val="00FB647B"/>
    <w:rsid w:val="00FB7961"/>
    <w:rsid w:val="00FC243C"/>
    <w:rsid w:val="00FC3EB8"/>
    <w:rsid w:val="00FC4763"/>
    <w:rsid w:val="00FC7D9F"/>
    <w:rsid w:val="00FD00CC"/>
    <w:rsid w:val="00FD0AFA"/>
    <w:rsid w:val="00FD0D90"/>
    <w:rsid w:val="00FD3EA6"/>
    <w:rsid w:val="00FE07DE"/>
    <w:rsid w:val="00FE3EB0"/>
    <w:rsid w:val="00FE42ED"/>
    <w:rsid w:val="00FE4DFC"/>
    <w:rsid w:val="00FF1F70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43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E5432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991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iPriority w:val="99"/>
    <w:qFormat/>
    <w:rsid w:val="009E5432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557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432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E543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56991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E5432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locked/>
    <w:rsid w:val="009E5432"/>
    <w:rPr>
      <w:rFonts w:ascii="Times New Roman" w:hAnsi="Times New Roman"/>
      <w:sz w:val="24"/>
      <w:lang w:val="ru-RU" w:eastAsia="ru-RU"/>
    </w:rPr>
  </w:style>
  <w:style w:type="paragraph" w:styleId="a5">
    <w:name w:val="List Paragraph"/>
    <w:basedOn w:val="a"/>
    <w:uiPriority w:val="34"/>
    <w:qFormat/>
    <w:rsid w:val="00444CA3"/>
    <w:pPr>
      <w:ind w:left="720"/>
      <w:contextualSpacing/>
    </w:pPr>
  </w:style>
  <w:style w:type="table" w:styleId="a6">
    <w:name w:val="Table Grid"/>
    <w:basedOn w:val="a1"/>
    <w:uiPriority w:val="9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C1FC9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iPriority w:val="99"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B03CE5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45C3B"/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uiPriority w:val="99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link w:val="ab"/>
    <w:uiPriority w:val="99"/>
    <w:locked/>
    <w:rsid w:val="00FD0D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uiPriority w:val="99"/>
    <w:rsid w:val="00C71AA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вичайний1"/>
    <w:rsid w:val="0005025E"/>
    <w:pPr>
      <w:widowControl w:val="0"/>
      <w:spacing w:line="480" w:lineRule="auto"/>
      <w:ind w:firstLine="580"/>
    </w:pPr>
    <w:rPr>
      <w:rFonts w:ascii="Courier New" w:eastAsia="Times New Roman" w:hAnsi="Courier New"/>
      <w:sz w:val="24"/>
      <w:lang w:val="uk-UA"/>
    </w:rPr>
  </w:style>
  <w:style w:type="character" w:customStyle="1" w:styleId="90">
    <w:name w:val="Заголовок 9 Знак"/>
    <w:link w:val="9"/>
    <w:semiHidden/>
    <w:rsid w:val="00555709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8B44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B4455"/>
    <w:rPr>
      <w:rFonts w:ascii="Times New Roman" w:eastAsia="Times New Roman" w:hAnsi="Times New Roman"/>
      <w:sz w:val="28"/>
      <w:szCs w:val="24"/>
    </w:rPr>
  </w:style>
  <w:style w:type="paragraph" w:styleId="af2">
    <w:name w:val="Block Text"/>
    <w:basedOn w:val="a"/>
    <w:semiHidden/>
    <w:unhideWhenUsed/>
    <w:rsid w:val="008B4455"/>
    <w:pPr>
      <w:spacing w:before="40"/>
      <w:ind w:left="-93" w:right="48" w:firstLine="180"/>
      <w:jc w:val="both"/>
    </w:pPr>
    <w:rPr>
      <w:szCs w:val="20"/>
      <w:lang w:val="uk-UA"/>
    </w:rPr>
  </w:style>
  <w:style w:type="character" w:customStyle="1" w:styleId="fontstyle01">
    <w:name w:val="fontstyle01"/>
    <w:rsid w:val="001F55C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У.В.М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31</cp:revision>
  <cp:lastPrinted>2021-04-13T07:22:00Z</cp:lastPrinted>
  <dcterms:created xsi:type="dcterms:W3CDTF">2021-03-22T12:49:00Z</dcterms:created>
  <dcterms:modified xsi:type="dcterms:W3CDTF">2021-05-05T08:50:00Z</dcterms:modified>
</cp:coreProperties>
</file>