
<file path=[Content_Types].xml><?xml version="1.0" encoding="utf-8"?>
<Types xmlns="http://schemas.openxmlformats.org/package/2006/content-types">
  <Default ContentType="application/vnd.openxmlformats-officedocument.oleObject" Extension="bin"/>
  <Default ContentType="image/jpeg" Extension="jpe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6F" w:rsidRDefault="00EB3BAF" w:rsidP="00DB793A">
      <w:pPr>
        <w:widowControl w:val="0"/>
        <w:jc w:val="both"/>
        <w:rPr>
          <w:lang w:val="en-US"/>
        </w:rPr>
      </w:pPr>
      <w:r>
        <w:rPr>
          <w:noProof/>
        </w:rPr>
        <w:drawing>
          <wp:inline distT="0" distB="0" distL="0" distR="0">
            <wp:extent cx="5772150" cy="9544050"/>
            <wp:effectExtent l="0" t="0" r="0" b="0"/>
            <wp:docPr id="3" name="Рисунок 3" descr="C:\Users\admin\Pictures\img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img5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9544050"/>
                    </a:xfrm>
                    <a:prstGeom prst="rect">
                      <a:avLst/>
                    </a:prstGeom>
                    <a:noFill/>
                    <a:ln>
                      <a:noFill/>
                    </a:ln>
                  </pic:spPr>
                </pic:pic>
              </a:graphicData>
            </a:graphic>
          </wp:inline>
        </w:drawing>
      </w:r>
    </w:p>
    <w:p w:rsidR="00744A6F" w:rsidRDefault="00744A6F" w:rsidP="00DB793A">
      <w:pPr>
        <w:widowControl w:val="0"/>
        <w:jc w:val="both"/>
        <w:rPr>
          <w:lang w:val="en-US"/>
        </w:rPr>
      </w:pPr>
    </w:p>
    <w:p w:rsidR="00744A6F" w:rsidRDefault="00744A6F" w:rsidP="00DB793A">
      <w:pPr>
        <w:widowControl w:val="0"/>
        <w:jc w:val="both"/>
        <w:rPr>
          <w:lang w:val="en-US"/>
        </w:rPr>
      </w:pPr>
      <w:r>
        <w:rPr>
          <w:noProof/>
        </w:rPr>
        <w:drawing>
          <wp:inline distT="0" distB="0" distL="0" distR="0">
            <wp:extent cx="6120765" cy="5727086"/>
            <wp:effectExtent l="0" t="0" r="0" b="6985"/>
            <wp:docPr id="1" name="Рисунок 1" descr="C:\Users\admin\Pictures\img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img5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5727086"/>
                    </a:xfrm>
                    <a:prstGeom prst="rect">
                      <a:avLst/>
                    </a:prstGeom>
                    <a:noFill/>
                    <a:ln>
                      <a:noFill/>
                    </a:ln>
                  </pic:spPr>
                </pic:pic>
              </a:graphicData>
            </a:graphic>
          </wp:inline>
        </w:drawing>
      </w:r>
    </w:p>
    <w:p w:rsidR="00744A6F" w:rsidRDefault="00744A6F" w:rsidP="00DB793A">
      <w:pPr>
        <w:widowControl w:val="0"/>
        <w:jc w:val="both"/>
        <w:rPr>
          <w:lang w:val="en-US"/>
        </w:rPr>
      </w:pPr>
    </w:p>
    <w:p w:rsidR="00744A6F" w:rsidRDefault="00744A6F" w:rsidP="00DB793A">
      <w:pPr>
        <w:widowControl w:val="0"/>
        <w:jc w:val="both"/>
        <w:rPr>
          <w:lang w:val="en-US"/>
        </w:rPr>
      </w:pPr>
    </w:p>
    <w:p w:rsidR="00744A6F" w:rsidRDefault="00744A6F" w:rsidP="00DB793A">
      <w:pPr>
        <w:widowControl w:val="0"/>
        <w:jc w:val="both"/>
        <w:rPr>
          <w:lang w:val="en-US"/>
        </w:rPr>
      </w:pPr>
    </w:p>
    <w:p w:rsidR="00744A6F" w:rsidRDefault="00744A6F" w:rsidP="00DB793A">
      <w:pPr>
        <w:widowControl w:val="0"/>
        <w:jc w:val="both"/>
        <w:rPr>
          <w:lang w:val="en-US"/>
        </w:rPr>
      </w:pPr>
    </w:p>
    <w:p w:rsidR="00744A6F" w:rsidRDefault="00744A6F" w:rsidP="00DB793A">
      <w:pPr>
        <w:widowControl w:val="0"/>
        <w:jc w:val="both"/>
        <w:rPr>
          <w:lang w:val="en-US"/>
        </w:rPr>
      </w:pPr>
    </w:p>
    <w:p w:rsidR="00744A6F" w:rsidRDefault="00744A6F" w:rsidP="00DB793A">
      <w:pPr>
        <w:widowControl w:val="0"/>
        <w:jc w:val="both"/>
        <w:rPr>
          <w:lang w:val="en-US"/>
        </w:rPr>
      </w:pPr>
    </w:p>
    <w:p w:rsidR="00744A6F" w:rsidRDefault="00744A6F" w:rsidP="00DB793A">
      <w:pPr>
        <w:widowControl w:val="0"/>
        <w:jc w:val="both"/>
        <w:rPr>
          <w:lang w:val="en-US"/>
        </w:rPr>
      </w:pPr>
    </w:p>
    <w:p w:rsidR="00744A6F" w:rsidRDefault="00744A6F" w:rsidP="00DB793A">
      <w:pPr>
        <w:widowControl w:val="0"/>
        <w:jc w:val="both"/>
        <w:rPr>
          <w:lang w:val="en-US"/>
        </w:rPr>
      </w:pPr>
    </w:p>
    <w:p w:rsidR="00744A6F" w:rsidRDefault="00744A6F" w:rsidP="00DB793A">
      <w:pPr>
        <w:widowControl w:val="0"/>
        <w:jc w:val="both"/>
        <w:rPr>
          <w:lang w:val="en-US"/>
        </w:rPr>
      </w:pPr>
    </w:p>
    <w:p w:rsidR="00744A6F" w:rsidRPr="00744A6F" w:rsidRDefault="00744A6F" w:rsidP="00DB793A">
      <w:pPr>
        <w:widowControl w:val="0"/>
        <w:jc w:val="both"/>
        <w:rPr>
          <w:lang w:val="en-US"/>
        </w:rPr>
        <w:sectPr w:rsidR="00744A6F" w:rsidRPr="00744A6F" w:rsidSect="00401878">
          <w:footerReference w:type="default" r:id="rId10"/>
          <w:pgSz w:w="11906" w:h="16838"/>
          <w:pgMar w:top="850" w:right="850" w:bottom="850" w:left="1417" w:header="708" w:footer="708" w:gutter="0"/>
          <w:cols w:space="708"/>
          <w:docGrid w:linePitch="360"/>
        </w:sectPr>
      </w:pPr>
    </w:p>
    <w:p w:rsidR="009E5432" w:rsidRPr="00F1679B" w:rsidRDefault="001657F6" w:rsidP="00DB793A">
      <w:pPr>
        <w:pStyle w:val="1"/>
        <w:keepNext w:val="0"/>
        <w:widowControl w:val="0"/>
        <w:jc w:val="center"/>
        <w:rPr>
          <w:b/>
          <w:bCs/>
          <w:sz w:val="24"/>
        </w:rPr>
      </w:pPr>
      <w:r w:rsidRPr="00F1679B">
        <w:rPr>
          <w:b/>
          <w:bCs/>
          <w:sz w:val="24"/>
        </w:rPr>
        <w:lastRenderedPageBreak/>
        <w:t xml:space="preserve">1. </w:t>
      </w:r>
      <w:r w:rsidR="009E5432" w:rsidRPr="00F1679B">
        <w:rPr>
          <w:b/>
          <w:bCs/>
          <w:sz w:val="24"/>
        </w:rPr>
        <w:t>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3244"/>
      </w:tblGrid>
      <w:tr w:rsidR="00645347" w:rsidRPr="00F1679B" w:rsidTr="001657F6">
        <w:trPr>
          <w:trHeight w:val="427"/>
        </w:trPr>
        <w:tc>
          <w:tcPr>
            <w:tcW w:w="5985" w:type="dxa"/>
            <w:vMerge w:val="restart"/>
            <w:vAlign w:val="center"/>
          </w:tcPr>
          <w:p w:rsidR="00645347" w:rsidRPr="00F1679B" w:rsidRDefault="00645347" w:rsidP="00DB793A">
            <w:pPr>
              <w:widowControl w:val="0"/>
              <w:jc w:val="center"/>
              <w:rPr>
                <w:b/>
                <w:sz w:val="24"/>
                <w:lang w:val="uk-UA"/>
              </w:rPr>
            </w:pPr>
            <w:r w:rsidRPr="00F1679B">
              <w:rPr>
                <w:b/>
                <w:sz w:val="24"/>
                <w:lang w:val="uk-UA"/>
              </w:rPr>
              <w:t>Найменування показників</w:t>
            </w:r>
          </w:p>
        </w:tc>
        <w:tc>
          <w:tcPr>
            <w:tcW w:w="3244" w:type="dxa"/>
            <w:vAlign w:val="center"/>
          </w:tcPr>
          <w:p w:rsidR="00645347" w:rsidRPr="00F1679B" w:rsidRDefault="00645347" w:rsidP="00DB793A">
            <w:pPr>
              <w:widowControl w:val="0"/>
              <w:jc w:val="center"/>
              <w:rPr>
                <w:b/>
                <w:sz w:val="24"/>
                <w:lang w:val="uk-UA"/>
              </w:rPr>
            </w:pPr>
            <w:r w:rsidRPr="00F1679B">
              <w:rPr>
                <w:b/>
                <w:sz w:val="24"/>
                <w:lang w:val="uk-UA"/>
              </w:rPr>
              <w:t>Всього годин</w:t>
            </w:r>
          </w:p>
        </w:tc>
      </w:tr>
      <w:tr w:rsidR="003D1FC7" w:rsidRPr="00F1679B" w:rsidTr="001657F6">
        <w:trPr>
          <w:trHeight w:val="430"/>
        </w:trPr>
        <w:tc>
          <w:tcPr>
            <w:tcW w:w="5985" w:type="dxa"/>
            <w:vMerge/>
            <w:vAlign w:val="center"/>
          </w:tcPr>
          <w:p w:rsidR="003D1FC7" w:rsidRPr="00F1679B" w:rsidRDefault="003D1FC7" w:rsidP="00DB793A">
            <w:pPr>
              <w:widowControl w:val="0"/>
              <w:rPr>
                <w:sz w:val="24"/>
                <w:lang w:val="uk-UA"/>
              </w:rPr>
            </w:pPr>
          </w:p>
        </w:tc>
        <w:tc>
          <w:tcPr>
            <w:tcW w:w="3244" w:type="dxa"/>
            <w:vAlign w:val="center"/>
          </w:tcPr>
          <w:p w:rsidR="003D1FC7" w:rsidRPr="00F1679B" w:rsidRDefault="003D1FC7" w:rsidP="00DB793A">
            <w:pPr>
              <w:widowControl w:val="0"/>
              <w:jc w:val="center"/>
              <w:rPr>
                <w:b/>
                <w:sz w:val="24"/>
                <w:lang w:val="uk-UA"/>
              </w:rPr>
            </w:pPr>
            <w:r w:rsidRPr="00F1679B">
              <w:rPr>
                <w:b/>
                <w:sz w:val="24"/>
                <w:lang w:val="uk-UA"/>
              </w:rPr>
              <w:t>Денна</w:t>
            </w:r>
            <w:r w:rsidR="001657F6" w:rsidRPr="00F1679B">
              <w:rPr>
                <w:b/>
                <w:sz w:val="24"/>
                <w:lang w:val="uk-UA"/>
              </w:rPr>
              <w:t xml:space="preserve"> </w:t>
            </w:r>
            <w:r w:rsidRPr="00F1679B">
              <w:rPr>
                <w:b/>
                <w:sz w:val="24"/>
                <w:lang w:val="uk-UA"/>
              </w:rPr>
              <w:t>форма</w:t>
            </w:r>
            <w:r w:rsidR="001657F6" w:rsidRPr="00F1679B">
              <w:rPr>
                <w:b/>
                <w:sz w:val="24"/>
                <w:lang w:val="uk-UA"/>
              </w:rPr>
              <w:t xml:space="preserve"> </w:t>
            </w:r>
            <w:r w:rsidRPr="00F1679B">
              <w:rPr>
                <w:b/>
                <w:sz w:val="24"/>
                <w:lang w:val="uk-UA"/>
              </w:rPr>
              <w:t>навчання</w:t>
            </w:r>
          </w:p>
        </w:tc>
      </w:tr>
      <w:tr w:rsidR="003D1FC7" w:rsidRPr="00F1679B" w:rsidTr="001657F6">
        <w:trPr>
          <w:trHeight w:val="242"/>
        </w:trPr>
        <w:tc>
          <w:tcPr>
            <w:tcW w:w="5985" w:type="dxa"/>
            <w:vAlign w:val="center"/>
          </w:tcPr>
          <w:p w:rsidR="003D1FC7" w:rsidRPr="00F1679B" w:rsidRDefault="003D1FC7" w:rsidP="00DB793A">
            <w:pPr>
              <w:widowControl w:val="0"/>
              <w:jc w:val="center"/>
              <w:rPr>
                <w:b/>
                <w:sz w:val="24"/>
                <w:lang w:val="uk-UA"/>
              </w:rPr>
            </w:pPr>
            <w:r w:rsidRPr="00F1679B">
              <w:rPr>
                <w:b/>
                <w:sz w:val="24"/>
                <w:lang w:val="uk-UA"/>
              </w:rPr>
              <w:t>Кількість кредитів/годин</w:t>
            </w:r>
          </w:p>
        </w:tc>
        <w:tc>
          <w:tcPr>
            <w:tcW w:w="3244" w:type="dxa"/>
            <w:vAlign w:val="center"/>
          </w:tcPr>
          <w:p w:rsidR="003D1FC7" w:rsidRPr="00F1679B" w:rsidRDefault="009767FD" w:rsidP="009767FD">
            <w:pPr>
              <w:widowControl w:val="0"/>
              <w:jc w:val="center"/>
              <w:rPr>
                <w:sz w:val="24"/>
                <w:lang w:val="uk-UA"/>
              </w:rPr>
            </w:pPr>
            <w:r>
              <w:rPr>
                <w:sz w:val="24"/>
                <w:lang w:val="uk-UA"/>
              </w:rPr>
              <w:t>3</w:t>
            </w:r>
            <w:r w:rsidR="000F39F2" w:rsidRPr="00F1679B">
              <w:rPr>
                <w:sz w:val="24"/>
                <w:lang w:val="uk-UA"/>
              </w:rPr>
              <w:t xml:space="preserve"> / </w:t>
            </w:r>
            <w:r>
              <w:rPr>
                <w:sz w:val="24"/>
                <w:lang w:val="uk-UA"/>
              </w:rPr>
              <w:t>9</w:t>
            </w:r>
            <w:r w:rsidR="009D663C">
              <w:rPr>
                <w:sz w:val="24"/>
                <w:lang w:val="uk-UA"/>
              </w:rPr>
              <w:t>0</w:t>
            </w:r>
          </w:p>
        </w:tc>
      </w:tr>
      <w:tr w:rsidR="003D1FC7" w:rsidRPr="00F1679B" w:rsidTr="001657F6">
        <w:trPr>
          <w:trHeight w:val="242"/>
        </w:trPr>
        <w:tc>
          <w:tcPr>
            <w:tcW w:w="5985" w:type="dxa"/>
            <w:vAlign w:val="center"/>
          </w:tcPr>
          <w:p w:rsidR="003D1FC7" w:rsidRPr="00F1679B" w:rsidRDefault="003D1FC7" w:rsidP="00DB793A">
            <w:pPr>
              <w:widowControl w:val="0"/>
              <w:jc w:val="center"/>
              <w:rPr>
                <w:b/>
                <w:sz w:val="24"/>
                <w:lang w:val="uk-UA"/>
              </w:rPr>
            </w:pPr>
            <w:r w:rsidRPr="00F1679B">
              <w:rPr>
                <w:b/>
                <w:sz w:val="24"/>
                <w:lang w:val="uk-UA"/>
              </w:rPr>
              <w:t>Усього годин аудиторної роботи</w:t>
            </w:r>
          </w:p>
        </w:tc>
        <w:tc>
          <w:tcPr>
            <w:tcW w:w="3244" w:type="dxa"/>
            <w:vAlign w:val="center"/>
          </w:tcPr>
          <w:p w:rsidR="003D1FC7" w:rsidRPr="000174FF" w:rsidRDefault="009767FD" w:rsidP="000174FF">
            <w:pPr>
              <w:widowControl w:val="0"/>
              <w:jc w:val="center"/>
              <w:rPr>
                <w:sz w:val="24"/>
                <w:lang w:val="en-US"/>
              </w:rPr>
            </w:pPr>
            <w:r>
              <w:rPr>
                <w:sz w:val="24"/>
                <w:lang w:val="uk-UA"/>
              </w:rPr>
              <w:t>32</w:t>
            </w:r>
          </w:p>
        </w:tc>
      </w:tr>
      <w:tr w:rsidR="003D1FC7" w:rsidRPr="00F1679B" w:rsidTr="001657F6">
        <w:trPr>
          <w:trHeight w:val="242"/>
        </w:trPr>
        <w:tc>
          <w:tcPr>
            <w:tcW w:w="5985" w:type="dxa"/>
            <w:vAlign w:val="center"/>
          </w:tcPr>
          <w:p w:rsidR="003D1FC7" w:rsidRPr="00F1679B" w:rsidRDefault="003D1FC7" w:rsidP="00DB793A">
            <w:pPr>
              <w:widowControl w:val="0"/>
              <w:rPr>
                <w:sz w:val="24"/>
                <w:lang w:val="uk-UA"/>
              </w:rPr>
            </w:pPr>
            <w:r w:rsidRPr="00F1679B">
              <w:rPr>
                <w:sz w:val="24"/>
                <w:lang w:val="uk-UA"/>
              </w:rPr>
              <w:t>в т.ч.:</w:t>
            </w:r>
          </w:p>
        </w:tc>
        <w:tc>
          <w:tcPr>
            <w:tcW w:w="3244" w:type="dxa"/>
            <w:vAlign w:val="center"/>
          </w:tcPr>
          <w:p w:rsidR="003D1FC7" w:rsidRPr="00F1679B" w:rsidRDefault="003D1FC7" w:rsidP="00DB793A">
            <w:pPr>
              <w:widowControl w:val="0"/>
              <w:jc w:val="center"/>
              <w:rPr>
                <w:sz w:val="24"/>
                <w:lang w:val="uk-UA"/>
              </w:rPr>
            </w:pPr>
          </w:p>
        </w:tc>
      </w:tr>
      <w:tr w:rsidR="003D1FC7" w:rsidRPr="00F1679B" w:rsidTr="001657F6">
        <w:trPr>
          <w:trHeight w:val="242"/>
        </w:trPr>
        <w:tc>
          <w:tcPr>
            <w:tcW w:w="5985" w:type="dxa"/>
            <w:vAlign w:val="center"/>
          </w:tcPr>
          <w:p w:rsidR="003D1FC7" w:rsidRPr="00F1679B" w:rsidRDefault="003D1FC7" w:rsidP="00DB793A">
            <w:pPr>
              <w:widowControl w:val="0"/>
              <w:numPr>
                <w:ilvl w:val="0"/>
                <w:numId w:val="3"/>
              </w:numPr>
              <w:tabs>
                <w:tab w:val="clear" w:pos="1543"/>
                <w:tab w:val="num" w:pos="110"/>
              </w:tabs>
              <w:ind w:hanging="1543"/>
              <w:jc w:val="both"/>
              <w:rPr>
                <w:sz w:val="24"/>
                <w:lang w:val="uk-UA"/>
              </w:rPr>
            </w:pPr>
            <w:r w:rsidRPr="00F1679B">
              <w:rPr>
                <w:sz w:val="24"/>
                <w:lang w:val="uk-UA"/>
              </w:rPr>
              <w:t xml:space="preserve"> лекційні заняття, год.</w:t>
            </w:r>
          </w:p>
        </w:tc>
        <w:tc>
          <w:tcPr>
            <w:tcW w:w="3244" w:type="dxa"/>
            <w:vAlign w:val="center"/>
          </w:tcPr>
          <w:p w:rsidR="003D1FC7" w:rsidRPr="009D663C" w:rsidRDefault="009D663C" w:rsidP="00DB793A">
            <w:pPr>
              <w:widowControl w:val="0"/>
              <w:jc w:val="center"/>
              <w:rPr>
                <w:sz w:val="24"/>
                <w:lang w:val="en-US"/>
              </w:rPr>
            </w:pPr>
            <w:r>
              <w:rPr>
                <w:sz w:val="24"/>
                <w:lang w:val="uk-UA"/>
              </w:rPr>
              <w:t>16</w:t>
            </w:r>
          </w:p>
        </w:tc>
      </w:tr>
      <w:tr w:rsidR="003D1FC7" w:rsidRPr="00F1679B" w:rsidTr="001657F6">
        <w:trPr>
          <w:trHeight w:val="242"/>
        </w:trPr>
        <w:tc>
          <w:tcPr>
            <w:tcW w:w="5985" w:type="dxa"/>
            <w:vAlign w:val="center"/>
          </w:tcPr>
          <w:p w:rsidR="003D1FC7" w:rsidRPr="00F1679B" w:rsidRDefault="003D1FC7" w:rsidP="00DB793A">
            <w:pPr>
              <w:widowControl w:val="0"/>
              <w:numPr>
                <w:ilvl w:val="0"/>
                <w:numId w:val="3"/>
              </w:numPr>
              <w:tabs>
                <w:tab w:val="clear" w:pos="1543"/>
              </w:tabs>
              <w:ind w:left="110" w:hanging="110"/>
              <w:rPr>
                <w:sz w:val="24"/>
                <w:lang w:val="uk-UA"/>
              </w:rPr>
            </w:pPr>
            <w:r w:rsidRPr="00F1679B">
              <w:rPr>
                <w:sz w:val="24"/>
                <w:lang w:val="uk-UA"/>
              </w:rPr>
              <w:t xml:space="preserve"> практичні заняття, год.</w:t>
            </w:r>
          </w:p>
        </w:tc>
        <w:tc>
          <w:tcPr>
            <w:tcW w:w="3244" w:type="dxa"/>
            <w:vAlign w:val="center"/>
          </w:tcPr>
          <w:p w:rsidR="003D1FC7" w:rsidRPr="00F1679B" w:rsidRDefault="009767FD" w:rsidP="00DB793A">
            <w:pPr>
              <w:widowControl w:val="0"/>
              <w:jc w:val="center"/>
              <w:rPr>
                <w:sz w:val="24"/>
                <w:lang w:val="uk-UA"/>
              </w:rPr>
            </w:pPr>
            <w:r>
              <w:rPr>
                <w:sz w:val="24"/>
                <w:lang w:val="uk-UA"/>
              </w:rPr>
              <w:t>16</w:t>
            </w:r>
          </w:p>
        </w:tc>
      </w:tr>
      <w:tr w:rsidR="003D1FC7" w:rsidRPr="00F1679B" w:rsidTr="001657F6">
        <w:trPr>
          <w:trHeight w:val="242"/>
        </w:trPr>
        <w:tc>
          <w:tcPr>
            <w:tcW w:w="5985" w:type="dxa"/>
            <w:vAlign w:val="center"/>
          </w:tcPr>
          <w:p w:rsidR="003D1FC7" w:rsidRPr="00F1679B" w:rsidRDefault="003D1FC7" w:rsidP="00DB793A">
            <w:pPr>
              <w:widowControl w:val="0"/>
              <w:numPr>
                <w:ilvl w:val="0"/>
                <w:numId w:val="3"/>
              </w:numPr>
              <w:tabs>
                <w:tab w:val="clear" w:pos="1543"/>
                <w:tab w:val="num" w:pos="0"/>
              </w:tabs>
              <w:ind w:left="110" w:hanging="110"/>
              <w:rPr>
                <w:sz w:val="24"/>
                <w:lang w:val="uk-UA"/>
              </w:rPr>
            </w:pPr>
            <w:r w:rsidRPr="00F1679B">
              <w:rPr>
                <w:sz w:val="24"/>
                <w:lang w:val="uk-UA"/>
              </w:rPr>
              <w:t>лабораторні заняття, год</w:t>
            </w:r>
          </w:p>
        </w:tc>
        <w:tc>
          <w:tcPr>
            <w:tcW w:w="3244" w:type="dxa"/>
            <w:vAlign w:val="center"/>
          </w:tcPr>
          <w:p w:rsidR="003D1FC7" w:rsidRPr="00F1679B" w:rsidRDefault="009767FD" w:rsidP="009D663C">
            <w:pPr>
              <w:widowControl w:val="0"/>
              <w:jc w:val="center"/>
              <w:rPr>
                <w:sz w:val="24"/>
                <w:lang w:val="uk-UA"/>
              </w:rPr>
            </w:pPr>
            <w:r w:rsidRPr="00F1679B">
              <w:rPr>
                <w:sz w:val="24"/>
                <w:lang w:val="uk-UA"/>
              </w:rPr>
              <w:t>––</w:t>
            </w:r>
          </w:p>
        </w:tc>
      </w:tr>
      <w:tr w:rsidR="003D1FC7" w:rsidRPr="00F1679B" w:rsidTr="001657F6">
        <w:trPr>
          <w:trHeight w:val="242"/>
        </w:trPr>
        <w:tc>
          <w:tcPr>
            <w:tcW w:w="5985" w:type="dxa"/>
            <w:vAlign w:val="center"/>
          </w:tcPr>
          <w:p w:rsidR="003D1FC7" w:rsidRPr="00F1679B" w:rsidRDefault="003D1FC7" w:rsidP="00DB793A">
            <w:pPr>
              <w:widowControl w:val="0"/>
              <w:ind w:left="1183" w:hanging="1183"/>
              <w:jc w:val="both"/>
              <w:rPr>
                <w:sz w:val="24"/>
                <w:lang w:val="uk-UA"/>
              </w:rPr>
            </w:pPr>
            <w:r w:rsidRPr="00F1679B">
              <w:rPr>
                <w:sz w:val="24"/>
                <w:lang w:val="uk-UA"/>
              </w:rPr>
              <w:t>семінарські заняття, год</w:t>
            </w:r>
          </w:p>
        </w:tc>
        <w:tc>
          <w:tcPr>
            <w:tcW w:w="3244" w:type="dxa"/>
            <w:vAlign w:val="center"/>
          </w:tcPr>
          <w:p w:rsidR="003D1FC7" w:rsidRPr="00F1679B" w:rsidRDefault="000F39F2" w:rsidP="00DB793A">
            <w:pPr>
              <w:widowControl w:val="0"/>
              <w:jc w:val="center"/>
              <w:rPr>
                <w:sz w:val="24"/>
                <w:lang w:val="uk-UA"/>
              </w:rPr>
            </w:pPr>
            <w:r w:rsidRPr="00F1679B">
              <w:rPr>
                <w:sz w:val="24"/>
                <w:lang w:val="uk-UA"/>
              </w:rPr>
              <w:t>––</w:t>
            </w:r>
          </w:p>
        </w:tc>
      </w:tr>
      <w:tr w:rsidR="003D1FC7" w:rsidRPr="00F1679B" w:rsidTr="001657F6">
        <w:trPr>
          <w:trHeight w:val="242"/>
        </w:trPr>
        <w:tc>
          <w:tcPr>
            <w:tcW w:w="5985" w:type="dxa"/>
            <w:vAlign w:val="center"/>
          </w:tcPr>
          <w:p w:rsidR="003D1FC7" w:rsidRPr="00F1679B" w:rsidRDefault="003D1FC7" w:rsidP="00DB793A">
            <w:pPr>
              <w:widowControl w:val="0"/>
              <w:jc w:val="center"/>
              <w:rPr>
                <w:b/>
                <w:sz w:val="24"/>
                <w:lang w:val="uk-UA"/>
              </w:rPr>
            </w:pPr>
            <w:r w:rsidRPr="00F1679B">
              <w:rPr>
                <w:b/>
                <w:sz w:val="24"/>
                <w:lang w:val="uk-UA"/>
              </w:rPr>
              <w:t>Усього годин самостійної роботи</w:t>
            </w:r>
          </w:p>
        </w:tc>
        <w:tc>
          <w:tcPr>
            <w:tcW w:w="3244" w:type="dxa"/>
            <w:vAlign w:val="center"/>
          </w:tcPr>
          <w:p w:rsidR="003D1FC7" w:rsidRPr="00942ADF" w:rsidRDefault="00942ADF" w:rsidP="00DB793A">
            <w:pPr>
              <w:widowControl w:val="0"/>
              <w:jc w:val="center"/>
              <w:rPr>
                <w:sz w:val="24"/>
                <w:lang w:val="uk-UA"/>
              </w:rPr>
            </w:pPr>
            <w:r>
              <w:rPr>
                <w:sz w:val="24"/>
                <w:lang w:val="uk-UA"/>
              </w:rPr>
              <w:t>58</w:t>
            </w:r>
          </w:p>
        </w:tc>
      </w:tr>
      <w:tr w:rsidR="00156AAD" w:rsidRPr="00F1679B" w:rsidTr="001657F6">
        <w:trPr>
          <w:trHeight w:val="242"/>
        </w:trPr>
        <w:tc>
          <w:tcPr>
            <w:tcW w:w="5985" w:type="dxa"/>
            <w:vAlign w:val="center"/>
          </w:tcPr>
          <w:p w:rsidR="00156AAD" w:rsidRPr="00F1679B" w:rsidRDefault="00156AAD" w:rsidP="00DB793A">
            <w:pPr>
              <w:widowControl w:val="0"/>
              <w:jc w:val="both"/>
              <w:rPr>
                <w:sz w:val="24"/>
                <w:lang w:val="uk-UA"/>
              </w:rPr>
            </w:pPr>
            <w:r w:rsidRPr="00F1679B">
              <w:rPr>
                <w:sz w:val="24"/>
                <w:lang w:val="uk-UA"/>
              </w:rPr>
              <w:t>Вид контролю</w:t>
            </w:r>
          </w:p>
        </w:tc>
        <w:tc>
          <w:tcPr>
            <w:tcW w:w="3244" w:type="dxa"/>
            <w:vAlign w:val="center"/>
          </w:tcPr>
          <w:p w:rsidR="00156AAD" w:rsidRPr="00F1679B" w:rsidRDefault="00942ADF" w:rsidP="00DB793A">
            <w:pPr>
              <w:widowControl w:val="0"/>
              <w:jc w:val="center"/>
              <w:rPr>
                <w:sz w:val="24"/>
                <w:lang w:val="uk-UA"/>
              </w:rPr>
            </w:pPr>
            <w:r>
              <w:rPr>
                <w:sz w:val="24"/>
                <w:lang w:val="uk-UA"/>
              </w:rPr>
              <w:t>залік</w:t>
            </w:r>
          </w:p>
        </w:tc>
      </w:tr>
    </w:tbl>
    <w:p w:rsidR="009E5432" w:rsidRPr="00F1679B" w:rsidRDefault="009E5432" w:rsidP="00DB793A">
      <w:pPr>
        <w:widowControl w:val="0"/>
        <w:rPr>
          <w:sz w:val="24"/>
          <w:lang w:val="uk-UA"/>
        </w:rPr>
      </w:pPr>
    </w:p>
    <w:p w:rsidR="009E5432" w:rsidRPr="00F1679B" w:rsidRDefault="009E5432" w:rsidP="00DB793A">
      <w:pPr>
        <w:widowControl w:val="0"/>
        <w:ind w:left="1440" w:hanging="1440"/>
        <w:jc w:val="both"/>
        <w:rPr>
          <w:sz w:val="24"/>
          <w:lang w:val="uk-UA"/>
        </w:rPr>
      </w:pPr>
      <w:r w:rsidRPr="00F1679B">
        <w:rPr>
          <w:bCs/>
          <w:sz w:val="24"/>
          <w:lang w:val="uk-UA"/>
        </w:rPr>
        <w:t>Примітка</w:t>
      </w:r>
      <w:r w:rsidR="00446331" w:rsidRPr="00F1679B">
        <w:rPr>
          <w:sz w:val="24"/>
          <w:lang w:val="uk-UA"/>
        </w:rPr>
        <w:t>.</w:t>
      </w:r>
    </w:p>
    <w:p w:rsidR="00446331" w:rsidRPr="00F1679B" w:rsidRDefault="00446331" w:rsidP="00DB793A">
      <w:pPr>
        <w:widowControl w:val="0"/>
        <w:ind w:left="1440" w:hanging="1440"/>
        <w:jc w:val="both"/>
        <w:rPr>
          <w:sz w:val="24"/>
          <w:lang w:val="uk-UA"/>
        </w:rPr>
      </w:pPr>
      <w:r w:rsidRPr="00F1679B">
        <w:rPr>
          <w:sz w:val="24"/>
          <w:lang w:val="uk-UA"/>
        </w:rPr>
        <w:t xml:space="preserve">Частка аудиторного навчального часу </w:t>
      </w:r>
      <w:r w:rsidR="000174FF">
        <w:rPr>
          <w:sz w:val="24"/>
          <w:lang w:val="uk-UA"/>
        </w:rPr>
        <w:t>аспіранта</w:t>
      </w:r>
      <w:r w:rsidRPr="00F1679B">
        <w:rPr>
          <w:sz w:val="24"/>
          <w:lang w:val="uk-UA"/>
        </w:rPr>
        <w:t xml:space="preserve"> у відсотковому вимірі:</w:t>
      </w:r>
    </w:p>
    <w:p w:rsidR="009E5432" w:rsidRPr="00F1679B" w:rsidRDefault="009E5432" w:rsidP="00DB793A">
      <w:pPr>
        <w:widowControl w:val="0"/>
        <w:ind w:firstLine="600"/>
        <w:jc w:val="both"/>
        <w:rPr>
          <w:sz w:val="24"/>
          <w:lang w:val="uk-UA"/>
        </w:rPr>
      </w:pPr>
      <w:r w:rsidRPr="00F1679B">
        <w:rPr>
          <w:sz w:val="24"/>
          <w:lang w:val="uk-UA"/>
        </w:rPr>
        <w:t>для денної форми навчання –</w:t>
      </w:r>
      <w:r w:rsidR="000F39F2" w:rsidRPr="00F1679B">
        <w:rPr>
          <w:sz w:val="24"/>
          <w:lang w:val="uk-UA"/>
        </w:rPr>
        <w:t xml:space="preserve"> </w:t>
      </w:r>
      <w:r w:rsidR="00360EC4">
        <w:rPr>
          <w:sz w:val="24"/>
          <w:lang w:val="uk-UA"/>
        </w:rPr>
        <w:t>64</w:t>
      </w:r>
      <w:r w:rsidR="000F39F2" w:rsidRPr="00F1679B">
        <w:rPr>
          <w:sz w:val="24"/>
          <w:lang w:val="uk-UA"/>
        </w:rPr>
        <w:t xml:space="preserve"> %</w:t>
      </w:r>
      <w:r w:rsidR="004823BE" w:rsidRPr="00F1679B">
        <w:rPr>
          <w:sz w:val="24"/>
          <w:lang w:val="uk-UA"/>
        </w:rPr>
        <w:t>.</w:t>
      </w:r>
    </w:p>
    <w:p w:rsidR="008C0895" w:rsidRPr="00F1679B" w:rsidRDefault="008C0895" w:rsidP="00DB793A">
      <w:pPr>
        <w:widowControl w:val="0"/>
        <w:rPr>
          <w:sz w:val="24"/>
          <w:lang w:val="uk-UA"/>
        </w:rPr>
      </w:pPr>
    </w:p>
    <w:p w:rsidR="009E5432" w:rsidRPr="00F1679B" w:rsidRDefault="001657F6" w:rsidP="00DB793A">
      <w:pPr>
        <w:widowControl w:val="0"/>
        <w:tabs>
          <w:tab w:val="left" w:pos="3900"/>
        </w:tabs>
        <w:jc w:val="center"/>
        <w:rPr>
          <w:b/>
          <w:sz w:val="24"/>
          <w:lang w:val="uk-UA"/>
        </w:rPr>
      </w:pPr>
      <w:r w:rsidRPr="00F1679B">
        <w:rPr>
          <w:b/>
          <w:sz w:val="24"/>
          <w:lang w:val="uk-UA"/>
        </w:rPr>
        <w:t xml:space="preserve">2. </w:t>
      </w:r>
      <w:r w:rsidR="00C35E0F" w:rsidRPr="00F1679B">
        <w:rPr>
          <w:b/>
          <w:sz w:val="24"/>
          <w:lang w:val="uk-UA"/>
        </w:rPr>
        <w:t>Предмет, м</w:t>
      </w:r>
      <w:r w:rsidR="009E5432" w:rsidRPr="00F1679B">
        <w:rPr>
          <w:b/>
          <w:sz w:val="24"/>
          <w:lang w:val="uk-UA"/>
        </w:rPr>
        <w:t>ета та завдання навчальної дисципліни</w:t>
      </w:r>
    </w:p>
    <w:p w:rsidR="000063CD" w:rsidRPr="008C45D1" w:rsidRDefault="00444CA3" w:rsidP="008C45D1">
      <w:pPr>
        <w:widowControl w:val="0"/>
        <w:ind w:firstLine="567"/>
        <w:jc w:val="both"/>
        <w:rPr>
          <w:bCs/>
          <w:sz w:val="24"/>
          <w:lang w:val="uk-UA"/>
        </w:rPr>
      </w:pPr>
      <w:r w:rsidRPr="00F1679B">
        <w:rPr>
          <w:b/>
          <w:sz w:val="24"/>
          <w:lang w:val="uk-UA"/>
        </w:rPr>
        <w:t>2.1.</w:t>
      </w:r>
      <w:r w:rsidR="000F39F2" w:rsidRPr="00F1679B">
        <w:rPr>
          <w:b/>
          <w:sz w:val="24"/>
          <w:lang w:val="uk-UA"/>
        </w:rPr>
        <w:t xml:space="preserve"> </w:t>
      </w:r>
      <w:r w:rsidR="00C35E0F" w:rsidRPr="00F1679B">
        <w:rPr>
          <w:b/>
          <w:sz w:val="24"/>
          <w:lang w:val="uk-UA"/>
        </w:rPr>
        <w:t>Предмет, м</w:t>
      </w:r>
      <w:r w:rsidR="009E5432" w:rsidRPr="00F1679B">
        <w:rPr>
          <w:b/>
          <w:sz w:val="24"/>
          <w:lang w:val="uk-UA"/>
        </w:rPr>
        <w:t xml:space="preserve">ета </w:t>
      </w:r>
      <w:r w:rsidRPr="00F1679B">
        <w:rPr>
          <w:b/>
          <w:sz w:val="24"/>
          <w:lang w:val="uk-UA"/>
        </w:rPr>
        <w:t>вивчення навчальної дисциплін</w:t>
      </w:r>
      <w:r w:rsidR="00C2636B" w:rsidRPr="00F1679B">
        <w:rPr>
          <w:b/>
          <w:sz w:val="24"/>
          <w:lang w:val="uk-UA"/>
        </w:rPr>
        <w:t>и</w:t>
      </w:r>
      <w:r w:rsidR="00D723E9" w:rsidRPr="00F1679B">
        <w:rPr>
          <w:b/>
          <w:sz w:val="24"/>
          <w:lang w:val="uk-UA"/>
        </w:rPr>
        <w:t>. Предметом</w:t>
      </w:r>
      <w:r w:rsidR="004944CF" w:rsidRPr="00F1679B">
        <w:rPr>
          <w:b/>
          <w:sz w:val="24"/>
          <w:lang w:val="uk-UA"/>
        </w:rPr>
        <w:t xml:space="preserve"> навчальної ди</w:t>
      </w:r>
      <w:r w:rsidR="004944CF" w:rsidRPr="00F1679B">
        <w:rPr>
          <w:b/>
          <w:sz w:val="24"/>
          <w:lang w:val="uk-UA"/>
        </w:rPr>
        <w:t>с</w:t>
      </w:r>
      <w:r w:rsidR="004944CF" w:rsidRPr="00F1679B">
        <w:rPr>
          <w:b/>
          <w:sz w:val="24"/>
          <w:lang w:val="uk-UA"/>
        </w:rPr>
        <w:t>ципліни</w:t>
      </w:r>
      <w:r w:rsidR="00D723E9" w:rsidRPr="00F1679B">
        <w:rPr>
          <w:b/>
          <w:sz w:val="24"/>
          <w:lang w:val="uk-UA"/>
        </w:rPr>
        <w:t xml:space="preserve"> </w:t>
      </w:r>
      <w:r w:rsidR="008C45D1" w:rsidRPr="008C45D1">
        <w:rPr>
          <w:sz w:val="24"/>
          <w:lang w:val="uk-UA"/>
        </w:rPr>
        <w:t>є теоретичні, методологічні та практичні осно</w:t>
      </w:r>
      <w:r w:rsidR="008C45D1">
        <w:rPr>
          <w:sz w:val="24"/>
          <w:lang w:val="uk-UA"/>
        </w:rPr>
        <w:t xml:space="preserve">ви </w:t>
      </w:r>
      <w:r w:rsidR="008C45D1" w:rsidRPr="008C45D1">
        <w:rPr>
          <w:sz w:val="24"/>
          <w:lang w:val="uk-UA"/>
        </w:rPr>
        <w:t>інноваційних  технологій  стратег</w:t>
      </w:r>
      <w:r w:rsidR="008C45D1" w:rsidRPr="008C45D1">
        <w:rPr>
          <w:sz w:val="24"/>
          <w:lang w:val="uk-UA"/>
        </w:rPr>
        <w:t>і</w:t>
      </w:r>
      <w:r w:rsidR="008C45D1" w:rsidRPr="008C45D1">
        <w:rPr>
          <w:sz w:val="24"/>
          <w:lang w:val="uk-UA"/>
        </w:rPr>
        <w:t xml:space="preserve">чного  управління  публічною  сферою  та  її  складовими </w:t>
      </w:r>
      <w:r w:rsidR="008C45D1">
        <w:rPr>
          <w:sz w:val="24"/>
          <w:lang w:val="uk-UA"/>
        </w:rPr>
        <w:t xml:space="preserve"> </w:t>
      </w:r>
      <w:r w:rsidR="008C45D1" w:rsidRPr="008C45D1">
        <w:rPr>
          <w:sz w:val="24"/>
          <w:lang w:val="uk-UA"/>
        </w:rPr>
        <w:t xml:space="preserve">для  досягнення  цілей  розвитку  суспільства,  держави,  громади,  людського  колективу, </w:t>
      </w:r>
      <w:r w:rsidR="008C45D1">
        <w:rPr>
          <w:sz w:val="24"/>
          <w:lang w:val="uk-UA"/>
        </w:rPr>
        <w:t xml:space="preserve"> </w:t>
      </w:r>
      <w:r w:rsidR="008C45D1" w:rsidRPr="008C45D1">
        <w:rPr>
          <w:sz w:val="24"/>
          <w:lang w:val="uk-UA"/>
        </w:rPr>
        <w:t xml:space="preserve">суб’єктів  публічної  сфери:  органів  публічного  управління  –  органів  державної  влади, </w:t>
      </w:r>
      <w:r w:rsidR="008C45D1">
        <w:rPr>
          <w:sz w:val="24"/>
          <w:lang w:val="uk-UA"/>
        </w:rPr>
        <w:t xml:space="preserve"> </w:t>
      </w:r>
      <w:r w:rsidR="008C45D1" w:rsidRPr="008C45D1">
        <w:rPr>
          <w:sz w:val="24"/>
          <w:lang w:val="uk-UA"/>
        </w:rPr>
        <w:t xml:space="preserve">органів  місцевого  самоврядування,  суб’єктів  громадянського  суспільства,  громадських </w:t>
      </w:r>
      <w:r w:rsidR="008C45D1">
        <w:rPr>
          <w:sz w:val="24"/>
          <w:lang w:val="uk-UA"/>
        </w:rPr>
        <w:t xml:space="preserve"> </w:t>
      </w:r>
      <w:r w:rsidR="008C45D1" w:rsidRPr="008C45D1">
        <w:rPr>
          <w:sz w:val="24"/>
          <w:lang w:val="uk-UA"/>
        </w:rPr>
        <w:t>організацій; підприємств, установ і організацій різних форм власності.</w:t>
      </w:r>
      <w:r w:rsidR="000F39F2" w:rsidRPr="00F1679B">
        <w:rPr>
          <w:sz w:val="24"/>
          <w:lang w:val="uk-UA"/>
        </w:rPr>
        <w:t xml:space="preserve"> </w:t>
      </w:r>
      <w:r w:rsidR="000F39F2" w:rsidRPr="00F1679B">
        <w:rPr>
          <w:b/>
          <w:sz w:val="24"/>
          <w:lang w:val="uk-UA"/>
        </w:rPr>
        <w:t>Метою</w:t>
      </w:r>
      <w:r w:rsidR="000F39F2" w:rsidRPr="00F1679B">
        <w:rPr>
          <w:sz w:val="24"/>
          <w:lang w:val="uk-UA"/>
        </w:rPr>
        <w:t xml:space="preserve"> </w:t>
      </w:r>
      <w:r w:rsidR="004944CF" w:rsidRPr="00F1679B">
        <w:rPr>
          <w:b/>
          <w:sz w:val="24"/>
          <w:lang w:val="uk-UA"/>
        </w:rPr>
        <w:t>навчальної дисципліни</w:t>
      </w:r>
      <w:r w:rsidR="004944CF" w:rsidRPr="00F1679B">
        <w:rPr>
          <w:bCs/>
          <w:sz w:val="24"/>
          <w:lang w:val="uk-UA"/>
        </w:rPr>
        <w:t xml:space="preserve"> </w:t>
      </w:r>
      <w:r w:rsidR="000F39F2" w:rsidRPr="00F1679B">
        <w:rPr>
          <w:bCs/>
          <w:sz w:val="24"/>
          <w:lang w:val="uk-UA"/>
        </w:rPr>
        <w:t>є</w:t>
      </w:r>
      <w:r w:rsidR="008C45D1" w:rsidRPr="008C45D1">
        <w:rPr>
          <w:bCs/>
          <w:sz w:val="24"/>
          <w:lang w:val="uk-UA"/>
        </w:rPr>
        <w:t xml:space="preserve"> вироблення  практи</w:t>
      </w:r>
      <w:r w:rsidR="008C45D1" w:rsidRPr="008C45D1">
        <w:rPr>
          <w:bCs/>
          <w:sz w:val="24"/>
          <w:lang w:val="uk-UA"/>
        </w:rPr>
        <w:t>ч</w:t>
      </w:r>
      <w:r w:rsidR="008C45D1" w:rsidRPr="008C45D1">
        <w:rPr>
          <w:bCs/>
          <w:sz w:val="24"/>
          <w:lang w:val="uk-UA"/>
        </w:rPr>
        <w:t>них  вмінь  і  навичок  щодо  застосу</w:t>
      </w:r>
      <w:r w:rsidR="008C45D1">
        <w:rPr>
          <w:bCs/>
          <w:sz w:val="24"/>
          <w:lang w:val="uk-UA"/>
        </w:rPr>
        <w:t xml:space="preserve">вання </w:t>
      </w:r>
      <w:r w:rsidR="008C45D1" w:rsidRPr="008C45D1">
        <w:rPr>
          <w:bCs/>
          <w:sz w:val="24"/>
          <w:lang w:val="uk-UA"/>
        </w:rPr>
        <w:t>законів,  принципів,  методів,  технологій  та  пр</w:t>
      </w:r>
      <w:r w:rsidR="008C45D1" w:rsidRPr="008C45D1">
        <w:rPr>
          <w:bCs/>
          <w:sz w:val="24"/>
          <w:lang w:val="uk-UA"/>
        </w:rPr>
        <w:t>о</w:t>
      </w:r>
      <w:r w:rsidR="008C45D1" w:rsidRPr="008C45D1">
        <w:rPr>
          <w:bCs/>
          <w:sz w:val="24"/>
          <w:lang w:val="uk-UA"/>
        </w:rPr>
        <w:t xml:space="preserve">цедур  в  управлінні  суб'єктами  публічної </w:t>
      </w:r>
      <w:r w:rsidR="008C45D1">
        <w:rPr>
          <w:bCs/>
          <w:sz w:val="24"/>
          <w:lang w:val="uk-UA"/>
        </w:rPr>
        <w:t xml:space="preserve"> </w:t>
      </w:r>
      <w:r w:rsidR="008C45D1" w:rsidRPr="008C45D1">
        <w:rPr>
          <w:bCs/>
          <w:sz w:val="24"/>
          <w:lang w:val="uk-UA"/>
        </w:rPr>
        <w:t>сфери; формування вмінь та компетенцій, нео</w:t>
      </w:r>
      <w:r w:rsidR="008C45D1" w:rsidRPr="008C45D1">
        <w:rPr>
          <w:bCs/>
          <w:sz w:val="24"/>
          <w:lang w:val="uk-UA"/>
        </w:rPr>
        <w:t>б</w:t>
      </w:r>
      <w:r w:rsidR="008C45D1" w:rsidRPr="008C45D1">
        <w:rPr>
          <w:bCs/>
          <w:sz w:val="24"/>
          <w:lang w:val="uk-UA"/>
        </w:rPr>
        <w:t xml:space="preserve">хідних для виконання функцій і реалізації </w:t>
      </w:r>
      <w:r w:rsidR="008C45D1">
        <w:rPr>
          <w:bCs/>
          <w:sz w:val="24"/>
          <w:lang w:val="uk-UA"/>
        </w:rPr>
        <w:t xml:space="preserve"> </w:t>
      </w:r>
      <w:r w:rsidR="008C45D1" w:rsidRPr="008C45D1">
        <w:rPr>
          <w:bCs/>
          <w:sz w:val="24"/>
          <w:lang w:val="uk-UA"/>
        </w:rPr>
        <w:t>повноважень керівника (фахівця) суб'єкта публі</w:t>
      </w:r>
      <w:r w:rsidR="008C45D1" w:rsidRPr="008C45D1">
        <w:rPr>
          <w:bCs/>
          <w:sz w:val="24"/>
          <w:lang w:val="uk-UA"/>
        </w:rPr>
        <w:t>ч</w:t>
      </w:r>
      <w:r w:rsidR="008C45D1" w:rsidRPr="008C45D1">
        <w:rPr>
          <w:bCs/>
          <w:sz w:val="24"/>
          <w:lang w:val="uk-UA"/>
        </w:rPr>
        <w:t>ного адм</w:t>
      </w:r>
      <w:r w:rsidR="008C45D1">
        <w:rPr>
          <w:bCs/>
          <w:sz w:val="24"/>
          <w:lang w:val="uk-UA"/>
        </w:rPr>
        <w:t xml:space="preserve">іністрування, в тому числі для  </w:t>
      </w:r>
      <w:r w:rsidR="008C45D1" w:rsidRPr="008C45D1">
        <w:rPr>
          <w:bCs/>
          <w:sz w:val="24"/>
          <w:lang w:val="uk-UA"/>
        </w:rPr>
        <w:t>органів державної влади і місцевого самоврядування.</w:t>
      </w:r>
    </w:p>
    <w:p w:rsidR="009E5432" w:rsidRPr="00F1679B" w:rsidRDefault="00444CA3" w:rsidP="00DB793A">
      <w:pPr>
        <w:widowControl w:val="0"/>
        <w:ind w:firstLine="567"/>
        <w:jc w:val="both"/>
        <w:rPr>
          <w:b/>
          <w:sz w:val="24"/>
          <w:lang w:val="uk-UA"/>
        </w:rPr>
      </w:pPr>
      <w:r w:rsidRPr="00F1679B">
        <w:rPr>
          <w:b/>
          <w:sz w:val="24"/>
          <w:lang w:val="uk-UA"/>
        </w:rPr>
        <w:t>2.2.</w:t>
      </w:r>
      <w:r w:rsidR="00083E7E" w:rsidRPr="00F1679B">
        <w:rPr>
          <w:b/>
          <w:sz w:val="24"/>
          <w:lang w:val="uk-UA"/>
        </w:rPr>
        <w:t xml:space="preserve"> </w:t>
      </w:r>
      <w:r w:rsidRPr="00F1679B">
        <w:rPr>
          <w:b/>
          <w:sz w:val="24"/>
          <w:lang w:val="uk-UA"/>
        </w:rPr>
        <w:t>Завдання на</w:t>
      </w:r>
      <w:r w:rsidR="00ED2A97" w:rsidRPr="00F1679B">
        <w:rPr>
          <w:b/>
          <w:sz w:val="24"/>
          <w:lang w:val="uk-UA"/>
        </w:rPr>
        <w:t>в</w:t>
      </w:r>
      <w:r w:rsidRPr="00F1679B">
        <w:rPr>
          <w:b/>
          <w:sz w:val="24"/>
          <w:lang w:val="uk-UA"/>
        </w:rPr>
        <w:t>чальної дисципліни</w:t>
      </w:r>
      <w:r w:rsidR="00ED2A97" w:rsidRPr="00F1679B">
        <w:rPr>
          <w:b/>
          <w:sz w:val="24"/>
          <w:lang w:val="uk-UA"/>
        </w:rPr>
        <w:t>)</w:t>
      </w:r>
    </w:p>
    <w:p w:rsidR="00EF4D10" w:rsidRPr="00EF4D10" w:rsidRDefault="00EF4D10" w:rsidP="00EF4D10">
      <w:pPr>
        <w:pStyle w:val="a5"/>
        <w:widowControl w:val="0"/>
        <w:jc w:val="both"/>
        <w:rPr>
          <w:sz w:val="24"/>
          <w:lang w:val="uk-UA"/>
        </w:rPr>
      </w:pPr>
      <w:r w:rsidRPr="00EF4D10">
        <w:rPr>
          <w:sz w:val="24"/>
          <w:lang w:val="uk-UA"/>
        </w:rPr>
        <w:t xml:space="preserve">Основні завдання навчальної дисципліни:  </w:t>
      </w:r>
    </w:p>
    <w:p w:rsidR="00EF4D10" w:rsidRPr="00EF4D10" w:rsidRDefault="00EF4D10" w:rsidP="00EF4D10">
      <w:pPr>
        <w:widowControl w:val="0"/>
        <w:ind w:firstLine="567"/>
        <w:jc w:val="both"/>
        <w:rPr>
          <w:sz w:val="24"/>
          <w:lang w:val="uk-UA"/>
        </w:rPr>
      </w:pPr>
      <w:r w:rsidRPr="00EF4D10">
        <w:rPr>
          <w:sz w:val="24"/>
          <w:lang w:val="uk-UA"/>
        </w:rPr>
        <w:t xml:space="preserve">- узагальнення теоретичних засад у сфері публічного управління, розуміння основних </w:t>
      </w:r>
      <w:r>
        <w:rPr>
          <w:sz w:val="24"/>
          <w:lang w:val="uk-UA"/>
        </w:rPr>
        <w:t xml:space="preserve"> </w:t>
      </w:r>
      <w:r w:rsidRPr="00EF4D10">
        <w:rPr>
          <w:sz w:val="24"/>
          <w:lang w:val="uk-UA"/>
        </w:rPr>
        <w:t xml:space="preserve">тенденцій та напрямів їх еволюції;  </w:t>
      </w:r>
    </w:p>
    <w:p w:rsidR="00EF4D10" w:rsidRPr="00EF4D10" w:rsidRDefault="00EF4D10" w:rsidP="00EF4D10">
      <w:pPr>
        <w:widowControl w:val="0"/>
        <w:ind w:firstLine="567"/>
        <w:jc w:val="both"/>
        <w:rPr>
          <w:sz w:val="24"/>
          <w:lang w:val="uk-UA"/>
        </w:rPr>
      </w:pPr>
      <w:r w:rsidRPr="00EF4D10">
        <w:rPr>
          <w:sz w:val="24"/>
          <w:lang w:val="uk-UA"/>
        </w:rPr>
        <w:t xml:space="preserve">- визначення суті, законів, принципів і механізмів публічного управління в розвитку </w:t>
      </w:r>
      <w:r>
        <w:rPr>
          <w:sz w:val="24"/>
          <w:lang w:val="uk-UA"/>
        </w:rPr>
        <w:t xml:space="preserve"> </w:t>
      </w:r>
      <w:r w:rsidRPr="00EF4D10">
        <w:rPr>
          <w:sz w:val="24"/>
          <w:lang w:val="uk-UA"/>
        </w:rPr>
        <w:t xml:space="preserve">суспільства;  </w:t>
      </w:r>
    </w:p>
    <w:p w:rsidR="00EF4D10" w:rsidRPr="00EF4D10" w:rsidRDefault="00EF4D10" w:rsidP="00EF4D10">
      <w:pPr>
        <w:widowControl w:val="0"/>
        <w:ind w:firstLine="567"/>
        <w:jc w:val="both"/>
        <w:rPr>
          <w:sz w:val="24"/>
          <w:lang w:val="uk-UA"/>
        </w:rPr>
      </w:pPr>
      <w:r w:rsidRPr="00EF4D10">
        <w:rPr>
          <w:sz w:val="24"/>
          <w:lang w:val="uk-UA"/>
        </w:rPr>
        <w:t>- опанування основами методології, технологіями та процедурами публічного упра</w:t>
      </w:r>
      <w:r w:rsidRPr="00EF4D10">
        <w:rPr>
          <w:sz w:val="24"/>
          <w:lang w:val="uk-UA"/>
        </w:rPr>
        <w:t>в</w:t>
      </w:r>
      <w:r w:rsidRPr="00EF4D10">
        <w:rPr>
          <w:sz w:val="24"/>
          <w:lang w:val="uk-UA"/>
        </w:rPr>
        <w:t xml:space="preserve">ління </w:t>
      </w:r>
      <w:r>
        <w:rPr>
          <w:sz w:val="24"/>
          <w:lang w:val="uk-UA"/>
        </w:rPr>
        <w:t xml:space="preserve"> </w:t>
      </w:r>
      <w:r w:rsidRPr="00EF4D10">
        <w:rPr>
          <w:sz w:val="24"/>
          <w:lang w:val="uk-UA"/>
        </w:rPr>
        <w:t xml:space="preserve">об’єктів публічної сфери;  </w:t>
      </w:r>
    </w:p>
    <w:p w:rsidR="00EF4D10" w:rsidRPr="00EF4D10" w:rsidRDefault="00EF4D10" w:rsidP="00EF4D10">
      <w:pPr>
        <w:widowControl w:val="0"/>
        <w:ind w:firstLine="567"/>
        <w:jc w:val="both"/>
        <w:rPr>
          <w:sz w:val="24"/>
          <w:lang w:val="uk-UA"/>
        </w:rPr>
      </w:pPr>
      <w:r w:rsidRPr="00EF4D10">
        <w:rPr>
          <w:sz w:val="24"/>
          <w:lang w:val="uk-UA"/>
        </w:rPr>
        <w:t xml:space="preserve">- оволодіння методами формування, моніторингу та контролю управлінських рішень на </w:t>
      </w:r>
      <w:r>
        <w:rPr>
          <w:sz w:val="24"/>
          <w:lang w:val="uk-UA"/>
        </w:rPr>
        <w:t xml:space="preserve"> </w:t>
      </w:r>
      <w:r w:rsidRPr="00EF4D10">
        <w:rPr>
          <w:sz w:val="24"/>
          <w:lang w:val="uk-UA"/>
        </w:rPr>
        <w:t xml:space="preserve">національному, регіональному та місцевому рівнях, а також на рівні суб’єктів публічної </w:t>
      </w:r>
      <w:r>
        <w:rPr>
          <w:sz w:val="24"/>
          <w:lang w:val="uk-UA"/>
        </w:rPr>
        <w:t xml:space="preserve"> </w:t>
      </w:r>
      <w:r w:rsidRPr="00EF4D10">
        <w:rPr>
          <w:sz w:val="24"/>
          <w:lang w:val="uk-UA"/>
        </w:rPr>
        <w:t xml:space="preserve">сфери, з позицій загально-цивілізаційних цінностей, світового досвіду та осмислення </w:t>
      </w:r>
      <w:r>
        <w:rPr>
          <w:sz w:val="24"/>
          <w:lang w:val="uk-UA"/>
        </w:rPr>
        <w:t xml:space="preserve"> </w:t>
      </w:r>
      <w:r w:rsidRPr="00EF4D10">
        <w:rPr>
          <w:sz w:val="24"/>
          <w:lang w:val="uk-UA"/>
        </w:rPr>
        <w:t>наук</w:t>
      </w:r>
      <w:r w:rsidRPr="00EF4D10">
        <w:rPr>
          <w:sz w:val="24"/>
          <w:lang w:val="uk-UA"/>
        </w:rPr>
        <w:t>о</w:t>
      </w:r>
      <w:r w:rsidRPr="00EF4D10">
        <w:rPr>
          <w:sz w:val="24"/>
          <w:lang w:val="uk-UA"/>
        </w:rPr>
        <w:t xml:space="preserve">вих здобутків;  </w:t>
      </w:r>
    </w:p>
    <w:p w:rsidR="00023BE6" w:rsidRPr="00F1679B" w:rsidRDefault="00EF4D10" w:rsidP="00EF4D10">
      <w:pPr>
        <w:widowControl w:val="0"/>
        <w:ind w:firstLine="567"/>
        <w:jc w:val="both"/>
        <w:rPr>
          <w:sz w:val="24"/>
          <w:lang w:val="uk-UA"/>
        </w:rPr>
      </w:pPr>
      <w:r w:rsidRPr="00EF4D10">
        <w:rPr>
          <w:sz w:val="24"/>
          <w:lang w:val="uk-UA"/>
        </w:rPr>
        <w:t>- формування навичок розроблення та впровадження заходів із забезпечення результ</w:t>
      </w:r>
      <w:r w:rsidRPr="00EF4D10">
        <w:rPr>
          <w:sz w:val="24"/>
          <w:lang w:val="uk-UA"/>
        </w:rPr>
        <w:t>а</w:t>
      </w:r>
      <w:r w:rsidRPr="00EF4D10">
        <w:rPr>
          <w:sz w:val="24"/>
          <w:lang w:val="uk-UA"/>
        </w:rPr>
        <w:t>тивної та ефективної діяльності суб’єктів публічної сфери.</w:t>
      </w:r>
    </w:p>
    <w:p w:rsidR="000063CD" w:rsidRPr="00F1679B" w:rsidRDefault="000063CD" w:rsidP="00DB793A">
      <w:pPr>
        <w:widowControl w:val="0"/>
        <w:tabs>
          <w:tab w:val="left" w:pos="0"/>
          <w:tab w:val="left" w:pos="284"/>
        </w:tabs>
        <w:jc w:val="both"/>
        <w:rPr>
          <w:sz w:val="24"/>
          <w:lang w:val="uk-UA"/>
        </w:rPr>
      </w:pPr>
    </w:p>
    <w:p w:rsidR="00444CA3" w:rsidRPr="00F1679B" w:rsidRDefault="00444CA3" w:rsidP="00DB793A">
      <w:pPr>
        <w:widowControl w:val="0"/>
        <w:tabs>
          <w:tab w:val="left" w:pos="0"/>
          <w:tab w:val="left" w:pos="284"/>
        </w:tabs>
        <w:ind w:firstLine="567"/>
        <w:jc w:val="both"/>
        <w:rPr>
          <w:b/>
          <w:sz w:val="24"/>
          <w:lang w:val="uk-UA"/>
        </w:rPr>
      </w:pPr>
      <w:r w:rsidRPr="00F1679B">
        <w:rPr>
          <w:b/>
          <w:sz w:val="24"/>
          <w:lang w:val="uk-UA"/>
        </w:rPr>
        <w:t>2.3.</w:t>
      </w:r>
      <w:r w:rsidR="00083E7E" w:rsidRPr="00F1679B">
        <w:rPr>
          <w:b/>
          <w:sz w:val="24"/>
          <w:lang w:val="uk-UA"/>
        </w:rPr>
        <w:t xml:space="preserve"> </w:t>
      </w:r>
      <w:r w:rsidRPr="00F1679B">
        <w:rPr>
          <w:b/>
          <w:sz w:val="24"/>
          <w:lang w:val="uk-UA"/>
        </w:rPr>
        <w:t>Програмні результати навчання</w:t>
      </w:r>
      <w:r w:rsidR="00ED2A97" w:rsidRPr="00F1679B">
        <w:rPr>
          <w:b/>
          <w:sz w:val="24"/>
          <w:lang w:val="uk-UA"/>
        </w:rPr>
        <w:t xml:space="preserve"> (Р)</w:t>
      </w:r>
    </w:p>
    <w:p w:rsidR="00444CA3" w:rsidRPr="00F1679B" w:rsidRDefault="00444CA3" w:rsidP="00DB793A">
      <w:pPr>
        <w:widowControl w:val="0"/>
        <w:tabs>
          <w:tab w:val="left" w:pos="0"/>
          <w:tab w:val="left" w:pos="284"/>
        </w:tabs>
        <w:ind w:firstLine="567"/>
        <w:jc w:val="both"/>
        <w:rPr>
          <w:sz w:val="24"/>
          <w:lang w:val="uk-UA"/>
        </w:rPr>
      </w:pPr>
      <w:r w:rsidRPr="00F1679B">
        <w:rPr>
          <w:sz w:val="24"/>
          <w:lang w:val="uk-UA"/>
        </w:rPr>
        <w:t xml:space="preserve">У результаті вивчення навчальної дисципліни </w:t>
      </w:r>
      <w:r w:rsidR="00D8430E">
        <w:rPr>
          <w:sz w:val="24"/>
          <w:lang w:val="uk-UA"/>
        </w:rPr>
        <w:t>аспірант</w:t>
      </w:r>
      <w:r w:rsidRPr="00F1679B">
        <w:rPr>
          <w:sz w:val="24"/>
          <w:lang w:val="uk-UA"/>
        </w:rPr>
        <w:t xml:space="preserve"> повинен бути здатним продем</w:t>
      </w:r>
      <w:r w:rsidRPr="00F1679B">
        <w:rPr>
          <w:sz w:val="24"/>
          <w:lang w:val="uk-UA"/>
        </w:rPr>
        <w:t>о</w:t>
      </w:r>
      <w:r w:rsidRPr="00F1679B">
        <w:rPr>
          <w:sz w:val="24"/>
          <w:lang w:val="uk-UA"/>
        </w:rPr>
        <w:t>нструвати такі результати навчання:</w:t>
      </w:r>
    </w:p>
    <w:p w:rsidR="00023BE6" w:rsidRDefault="00931982" w:rsidP="00931982">
      <w:pPr>
        <w:widowControl w:val="0"/>
        <w:tabs>
          <w:tab w:val="left" w:pos="0"/>
          <w:tab w:val="left" w:pos="284"/>
        </w:tabs>
        <w:jc w:val="both"/>
        <w:rPr>
          <w:sz w:val="24"/>
          <w:lang w:val="uk-UA"/>
        </w:rPr>
      </w:pPr>
      <w:r>
        <w:rPr>
          <w:sz w:val="24"/>
          <w:lang w:val="uk-UA"/>
        </w:rPr>
        <w:tab/>
        <w:t xml:space="preserve">- </w:t>
      </w:r>
      <w:r w:rsidRPr="00931982">
        <w:rPr>
          <w:sz w:val="24"/>
          <w:lang w:val="uk-UA"/>
        </w:rPr>
        <w:t xml:space="preserve">підготувати  нормативну  документацію  (накази,  розпорядження  тощо),  пропозиції, рекомендації (проекти) для суб'єкта публічного управління щодо визначення </w:t>
      </w:r>
      <w:r>
        <w:rPr>
          <w:sz w:val="24"/>
          <w:lang w:val="uk-UA"/>
        </w:rPr>
        <w:t xml:space="preserve"> </w:t>
      </w:r>
      <w:r w:rsidRPr="00931982">
        <w:rPr>
          <w:sz w:val="24"/>
          <w:lang w:val="uk-UA"/>
        </w:rPr>
        <w:t xml:space="preserve">стратегічних  цілей,  завдань  та  етапів  управлінських  рішень  на  основі  результатів </w:t>
      </w:r>
      <w:r>
        <w:rPr>
          <w:sz w:val="24"/>
          <w:lang w:val="uk-UA"/>
        </w:rPr>
        <w:t xml:space="preserve"> </w:t>
      </w:r>
      <w:r w:rsidRPr="00931982">
        <w:rPr>
          <w:sz w:val="24"/>
          <w:lang w:val="uk-UA"/>
        </w:rPr>
        <w:t xml:space="preserve">системного  аналізу  суспільно-політичного  та  соціально-економічного  стану  розвитку </w:t>
      </w:r>
      <w:r>
        <w:rPr>
          <w:sz w:val="24"/>
          <w:lang w:val="uk-UA"/>
        </w:rPr>
        <w:t xml:space="preserve"> </w:t>
      </w:r>
      <w:r w:rsidRPr="00931982">
        <w:rPr>
          <w:sz w:val="24"/>
          <w:lang w:val="uk-UA"/>
        </w:rPr>
        <w:t xml:space="preserve">сфери  управління  (об'єкта  управління),  застосовуючи  методики  визначення  певних </w:t>
      </w:r>
      <w:r>
        <w:rPr>
          <w:sz w:val="24"/>
          <w:lang w:val="uk-UA"/>
        </w:rPr>
        <w:t xml:space="preserve"> </w:t>
      </w:r>
      <w:r w:rsidRPr="00931982">
        <w:rPr>
          <w:sz w:val="24"/>
          <w:lang w:val="uk-UA"/>
        </w:rPr>
        <w:t>показників;</w:t>
      </w:r>
    </w:p>
    <w:p w:rsidR="00931982" w:rsidRDefault="00931982" w:rsidP="00931982">
      <w:pPr>
        <w:widowControl w:val="0"/>
        <w:tabs>
          <w:tab w:val="left" w:pos="0"/>
          <w:tab w:val="left" w:pos="284"/>
        </w:tabs>
        <w:jc w:val="both"/>
        <w:rPr>
          <w:sz w:val="24"/>
          <w:lang w:val="uk-UA"/>
        </w:rPr>
      </w:pPr>
      <w:r>
        <w:rPr>
          <w:sz w:val="24"/>
          <w:lang w:val="uk-UA"/>
        </w:rPr>
        <w:tab/>
        <w:t xml:space="preserve">- </w:t>
      </w:r>
      <w:r w:rsidRPr="00931982">
        <w:rPr>
          <w:sz w:val="24"/>
          <w:lang w:val="uk-UA"/>
        </w:rPr>
        <w:t xml:space="preserve">визначати технологію управління суб'єктом публічної сфери, що є раціональною за </w:t>
      </w:r>
      <w:r>
        <w:rPr>
          <w:sz w:val="24"/>
          <w:lang w:val="uk-UA"/>
        </w:rPr>
        <w:t xml:space="preserve"> </w:t>
      </w:r>
      <w:r w:rsidRPr="00931982">
        <w:rPr>
          <w:sz w:val="24"/>
          <w:lang w:val="uk-UA"/>
        </w:rPr>
        <w:lastRenderedPageBreak/>
        <w:t>ознаками  досягнення  мети  діяльності  та  ресурс</w:t>
      </w:r>
      <w:r>
        <w:rPr>
          <w:sz w:val="24"/>
          <w:lang w:val="uk-UA"/>
        </w:rPr>
        <w:t xml:space="preserve">ами,  що  використовуються,  з </w:t>
      </w:r>
      <w:r w:rsidRPr="00931982">
        <w:rPr>
          <w:sz w:val="24"/>
          <w:lang w:val="uk-UA"/>
        </w:rPr>
        <w:t>урахува</w:t>
      </w:r>
      <w:r w:rsidRPr="00931982">
        <w:rPr>
          <w:sz w:val="24"/>
          <w:lang w:val="uk-UA"/>
        </w:rPr>
        <w:t>н</w:t>
      </w:r>
      <w:r w:rsidRPr="00931982">
        <w:rPr>
          <w:sz w:val="24"/>
          <w:lang w:val="uk-UA"/>
        </w:rPr>
        <w:t>ням особливостей цього суб'єкта;</w:t>
      </w:r>
    </w:p>
    <w:p w:rsidR="00931982" w:rsidRDefault="00931982" w:rsidP="00931982">
      <w:pPr>
        <w:widowControl w:val="0"/>
        <w:tabs>
          <w:tab w:val="left" w:pos="0"/>
          <w:tab w:val="left" w:pos="284"/>
        </w:tabs>
        <w:jc w:val="both"/>
        <w:rPr>
          <w:sz w:val="24"/>
          <w:lang w:val="uk-UA"/>
        </w:rPr>
      </w:pPr>
      <w:r>
        <w:rPr>
          <w:sz w:val="24"/>
          <w:lang w:val="uk-UA"/>
        </w:rPr>
        <w:tab/>
        <w:t xml:space="preserve">- </w:t>
      </w:r>
      <w:r w:rsidRPr="00931982">
        <w:rPr>
          <w:sz w:val="24"/>
          <w:lang w:val="uk-UA"/>
        </w:rPr>
        <w:t>розробляти  процедуру  та  основний  зміст  кожного  етапу  фо</w:t>
      </w:r>
      <w:r>
        <w:rPr>
          <w:sz w:val="24"/>
          <w:lang w:val="uk-UA"/>
        </w:rPr>
        <w:t xml:space="preserve">рмування  та </w:t>
      </w:r>
      <w:r w:rsidRPr="00931982">
        <w:rPr>
          <w:sz w:val="24"/>
          <w:lang w:val="uk-UA"/>
        </w:rPr>
        <w:t>впров</w:t>
      </w:r>
      <w:r w:rsidRPr="00931982">
        <w:rPr>
          <w:sz w:val="24"/>
          <w:lang w:val="uk-UA"/>
        </w:rPr>
        <w:t>а</w:t>
      </w:r>
      <w:r w:rsidRPr="00931982">
        <w:rPr>
          <w:sz w:val="24"/>
          <w:lang w:val="uk-UA"/>
        </w:rPr>
        <w:t>дження  управлінського  рішення  з  визначе</w:t>
      </w:r>
      <w:r>
        <w:rPr>
          <w:sz w:val="24"/>
          <w:lang w:val="uk-UA"/>
        </w:rPr>
        <w:t xml:space="preserve">нням  термінів,  виконавців  і </w:t>
      </w:r>
      <w:r w:rsidRPr="00931982">
        <w:rPr>
          <w:sz w:val="24"/>
          <w:lang w:val="uk-UA"/>
        </w:rPr>
        <w:t>вартості;</w:t>
      </w:r>
    </w:p>
    <w:p w:rsidR="00931982" w:rsidRDefault="00931982" w:rsidP="00931982">
      <w:pPr>
        <w:widowControl w:val="0"/>
        <w:tabs>
          <w:tab w:val="left" w:pos="0"/>
          <w:tab w:val="left" w:pos="284"/>
        </w:tabs>
        <w:jc w:val="both"/>
        <w:rPr>
          <w:sz w:val="24"/>
          <w:lang w:val="uk-UA"/>
        </w:rPr>
      </w:pPr>
      <w:r>
        <w:rPr>
          <w:sz w:val="24"/>
          <w:lang w:val="uk-UA"/>
        </w:rPr>
        <w:tab/>
        <w:t xml:space="preserve">- </w:t>
      </w:r>
      <w:r w:rsidRPr="00931982">
        <w:rPr>
          <w:sz w:val="24"/>
          <w:lang w:val="uk-UA"/>
        </w:rPr>
        <w:t xml:space="preserve">уживати  заходи  із  упровадження  сучасних  форм  і </w:t>
      </w:r>
      <w:r>
        <w:rPr>
          <w:sz w:val="24"/>
          <w:lang w:val="uk-UA"/>
        </w:rPr>
        <w:t xml:space="preserve"> методів  діяльності  суб'єкта  </w:t>
      </w:r>
      <w:r w:rsidRPr="00931982">
        <w:rPr>
          <w:sz w:val="24"/>
          <w:lang w:val="uk-UA"/>
        </w:rPr>
        <w:t>пу</w:t>
      </w:r>
      <w:r w:rsidRPr="00931982">
        <w:rPr>
          <w:sz w:val="24"/>
          <w:lang w:val="uk-UA"/>
        </w:rPr>
        <w:t>б</w:t>
      </w:r>
      <w:r w:rsidRPr="00931982">
        <w:rPr>
          <w:sz w:val="24"/>
          <w:lang w:val="uk-UA"/>
        </w:rPr>
        <w:t>лічної сфери, його структурного підрозділу, оптимізації його фун</w:t>
      </w:r>
      <w:r>
        <w:rPr>
          <w:sz w:val="24"/>
          <w:lang w:val="uk-UA"/>
        </w:rPr>
        <w:t xml:space="preserve">кціональної та  </w:t>
      </w:r>
      <w:r w:rsidRPr="00931982">
        <w:rPr>
          <w:sz w:val="24"/>
          <w:lang w:val="uk-UA"/>
        </w:rPr>
        <w:t>організаці</w:t>
      </w:r>
      <w:r w:rsidRPr="00931982">
        <w:rPr>
          <w:sz w:val="24"/>
          <w:lang w:val="uk-UA"/>
        </w:rPr>
        <w:t>й</w:t>
      </w:r>
      <w:r w:rsidRPr="00931982">
        <w:rPr>
          <w:sz w:val="24"/>
          <w:lang w:val="uk-UA"/>
        </w:rPr>
        <w:t>ної структури, виходячи зі змісту сучасних управлінських технологій;</w:t>
      </w:r>
    </w:p>
    <w:p w:rsidR="00931982" w:rsidRDefault="00931982" w:rsidP="00931982">
      <w:pPr>
        <w:widowControl w:val="0"/>
        <w:tabs>
          <w:tab w:val="left" w:pos="0"/>
          <w:tab w:val="left" w:pos="284"/>
        </w:tabs>
        <w:jc w:val="both"/>
        <w:rPr>
          <w:sz w:val="24"/>
          <w:lang w:val="uk-UA"/>
        </w:rPr>
      </w:pPr>
      <w:r>
        <w:rPr>
          <w:sz w:val="24"/>
          <w:lang w:val="uk-UA"/>
        </w:rPr>
        <w:tab/>
        <w:t xml:space="preserve">- </w:t>
      </w:r>
      <w:r w:rsidRPr="00931982">
        <w:rPr>
          <w:sz w:val="24"/>
          <w:lang w:val="uk-UA"/>
        </w:rPr>
        <w:t>застосовувати  методи  та  критерії  оцінювання  резу</w:t>
      </w:r>
      <w:r>
        <w:rPr>
          <w:sz w:val="24"/>
          <w:lang w:val="uk-UA"/>
        </w:rPr>
        <w:t xml:space="preserve">льтативності  та  ефективності  </w:t>
      </w:r>
      <w:r w:rsidRPr="00931982">
        <w:rPr>
          <w:sz w:val="24"/>
          <w:lang w:val="uk-UA"/>
        </w:rPr>
        <w:t>пу</w:t>
      </w:r>
      <w:r w:rsidRPr="00931982">
        <w:rPr>
          <w:sz w:val="24"/>
          <w:lang w:val="uk-UA"/>
        </w:rPr>
        <w:t>б</w:t>
      </w:r>
      <w:r w:rsidRPr="00931982">
        <w:rPr>
          <w:sz w:val="24"/>
          <w:lang w:val="uk-UA"/>
        </w:rPr>
        <w:t>лічного адміністрування в умовах соціально-економічних змін.</w:t>
      </w:r>
    </w:p>
    <w:p w:rsidR="00DC0038" w:rsidRPr="00931982" w:rsidRDefault="00DC0038" w:rsidP="00931982">
      <w:pPr>
        <w:widowControl w:val="0"/>
        <w:tabs>
          <w:tab w:val="left" w:pos="0"/>
          <w:tab w:val="left" w:pos="284"/>
        </w:tabs>
        <w:jc w:val="both"/>
        <w:rPr>
          <w:sz w:val="24"/>
          <w:lang w:val="uk-UA"/>
        </w:rPr>
      </w:pPr>
    </w:p>
    <w:p w:rsidR="009E5432" w:rsidRPr="00F1679B" w:rsidRDefault="001657F6" w:rsidP="00DB793A">
      <w:pPr>
        <w:widowControl w:val="0"/>
        <w:jc w:val="center"/>
        <w:rPr>
          <w:b/>
          <w:bCs/>
          <w:sz w:val="24"/>
          <w:lang w:val="uk-UA"/>
        </w:rPr>
      </w:pPr>
      <w:r w:rsidRPr="00F1679B">
        <w:rPr>
          <w:b/>
          <w:bCs/>
          <w:sz w:val="24"/>
          <w:lang w:val="uk-UA"/>
        </w:rPr>
        <w:t xml:space="preserve">3. </w:t>
      </w:r>
      <w:r w:rsidR="009E5432" w:rsidRPr="00F1679B">
        <w:rPr>
          <w:b/>
          <w:bCs/>
          <w:sz w:val="24"/>
          <w:lang w:val="uk-UA"/>
        </w:rPr>
        <w:t>Структура навчальної дисципліни</w:t>
      </w:r>
    </w:p>
    <w:p w:rsidR="008C7AAC" w:rsidRPr="00F1679B" w:rsidRDefault="00DA1D1D" w:rsidP="00DB793A">
      <w:pPr>
        <w:widowControl w:val="0"/>
        <w:ind w:firstLine="567"/>
        <w:rPr>
          <w:b/>
          <w:bCs/>
          <w:sz w:val="24"/>
          <w:lang w:val="uk-UA"/>
        </w:rPr>
      </w:pPr>
      <w:r w:rsidRPr="00F1679B">
        <w:rPr>
          <w:b/>
          <w:bCs/>
          <w:sz w:val="24"/>
          <w:lang w:val="uk-UA"/>
        </w:rPr>
        <w:t>3</w:t>
      </w:r>
      <w:r w:rsidR="008C7AAC" w:rsidRPr="00F1679B">
        <w:rPr>
          <w:b/>
          <w:bCs/>
          <w:sz w:val="24"/>
          <w:lang w:val="uk-UA"/>
        </w:rPr>
        <w:t>.1.</w:t>
      </w:r>
      <w:r w:rsidR="00083E7E" w:rsidRPr="00F1679B">
        <w:rPr>
          <w:b/>
          <w:bCs/>
          <w:sz w:val="24"/>
          <w:lang w:val="uk-UA"/>
        </w:rPr>
        <w:t xml:space="preserve"> </w:t>
      </w:r>
      <w:r w:rsidR="008C7AAC" w:rsidRPr="00F1679B">
        <w:rPr>
          <w:b/>
          <w:bCs/>
          <w:sz w:val="24"/>
          <w:lang w:val="uk-UA"/>
        </w:rPr>
        <w:t>Розподіл навчальних занять за розділами дисципліни</w:t>
      </w:r>
    </w:p>
    <w:tbl>
      <w:tblPr>
        <w:tblW w:w="47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896"/>
        <w:gridCol w:w="842"/>
        <w:gridCol w:w="700"/>
        <w:gridCol w:w="840"/>
        <w:gridCol w:w="696"/>
        <w:gridCol w:w="783"/>
      </w:tblGrid>
      <w:tr w:rsidR="00023BE6" w:rsidRPr="00023BE6" w:rsidTr="00D8430E">
        <w:trPr>
          <w:cantSplit/>
          <w:trHeight w:val="316"/>
        </w:trPr>
        <w:tc>
          <w:tcPr>
            <w:tcW w:w="2479" w:type="pct"/>
            <w:vMerge w:val="restart"/>
          </w:tcPr>
          <w:p w:rsidR="00023BE6" w:rsidRPr="00023BE6" w:rsidRDefault="00023BE6" w:rsidP="00023BE6">
            <w:pPr>
              <w:jc w:val="center"/>
              <w:rPr>
                <w:sz w:val="24"/>
                <w:lang w:val="uk-UA"/>
              </w:rPr>
            </w:pPr>
            <w:r w:rsidRPr="00023BE6">
              <w:rPr>
                <w:sz w:val="24"/>
                <w:lang w:val="uk-UA"/>
              </w:rPr>
              <w:t>Назви розділів</w:t>
            </w:r>
          </w:p>
        </w:tc>
        <w:tc>
          <w:tcPr>
            <w:tcW w:w="2521" w:type="pct"/>
            <w:gridSpan w:val="6"/>
          </w:tcPr>
          <w:p w:rsidR="00023BE6" w:rsidRPr="00023BE6" w:rsidRDefault="00023BE6" w:rsidP="00023BE6">
            <w:pPr>
              <w:jc w:val="center"/>
              <w:rPr>
                <w:sz w:val="24"/>
                <w:lang w:val="uk-UA"/>
              </w:rPr>
            </w:pPr>
            <w:r w:rsidRPr="00023BE6">
              <w:rPr>
                <w:sz w:val="24"/>
                <w:lang w:val="uk-UA"/>
              </w:rPr>
              <w:t>Кількість годин</w:t>
            </w:r>
          </w:p>
        </w:tc>
      </w:tr>
      <w:tr w:rsidR="00023BE6" w:rsidRPr="00023BE6" w:rsidTr="00D8430E">
        <w:trPr>
          <w:cantSplit/>
          <w:trHeight w:val="145"/>
        </w:trPr>
        <w:tc>
          <w:tcPr>
            <w:tcW w:w="2479" w:type="pct"/>
            <w:vMerge/>
          </w:tcPr>
          <w:p w:rsidR="00023BE6" w:rsidRPr="00023BE6" w:rsidRDefault="00023BE6" w:rsidP="00023BE6">
            <w:pPr>
              <w:jc w:val="center"/>
              <w:rPr>
                <w:sz w:val="24"/>
                <w:lang w:val="uk-UA"/>
              </w:rPr>
            </w:pPr>
          </w:p>
        </w:tc>
        <w:tc>
          <w:tcPr>
            <w:tcW w:w="2521" w:type="pct"/>
            <w:gridSpan w:val="6"/>
          </w:tcPr>
          <w:p w:rsidR="00023BE6" w:rsidRPr="00023BE6" w:rsidRDefault="00023BE6" w:rsidP="00023BE6">
            <w:pPr>
              <w:jc w:val="center"/>
              <w:rPr>
                <w:sz w:val="24"/>
                <w:lang w:val="uk-UA"/>
              </w:rPr>
            </w:pPr>
            <w:r w:rsidRPr="00023BE6">
              <w:rPr>
                <w:sz w:val="24"/>
                <w:lang w:val="uk-UA"/>
              </w:rPr>
              <w:t>денна форма навчання (ДФН)</w:t>
            </w:r>
          </w:p>
        </w:tc>
      </w:tr>
      <w:tr w:rsidR="00023BE6" w:rsidRPr="00023BE6" w:rsidTr="00D8430E">
        <w:trPr>
          <w:cantSplit/>
          <w:trHeight w:val="145"/>
        </w:trPr>
        <w:tc>
          <w:tcPr>
            <w:tcW w:w="2479" w:type="pct"/>
            <w:vMerge/>
          </w:tcPr>
          <w:p w:rsidR="00023BE6" w:rsidRPr="00023BE6" w:rsidRDefault="00023BE6" w:rsidP="00023BE6">
            <w:pPr>
              <w:jc w:val="center"/>
              <w:rPr>
                <w:sz w:val="24"/>
                <w:lang w:val="uk-UA"/>
              </w:rPr>
            </w:pPr>
          </w:p>
        </w:tc>
        <w:tc>
          <w:tcPr>
            <w:tcW w:w="475" w:type="pct"/>
            <w:vMerge w:val="restart"/>
            <w:shd w:val="clear" w:color="auto" w:fill="auto"/>
          </w:tcPr>
          <w:p w:rsidR="00023BE6" w:rsidRPr="00023BE6" w:rsidRDefault="00023BE6" w:rsidP="00023BE6">
            <w:pPr>
              <w:jc w:val="center"/>
              <w:rPr>
                <w:sz w:val="24"/>
                <w:lang w:val="uk-UA"/>
              </w:rPr>
            </w:pPr>
            <w:r w:rsidRPr="00023BE6">
              <w:rPr>
                <w:sz w:val="24"/>
                <w:lang w:val="uk-UA"/>
              </w:rPr>
              <w:t xml:space="preserve">усього </w:t>
            </w:r>
          </w:p>
        </w:tc>
        <w:tc>
          <w:tcPr>
            <w:tcW w:w="2046" w:type="pct"/>
            <w:gridSpan w:val="5"/>
            <w:shd w:val="clear" w:color="auto" w:fill="auto"/>
          </w:tcPr>
          <w:p w:rsidR="00023BE6" w:rsidRPr="00023BE6" w:rsidRDefault="00023BE6" w:rsidP="00023BE6">
            <w:pPr>
              <w:jc w:val="center"/>
              <w:rPr>
                <w:sz w:val="24"/>
                <w:lang w:val="uk-UA"/>
              </w:rPr>
            </w:pPr>
            <w:r w:rsidRPr="00023BE6">
              <w:rPr>
                <w:sz w:val="24"/>
                <w:lang w:val="uk-UA"/>
              </w:rPr>
              <w:t>у тому числі</w:t>
            </w:r>
          </w:p>
        </w:tc>
      </w:tr>
      <w:tr w:rsidR="00023BE6" w:rsidRPr="00023BE6" w:rsidTr="00D8430E">
        <w:trPr>
          <w:cantSplit/>
          <w:trHeight w:val="145"/>
        </w:trPr>
        <w:tc>
          <w:tcPr>
            <w:tcW w:w="2479" w:type="pct"/>
            <w:vMerge/>
          </w:tcPr>
          <w:p w:rsidR="00023BE6" w:rsidRPr="00023BE6" w:rsidRDefault="00023BE6" w:rsidP="00023BE6">
            <w:pPr>
              <w:jc w:val="center"/>
              <w:rPr>
                <w:sz w:val="24"/>
                <w:lang w:val="uk-UA"/>
              </w:rPr>
            </w:pPr>
          </w:p>
        </w:tc>
        <w:tc>
          <w:tcPr>
            <w:tcW w:w="475" w:type="pct"/>
            <w:vMerge/>
            <w:shd w:val="clear" w:color="auto" w:fill="auto"/>
          </w:tcPr>
          <w:p w:rsidR="00023BE6" w:rsidRPr="00023BE6" w:rsidRDefault="00023BE6" w:rsidP="00023BE6">
            <w:pPr>
              <w:jc w:val="center"/>
              <w:rPr>
                <w:sz w:val="24"/>
                <w:lang w:val="uk-UA"/>
              </w:rPr>
            </w:pPr>
          </w:p>
        </w:tc>
        <w:tc>
          <w:tcPr>
            <w:tcW w:w="446" w:type="pct"/>
            <w:shd w:val="clear" w:color="auto" w:fill="auto"/>
          </w:tcPr>
          <w:p w:rsidR="00023BE6" w:rsidRPr="00023BE6" w:rsidRDefault="00023BE6" w:rsidP="00023BE6">
            <w:pPr>
              <w:jc w:val="center"/>
              <w:rPr>
                <w:sz w:val="24"/>
                <w:lang w:val="uk-UA"/>
              </w:rPr>
            </w:pPr>
            <w:r w:rsidRPr="00023BE6">
              <w:rPr>
                <w:sz w:val="24"/>
                <w:lang w:val="uk-UA"/>
              </w:rPr>
              <w:t>л</w:t>
            </w:r>
          </w:p>
        </w:tc>
        <w:tc>
          <w:tcPr>
            <w:tcW w:w="371" w:type="pct"/>
          </w:tcPr>
          <w:p w:rsidR="00023BE6" w:rsidRPr="00023BE6" w:rsidRDefault="00023BE6" w:rsidP="00023BE6">
            <w:pPr>
              <w:jc w:val="center"/>
              <w:rPr>
                <w:sz w:val="24"/>
                <w:lang w:val="uk-UA"/>
              </w:rPr>
            </w:pPr>
            <w:r w:rsidRPr="00023BE6">
              <w:rPr>
                <w:sz w:val="24"/>
                <w:lang w:val="uk-UA"/>
              </w:rPr>
              <w:t>п</w:t>
            </w:r>
          </w:p>
        </w:tc>
        <w:tc>
          <w:tcPr>
            <w:tcW w:w="445" w:type="pct"/>
          </w:tcPr>
          <w:p w:rsidR="00023BE6" w:rsidRPr="00023BE6" w:rsidRDefault="00023BE6" w:rsidP="00023BE6">
            <w:pPr>
              <w:jc w:val="center"/>
              <w:rPr>
                <w:sz w:val="24"/>
                <w:lang w:val="uk-UA"/>
              </w:rPr>
            </w:pPr>
            <w:proofErr w:type="spellStart"/>
            <w:r w:rsidRPr="00023BE6">
              <w:rPr>
                <w:sz w:val="24"/>
                <w:lang w:val="uk-UA"/>
              </w:rPr>
              <w:t>лаб</w:t>
            </w:r>
            <w:proofErr w:type="spellEnd"/>
            <w:r w:rsidRPr="00023BE6">
              <w:rPr>
                <w:sz w:val="24"/>
                <w:lang w:val="uk-UA"/>
              </w:rPr>
              <w:t>.</w:t>
            </w:r>
          </w:p>
        </w:tc>
        <w:tc>
          <w:tcPr>
            <w:tcW w:w="369" w:type="pct"/>
          </w:tcPr>
          <w:p w:rsidR="00023BE6" w:rsidRPr="00023BE6" w:rsidRDefault="00023BE6" w:rsidP="00023BE6">
            <w:pPr>
              <w:jc w:val="center"/>
              <w:rPr>
                <w:sz w:val="24"/>
                <w:lang w:val="uk-UA"/>
              </w:rPr>
            </w:pPr>
            <w:proofErr w:type="spellStart"/>
            <w:r w:rsidRPr="00023BE6">
              <w:rPr>
                <w:sz w:val="24"/>
                <w:lang w:val="uk-UA"/>
              </w:rPr>
              <w:t>інд</w:t>
            </w:r>
            <w:proofErr w:type="spellEnd"/>
            <w:r w:rsidRPr="00023BE6">
              <w:rPr>
                <w:sz w:val="24"/>
                <w:lang w:val="uk-UA"/>
              </w:rPr>
              <w:t>.</w:t>
            </w:r>
          </w:p>
        </w:tc>
        <w:tc>
          <w:tcPr>
            <w:tcW w:w="415" w:type="pct"/>
          </w:tcPr>
          <w:p w:rsidR="00023BE6" w:rsidRPr="00023BE6" w:rsidRDefault="00023BE6" w:rsidP="00023BE6">
            <w:pPr>
              <w:jc w:val="center"/>
              <w:rPr>
                <w:sz w:val="24"/>
                <w:lang w:val="uk-UA"/>
              </w:rPr>
            </w:pPr>
            <w:r w:rsidRPr="00023BE6">
              <w:rPr>
                <w:sz w:val="24"/>
                <w:lang w:val="uk-UA"/>
              </w:rPr>
              <w:t>с. р.</w:t>
            </w:r>
          </w:p>
        </w:tc>
      </w:tr>
      <w:tr w:rsidR="00023BE6" w:rsidRPr="00023BE6" w:rsidTr="00D8430E">
        <w:trPr>
          <w:trHeight w:val="316"/>
        </w:trPr>
        <w:tc>
          <w:tcPr>
            <w:tcW w:w="2479" w:type="pct"/>
          </w:tcPr>
          <w:p w:rsidR="00023BE6" w:rsidRPr="00023BE6" w:rsidRDefault="00023BE6" w:rsidP="00023BE6">
            <w:pPr>
              <w:jc w:val="center"/>
              <w:rPr>
                <w:bCs/>
                <w:sz w:val="24"/>
                <w:lang w:val="uk-UA"/>
              </w:rPr>
            </w:pPr>
            <w:r w:rsidRPr="00023BE6">
              <w:rPr>
                <w:bCs/>
                <w:sz w:val="24"/>
                <w:lang w:val="uk-UA"/>
              </w:rPr>
              <w:t>1</w:t>
            </w:r>
          </w:p>
        </w:tc>
        <w:tc>
          <w:tcPr>
            <w:tcW w:w="475" w:type="pct"/>
            <w:shd w:val="clear" w:color="auto" w:fill="auto"/>
          </w:tcPr>
          <w:p w:rsidR="00023BE6" w:rsidRPr="00023BE6" w:rsidRDefault="00023BE6" w:rsidP="00023BE6">
            <w:pPr>
              <w:jc w:val="center"/>
              <w:rPr>
                <w:bCs/>
                <w:sz w:val="24"/>
                <w:lang w:val="uk-UA"/>
              </w:rPr>
            </w:pPr>
            <w:r w:rsidRPr="00023BE6">
              <w:rPr>
                <w:bCs/>
                <w:sz w:val="24"/>
                <w:lang w:val="uk-UA"/>
              </w:rPr>
              <w:t>2</w:t>
            </w:r>
          </w:p>
        </w:tc>
        <w:tc>
          <w:tcPr>
            <w:tcW w:w="446" w:type="pct"/>
            <w:shd w:val="clear" w:color="auto" w:fill="auto"/>
          </w:tcPr>
          <w:p w:rsidR="00023BE6" w:rsidRPr="00023BE6" w:rsidRDefault="00023BE6" w:rsidP="00023BE6">
            <w:pPr>
              <w:jc w:val="center"/>
              <w:rPr>
                <w:bCs/>
                <w:sz w:val="24"/>
                <w:lang w:val="uk-UA"/>
              </w:rPr>
            </w:pPr>
            <w:r w:rsidRPr="00023BE6">
              <w:rPr>
                <w:bCs/>
                <w:sz w:val="24"/>
                <w:lang w:val="uk-UA"/>
              </w:rPr>
              <w:t>3</w:t>
            </w:r>
          </w:p>
        </w:tc>
        <w:tc>
          <w:tcPr>
            <w:tcW w:w="371" w:type="pct"/>
          </w:tcPr>
          <w:p w:rsidR="00023BE6" w:rsidRPr="00023BE6" w:rsidRDefault="00023BE6" w:rsidP="00023BE6">
            <w:pPr>
              <w:jc w:val="center"/>
              <w:rPr>
                <w:bCs/>
                <w:sz w:val="24"/>
                <w:lang w:val="uk-UA"/>
              </w:rPr>
            </w:pPr>
            <w:r w:rsidRPr="00023BE6">
              <w:rPr>
                <w:bCs/>
                <w:sz w:val="24"/>
                <w:lang w:val="uk-UA"/>
              </w:rPr>
              <w:t>4</w:t>
            </w:r>
          </w:p>
        </w:tc>
        <w:tc>
          <w:tcPr>
            <w:tcW w:w="445" w:type="pct"/>
          </w:tcPr>
          <w:p w:rsidR="00023BE6" w:rsidRPr="00023BE6" w:rsidRDefault="00023BE6" w:rsidP="00023BE6">
            <w:pPr>
              <w:jc w:val="center"/>
              <w:rPr>
                <w:bCs/>
                <w:sz w:val="24"/>
                <w:lang w:val="uk-UA"/>
              </w:rPr>
            </w:pPr>
            <w:r w:rsidRPr="00023BE6">
              <w:rPr>
                <w:bCs/>
                <w:sz w:val="24"/>
                <w:lang w:val="uk-UA"/>
              </w:rPr>
              <w:t>5</w:t>
            </w:r>
          </w:p>
        </w:tc>
        <w:tc>
          <w:tcPr>
            <w:tcW w:w="369" w:type="pct"/>
          </w:tcPr>
          <w:p w:rsidR="00023BE6" w:rsidRPr="00023BE6" w:rsidRDefault="00023BE6" w:rsidP="00023BE6">
            <w:pPr>
              <w:jc w:val="center"/>
              <w:rPr>
                <w:bCs/>
                <w:sz w:val="24"/>
                <w:lang w:val="uk-UA"/>
              </w:rPr>
            </w:pPr>
            <w:r w:rsidRPr="00023BE6">
              <w:rPr>
                <w:bCs/>
                <w:sz w:val="24"/>
                <w:lang w:val="uk-UA"/>
              </w:rPr>
              <w:t>6</w:t>
            </w:r>
          </w:p>
        </w:tc>
        <w:tc>
          <w:tcPr>
            <w:tcW w:w="415" w:type="pct"/>
          </w:tcPr>
          <w:p w:rsidR="00023BE6" w:rsidRPr="00023BE6" w:rsidRDefault="00023BE6" w:rsidP="00023BE6">
            <w:pPr>
              <w:jc w:val="center"/>
              <w:rPr>
                <w:bCs/>
                <w:sz w:val="24"/>
                <w:lang w:val="uk-UA"/>
              </w:rPr>
            </w:pPr>
            <w:r w:rsidRPr="00023BE6">
              <w:rPr>
                <w:bCs/>
                <w:sz w:val="24"/>
                <w:lang w:val="uk-UA"/>
              </w:rPr>
              <w:t>7</w:t>
            </w:r>
          </w:p>
        </w:tc>
      </w:tr>
      <w:tr w:rsidR="00023BE6" w:rsidRPr="00023BE6" w:rsidTr="00D8430E">
        <w:trPr>
          <w:trHeight w:val="316"/>
        </w:trPr>
        <w:tc>
          <w:tcPr>
            <w:tcW w:w="2479" w:type="pct"/>
          </w:tcPr>
          <w:p w:rsidR="00023BE6" w:rsidRPr="00023BE6" w:rsidRDefault="00023BE6" w:rsidP="00224840">
            <w:pPr>
              <w:rPr>
                <w:b/>
                <w:bCs/>
                <w:sz w:val="24"/>
                <w:lang w:val="uk-UA"/>
              </w:rPr>
            </w:pPr>
            <w:r w:rsidRPr="00023BE6">
              <w:rPr>
                <w:b/>
                <w:bCs/>
                <w:sz w:val="24"/>
                <w:lang w:val="uk-UA"/>
              </w:rPr>
              <w:t xml:space="preserve">Розділ 1. </w:t>
            </w:r>
            <w:r w:rsidR="00224840">
              <w:rPr>
                <w:b/>
                <w:bCs/>
                <w:sz w:val="24"/>
                <w:lang w:val="uk-UA"/>
              </w:rPr>
              <w:t>Ветеринарно-санітарне інспе</w:t>
            </w:r>
            <w:r w:rsidR="00224840">
              <w:rPr>
                <w:b/>
                <w:bCs/>
                <w:sz w:val="24"/>
                <w:lang w:val="uk-UA"/>
              </w:rPr>
              <w:t>к</w:t>
            </w:r>
            <w:r w:rsidR="00224840">
              <w:rPr>
                <w:b/>
                <w:bCs/>
                <w:sz w:val="24"/>
                <w:lang w:val="uk-UA"/>
              </w:rPr>
              <w:t xml:space="preserve">тування </w:t>
            </w:r>
            <w:r w:rsidR="00224840" w:rsidRPr="00224840">
              <w:rPr>
                <w:b/>
                <w:bCs/>
                <w:sz w:val="24"/>
                <w:lang w:val="uk-UA"/>
              </w:rPr>
              <w:t>продуктів забою птиці, кролів та нутрій. Організація та методика огляду тушок і внутрішніх органів.</w:t>
            </w:r>
          </w:p>
        </w:tc>
        <w:tc>
          <w:tcPr>
            <w:tcW w:w="475" w:type="pct"/>
            <w:shd w:val="clear" w:color="auto" w:fill="auto"/>
          </w:tcPr>
          <w:p w:rsidR="00023BE6" w:rsidRPr="00023BE6" w:rsidRDefault="00023BE6" w:rsidP="00386615">
            <w:pPr>
              <w:rPr>
                <w:b/>
                <w:sz w:val="24"/>
                <w:lang w:val="uk-UA"/>
              </w:rPr>
            </w:pPr>
            <w:r w:rsidRPr="00023BE6">
              <w:rPr>
                <w:sz w:val="24"/>
                <w:lang w:val="uk-UA"/>
              </w:rPr>
              <w:t xml:space="preserve">   </w:t>
            </w:r>
            <w:r w:rsidR="00386615">
              <w:rPr>
                <w:b/>
                <w:sz w:val="24"/>
                <w:lang w:val="uk-UA"/>
              </w:rPr>
              <w:t>42</w:t>
            </w:r>
          </w:p>
        </w:tc>
        <w:tc>
          <w:tcPr>
            <w:tcW w:w="446" w:type="pct"/>
            <w:shd w:val="clear" w:color="auto" w:fill="auto"/>
          </w:tcPr>
          <w:p w:rsidR="00023BE6" w:rsidRPr="00023BE6" w:rsidRDefault="00386615" w:rsidP="00023BE6">
            <w:pPr>
              <w:jc w:val="center"/>
              <w:rPr>
                <w:bCs/>
                <w:sz w:val="24"/>
                <w:lang w:val="uk-UA"/>
              </w:rPr>
            </w:pPr>
            <w:r>
              <w:rPr>
                <w:bCs/>
                <w:sz w:val="24"/>
                <w:lang w:val="uk-UA"/>
              </w:rPr>
              <w:t>6</w:t>
            </w:r>
          </w:p>
        </w:tc>
        <w:tc>
          <w:tcPr>
            <w:tcW w:w="371" w:type="pct"/>
          </w:tcPr>
          <w:p w:rsidR="00023BE6" w:rsidRPr="00023BE6" w:rsidRDefault="00023BE6" w:rsidP="00023BE6">
            <w:pPr>
              <w:jc w:val="center"/>
              <w:rPr>
                <w:bCs/>
                <w:sz w:val="24"/>
                <w:lang w:val="uk-UA"/>
              </w:rPr>
            </w:pPr>
            <w:r w:rsidRPr="00023BE6">
              <w:rPr>
                <w:bCs/>
                <w:sz w:val="24"/>
                <w:lang w:val="uk-UA"/>
              </w:rPr>
              <w:t>0</w:t>
            </w:r>
          </w:p>
        </w:tc>
        <w:tc>
          <w:tcPr>
            <w:tcW w:w="445" w:type="pct"/>
          </w:tcPr>
          <w:p w:rsidR="00023BE6" w:rsidRPr="00023BE6" w:rsidRDefault="00870CF9" w:rsidP="00023BE6">
            <w:pPr>
              <w:jc w:val="center"/>
              <w:rPr>
                <w:bCs/>
                <w:sz w:val="24"/>
                <w:lang w:val="uk-UA"/>
              </w:rPr>
            </w:pPr>
            <w:r>
              <w:rPr>
                <w:bCs/>
                <w:sz w:val="24"/>
                <w:lang w:val="uk-UA"/>
              </w:rPr>
              <w:t>0</w:t>
            </w:r>
          </w:p>
        </w:tc>
        <w:tc>
          <w:tcPr>
            <w:tcW w:w="369" w:type="pct"/>
          </w:tcPr>
          <w:p w:rsidR="00023BE6" w:rsidRPr="00023BE6" w:rsidRDefault="00023BE6" w:rsidP="00023BE6">
            <w:pPr>
              <w:jc w:val="center"/>
              <w:rPr>
                <w:bCs/>
                <w:sz w:val="24"/>
                <w:lang w:val="uk-UA"/>
              </w:rPr>
            </w:pPr>
          </w:p>
        </w:tc>
        <w:tc>
          <w:tcPr>
            <w:tcW w:w="415" w:type="pct"/>
          </w:tcPr>
          <w:p w:rsidR="00023BE6" w:rsidRPr="00064B37" w:rsidRDefault="00386615" w:rsidP="00023BE6">
            <w:pPr>
              <w:jc w:val="center"/>
              <w:rPr>
                <w:bCs/>
                <w:sz w:val="24"/>
                <w:lang w:val="uk-UA"/>
              </w:rPr>
            </w:pPr>
            <w:r>
              <w:rPr>
                <w:bCs/>
                <w:sz w:val="24"/>
                <w:lang w:val="uk-UA"/>
              </w:rPr>
              <w:t>20</w:t>
            </w:r>
          </w:p>
        </w:tc>
      </w:tr>
      <w:tr w:rsidR="00023BE6" w:rsidRPr="00023BE6" w:rsidTr="00D8430E">
        <w:trPr>
          <w:trHeight w:val="316"/>
        </w:trPr>
        <w:tc>
          <w:tcPr>
            <w:tcW w:w="2479" w:type="pct"/>
          </w:tcPr>
          <w:p w:rsidR="00023BE6" w:rsidRPr="00023BE6" w:rsidRDefault="00023BE6" w:rsidP="00224840">
            <w:pPr>
              <w:autoSpaceDE w:val="0"/>
              <w:autoSpaceDN w:val="0"/>
              <w:adjustRightInd w:val="0"/>
              <w:rPr>
                <w:rFonts w:eastAsia="Calibri"/>
                <w:b/>
                <w:sz w:val="24"/>
                <w:lang w:val="uk-UA"/>
              </w:rPr>
            </w:pPr>
            <w:r w:rsidRPr="00023BE6">
              <w:rPr>
                <w:rFonts w:eastAsia="Calibri"/>
                <w:b/>
                <w:sz w:val="24"/>
                <w:lang w:val="uk-UA"/>
              </w:rPr>
              <w:t xml:space="preserve">Розділ 2. </w:t>
            </w:r>
            <w:r w:rsidR="00224840" w:rsidRPr="00224840">
              <w:rPr>
                <w:rFonts w:eastAsia="Calibri"/>
                <w:b/>
                <w:sz w:val="24"/>
                <w:lang w:val="uk-UA"/>
              </w:rPr>
              <w:t>Ветеринарно-санітарн</w:t>
            </w:r>
            <w:r w:rsidR="00224840">
              <w:rPr>
                <w:rFonts w:eastAsia="Calibri"/>
                <w:b/>
                <w:sz w:val="24"/>
                <w:lang w:val="uk-UA"/>
              </w:rPr>
              <w:t>е</w:t>
            </w:r>
            <w:r w:rsidR="00224840" w:rsidRPr="00224840">
              <w:rPr>
                <w:rFonts w:eastAsia="Calibri"/>
                <w:b/>
                <w:sz w:val="24"/>
                <w:lang w:val="uk-UA"/>
              </w:rPr>
              <w:t xml:space="preserve"> </w:t>
            </w:r>
            <w:r w:rsidR="00224840">
              <w:rPr>
                <w:rFonts w:eastAsia="Calibri"/>
                <w:b/>
                <w:sz w:val="24"/>
                <w:lang w:val="uk-UA"/>
              </w:rPr>
              <w:t>інспе</w:t>
            </w:r>
            <w:r w:rsidR="00224840">
              <w:rPr>
                <w:rFonts w:eastAsia="Calibri"/>
                <w:b/>
                <w:sz w:val="24"/>
                <w:lang w:val="uk-UA"/>
              </w:rPr>
              <w:t>к</w:t>
            </w:r>
            <w:r w:rsidR="00224840">
              <w:rPr>
                <w:rFonts w:eastAsia="Calibri"/>
                <w:b/>
                <w:sz w:val="24"/>
                <w:lang w:val="uk-UA"/>
              </w:rPr>
              <w:t>тування</w:t>
            </w:r>
            <w:r w:rsidR="00224840" w:rsidRPr="00224840">
              <w:rPr>
                <w:rFonts w:eastAsia="Calibri"/>
                <w:b/>
                <w:sz w:val="24"/>
                <w:lang w:val="uk-UA"/>
              </w:rPr>
              <w:t xml:space="preserve"> риби та</w:t>
            </w:r>
            <w:r w:rsidR="00224840">
              <w:rPr>
                <w:rFonts w:eastAsia="Calibri"/>
                <w:b/>
                <w:sz w:val="24"/>
                <w:lang w:val="uk-UA"/>
              </w:rPr>
              <w:t xml:space="preserve"> інших</w:t>
            </w:r>
            <w:r w:rsidR="00224840" w:rsidRPr="00224840">
              <w:rPr>
                <w:rFonts w:eastAsia="Calibri"/>
                <w:b/>
                <w:sz w:val="24"/>
                <w:lang w:val="uk-UA"/>
              </w:rPr>
              <w:t xml:space="preserve"> </w:t>
            </w:r>
            <w:proofErr w:type="spellStart"/>
            <w:r w:rsidR="00224840" w:rsidRPr="00224840">
              <w:rPr>
                <w:rFonts w:eastAsia="Calibri"/>
                <w:b/>
                <w:sz w:val="24"/>
                <w:lang w:val="uk-UA"/>
              </w:rPr>
              <w:t>гідробіонтів</w:t>
            </w:r>
            <w:proofErr w:type="spellEnd"/>
            <w:r w:rsidR="00224840" w:rsidRPr="00224840">
              <w:rPr>
                <w:rFonts w:eastAsia="Calibri"/>
                <w:b/>
                <w:sz w:val="24"/>
                <w:lang w:val="uk-UA"/>
              </w:rPr>
              <w:t>.</w:t>
            </w:r>
          </w:p>
        </w:tc>
        <w:tc>
          <w:tcPr>
            <w:tcW w:w="475" w:type="pct"/>
            <w:shd w:val="clear" w:color="auto" w:fill="auto"/>
            <w:vAlign w:val="center"/>
          </w:tcPr>
          <w:p w:rsidR="00023BE6" w:rsidRPr="00023BE6" w:rsidRDefault="00386615" w:rsidP="00023BE6">
            <w:pPr>
              <w:jc w:val="center"/>
              <w:rPr>
                <w:b/>
                <w:color w:val="FF0000"/>
                <w:sz w:val="24"/>
                <w:lang w:val="uk-UA"/>
              </w:rPr>
            </w:pPr>
            <w:r>
              <w:rPr>
                <w:b/>
                <w:sz w:val="24"/>
                <w:lang w:val="uk-UA"/>
              </w:rPr>
              <w:t>30</w:t>
            </w:r>
          </w:p>
        </w:tc>
        <w:tc>
          <w:tcPr>
            <w:tcW w:w="446" w:type="pct"/>
            <w:shd w:val="clear" w:color="auto" w:fill="auto"/>
            <w:vAlign w:val="center"/>
          </w:tcPr>
          <w:p w:rsidR="00023BE6" w:rsidRPr="00023BE6" w:rsidRDefault="00386615" w:rsidP="00023BE6">
            <w:pPr>
              <w:jc w:val="center"/>
              <w:rPr>
                <w:sz w:val="24"/>
                <w:lang w:val="uk-UA"/>
              </w:rPr>
            </w:pPr>
            <w:r>
              <w:rPr>
                <w:sz w:val="24"/>
                <w:lang w:val="uk-UA"/>
              </w:rPr>
              <w:t>4</w:t>
            </w:r>
          </w:p>
        </w:tc>
        <w:tc>
          <w:tcPr>
            <w:tcW w:w="371" w:type="pct"/>
            <w:vAlign w:val="center"/>
          </w:tcPr>
          <w:p w:rsidR="00023BE6" w:rsidRPr="00023BE6" w:rsidRDefault="00023BE6" w:rsidP="00023BE6">
            <w:pPr>
              <w:jc w:val="center"/>
              <w:rPr>
                <w:sz w:val="24"/>
                <w:lang w:val="uk-UA"/>
              </w:rPr>
            </w:pPr>
            <w:r w:rsidRPr="00023BE6">
              <w:rPr>
                <w:sz w:val="24"/>
                <w:lang w:val="uk-UA"/>
              </w:rPr>
              <w:t>0</w:t>
            </w:r>
          </w:p>
        </w:tc>
        <w:tc>
          <w:tcPr>
            <w:tcW w:w="445" w:type="pct"/>
            <w:vAlign w:val="center"/>
          </w:tcPr>
          <w:p w:rsidR="00023BE6" w:rsidRPr="00023BE6" w:rsidRDefault="00870CF9" w:rsidP="00023BE6">
            <w:pPr>
              <w:jc w:val="center"/>
              <w:rPr>
                <w:sz w:val="24"/>
                <w:lang w:val="uk-UA"/>
              </w:rPr>
            </w:pPr>
            <w:r>
              <w:rPr>
                <w:sz w:val="24"/>
                <w:lang w:val="uk-UA"/>
              </w:rPr>
              <w:t>0</w:t>
            </w:r>
          </w:p>
        </w:tc>
        <w:tc>
          <w:tcPr>
            <w:tcW w:w="369" w:type="pct"/>
            <w:vAlign w:val="center"/>
          </w:tcPr>
          <w:p w:rsidR="00023BE6" w:rsidRPr="00023BE6" w:rsidRDefault="00023BE6" w:rsidP="00023BE6">
            <w:pPr>
              <w:jc w:val="center"/>
              <w:rPr>
                <w:b/>
                <w:sz w:val="24"/>
              </w:rPr>
            </w:pPr>
          </w:p>
        </w:tc>
        <w:tc>
          <w:tcPr>
            <w:tcW w:w="415" w:type="pct"/>
            <w:vAlign w:val="center"/>
          </w:tcPr>
          <w:p w:rsidR="00023BE6" w:rsidRPr="00064B37" w:rsidRDefault="00386615" w:rsidP="00023BE6">
            <w:pPr>
              <w:jc w:val="center"/>
              <w:rPr>
                <w:sz w:val="24"/>
                <w:lang w:val="uk-UA"/>
              </w:rPr>
            </w:pPr>
            <w:r>
              <w:rPr>
                <w:sz w:val="24"/>
                <w:lang w:val="uk-UA"/>
              </w:rPr>
              <w:t>20</w:t>
            </w:r>
          </w:p>
        </w:tc>
      </w:tr>
      <w:tr w:rsidR="00224840" w:rsidRPr="00023BE6" w:rsidTr="00D8430E">
        <w:trPr>
          <w:trHeight w:val="316"/>
        </w:trPr>
        <w:tc>
          <w:tcPr>
            <w:tcW w:w="2479" w:type="pct"/>
          </w:tcPr>
          <w:p w:rsidR="00224840" w:rsidRPr="00023BE6" w:rsidRDefault="00224840" w:rsidP="00224840">
            <w:pPr>
              <w:autoSpaceDE w:val="0"/>
              <w:autoSpaceDN w:val="0"/>
              <w:adjustRightInd w:val="0"/>
              <w:rPr>
                <w:rFonts w:eastAsia="Calibri"/>
                <w:b/>
                <w:sz w:val="24"/>
                <w:lang w:val="uk-UA"/>
              </w:rPr>
            </w:pPr>
            <w:r>
              <w:rPr>
                <w:rFonts w:eastAsia="Calibri"/>
                <w:b/>
                <w:sz w:val="24"/>
                <w:lang w:val="uk-UA"/>
              </w:rPr>
              <w:t xml:space="preserve">Розділ 3. </w:t>
            </w:r>
            <w:r w:rsidRPr="00224840">
              <w:rPr>
                <w:rFonts w:eastAsia="Calibri"/>
                <w:b/>
                <w:sz w:val="24"/>
                <w:lang w:val="uk-UA"/>
              </w:rPr>
              <w:t>Ветеринарно-санітарн</w:t>
            </w:r>
            <w:r>
              <w:rPr>
                <w:rFonts w:eastAsia="Calibri"/>
                <w:b/>
                <w:sz w:val="24"/>
                <w:lang w:val="uk-UA"/>
              </w:rPr>
              <w:t>е</w:t>
            </w:r>
            <w:r w:rsidRPr="00224840">
              <w:rPr>
                <w:rFonts w:eastAsia="Calibri"/>
                <w:b/>
                <w:sz w:val="24"/>
                <w:lang w:val="uk-UA"/>
              </w:rPr>
              <w:t xml:space="preserve"> </w:t>
            </w:r>
            <w:r>
              <w:rPr>
                <w:rFonts w:eastAsia="Calibri"/>
                <w:b/>
                <w:sz w:val="24"/>
                <w:lang w:val="uk-UA"/>
              </w:rPr>
              <w:t>інспе</w:t>
            </w:r>
            <w:r>
              <w:rPr>
                <w:rFonts w:eastAsia="Calibri"/>
                <w:b/>
                <w:sz w:val="24"/>
                <w:lang w:val="uk-UA"/>
              </w:rPr>
              <w:t>к</w:t>
            </w:r>
            <w:r>
              <w:rPr>
                <w:rFonts w:eastAsia="Calibri"/>
                <w:b/>
                <w:sz w:val="24"/>
                <w:lang w:val="uk-UA"/>
              </w:rPr>
              <w:t>тування</w:t>
            </w:r>
            <w:r w:rsidRPr="00224840">
              <w:rPr>
                <w:rFonts w:eastAsia="Calibri"/>
                <w:b/>
                <w:sz w:val="24"/>
                <w:lang w:val="uk-UA"/>
              </w:rPr>
              <w:t xml:space="preserve"> продукції рослинного пох</w:t>
            </w:r>
            <w:r w:rsidRPr="00224840">
              <w:rPr>
                <w:rFonts w:eastAsia="Calibri"/>
                <w:b/>
                <w:sz w:val="24"/>
                <w:lang w:val="uk-UA"/>
              </w:rPr>
              <w:t>о</w:t>
            </w:r>
            <w:r w:rsidRPr="00224840">
              <w:rPr>
                <w:rFonts w:eastAsia="Calibri"/>
                <w:b/>
                <w:sz w:val="24"/>
                <w:lang w:val="uk-UA"/>
              </w:rPr>
              <w:t>джен</w:t>
            </w:r>
            <w:r>
              <w:rPr>
                <w:rFonts w:eastAsia="Calibri"/>
                <w:b/>
                <w:sz w:val="24"/>
                <w:lang w:val="uk-UA"/>
              </w:rPr>
              <w:t xml:space="preserve">ня, </w:t>
            </w:r>
            <w:r w:rsidRPr="00224840">
              <w:rPr>
                <w:rFonts w:eastAsia="Calibri"/>
                <w:b/>
                <w:sz w:val="24"/>
                <w:lang w:val="uk-UA"/>
              </w:rPr>
              <w:t>меду та продуктів бджільниц</w:t>
            </w:r>
            <w:r w:rsidRPr="00224840">
              <w:rPr>
                <w:rFonts w:eastAsia="Calibri"/>
                <w:b/>
                <w:sz w:val="24"/>
                <w:lang w:val="uk-UA"/>
              </w:rPr>
              <w:t>т</w:t>
            </w:r>
            <w:r>
              <w:rPr>
                <w:rFonts w:eastAsia="Calibri"/>
                <w:b/>
                <w:sz w:val="24"/>
                <w:lang w:val="uk-UA"/>
              </w:rPr>
              <w:t>ва,</w:t>
            </w:r>
            <w:r w:rsidRPr="00224840">
              <w:rPr>
                <w:rFonts w:eastAsia="Calibri"/>
                <w:b/>
                <w:sz w:val="24"/>
                <w:lang w:val="uk-UA"/>
              </w:rPr>
              <w:t xml:space="preserve"> молока і молочних продуктів у ві</w:t>
            </w:r>
            <w:r w:rsidRPr="00224840">
              <w:rPr>
                <w:rFonts w:eastAsia="Calibri"/>
                <w:b/>
                <w:sz w:val="24"/>
                <w:lang w:val="uk-UA"/>
              </w:rPr>
              <w:t>д</w:t>
            </w:r>
            <w:r w:rsidRPr="00224840">
              <w:rPr>
                <w:rFonts w:eastAsia="Calibri"/>
                <w:b/>
                <w:sz w:val="24"/>
                <w:lang w:val="uk-UA"/>
              </w:rPr>
              <w:t>повідності до міжнародних вимог.</w:t>
            </w:r>
          </w:p>
        </w:tc>
        <w:tc>
          <w:tcPr>
            <w:tcW w:w="475" w:type="pct"/>
            <w:shd w:val="clear" w:color="auto" w:fill="auto"/>
            <w:vAlign w:val="center"/>
          </w:tcPr>
          <w:p w:rsidR="00224840" w:rsidRDefault="00386615" w:rsidP="00023BE6">
            <w:pPr>
              <w:jc w:val="center"/>
              <w:rPr>
                <w:b/>
                <w:sz w:val="24"/>
                <w:lang w:val="uk-UA"/>
              </w:rPr>
            </w:pPr>
            <w:r>
              <w:rPr>
                <w:b/>
                <w:sz w:val="24"/>
                <w:lang w:val="uk-UA"/>
              </w:rPr>
              <w:t>48</w:t>
            </w:r>
          </w:p>
        </w:tc>
        <w:tc>
          <w:tcPr>
            <w:tcW w:w="446" w:type="pct"/>
            <w:shd w:val="clear" w:color="auto" w:fill="auto"/>
            <w:vAlign w:val="center"/>
          </w:tcPr>
          <w:p w:rsidR="00224840" w:rsidRDefault="00386615" w:rsidP="00023BE6">
            <w:pPr>
              <w:jc w:val="center"/>
              <w:rPr>
                <w:sz w:val="24"/>
                <w:lang w:val="uk-UA"/>
              </w:rPr>
            </w:pPr>
            <w:r>
              <w:rPr>
                <w:sz w:val="24"/>
                <w:lang w:val="uk-UA"/>
              </w:rPr>
              <w:t>6</w:t>
            </w:r>
          </w:p>
        </w:tc>
        <w:tc>
          <w:tcPr>
            <w:tcW w:w="371" w:type="pct"/>
            <w:vAlign w:val="center"/>
          </w:tcPr>
          <w:p w:rsidR="00224840" w:rsidRPr="00023BE6" w:rsidRDefault="00386615" w:rsidP="00023BE6">
            <w:pPr>
              <w:jc w:val="center"/>
              <w:rPr>
                <w:sz w:val="24"/>
                <w:lang w:val="uk-UA"/>
              </w:rPr>
            </w:pPr>
            <w:r>
              <w:rPr>
                <w:sz w:val="24"/>
                <w:lang w:val="uk-UA"/>
              </w:rPr>
              <w:t>0</w:t>
            </w:r>
          </w:p>
        </w:tc>
        <w:tc>
          <w:tcPr>
            <w:tcW w:w="445" w:type="pct"/>
            <w:vAlign w:val="center"/>
          </w:tcPr>
          <w:p w:rsidR="00224840" w:rsidRDefault="00870CF9" w:rsidP="00023BE6">
            <w:pPr>
              <w:jc w:val="center"/>
              <w:rPr>
                <w:sz w:val="24"/>
                <w:lang w:val="uk-UA"/>
              </w:rPr>
            </w:pPr>
            <w:r>
              <w:rPr>
                <w:sz w:val="24"/>
                <w:lang w:val="uk-UA"/>
              </w:rPr>
              <w:t>0</w:t>
            </w:r>
          </w:p>
        </w:tc>
        <w:tc>
          <w:tcPr>
            <w:tcW w:w="369" w:type="pct"/>
            <w:vAlign w:val="center"/>
          </w:tcPr>
          <w:p w:rsidR="00224840" w:rsidRPr="00023BE6" w:rsidRDefault="00224840" w:rsidP="00023BE6">
            <w:pPr>
              <w:jc w:val="center"/>
              <w:rPr>
                <w:b/>
                <w:sz w:val="24"/>
              </w:rPr>
            </w:pPr>
          </w:p>
        </w:tc>
        <w:tc>
          <w:tcPr>
            <w:tcW w:w="415" w:type="pct"/>
            <w:vAlign w:val="center"/>
          </w:tcPr>
          <w:p w:rsidR="00224840" w:rsidRDefault="00386615" w:rsidP="00023BE6">
            <w:pPr>
              <w:jc w:val="center"/>
              <w:rPr>
                <w:sz w:val="24"/>
                <w:lang w:val="uk-UA"/>
              </w:rPr>
            </w:pPr>
            <w:r>
              <w:rPr>
                <w:sz w:val="24"/>
                <w:lang w:val="uk-UA"/>
              </w:rPr>
              <w:t>32</w:t>
            </w:r>
          </w:p>
        </w:tc>
      </w:tr>
      <w:tr w:rsidR="00023BE6" w:rsidRPr="00023BE6" w:rsidTr="00D8430E">
        <w:trPr>
          <w:trHeight w:val="331"/>
        </w:trPr>
        <w:tc>
          <w:tcPr>
            <w:tcW w:w="2479" w:type="pct"/>
          </w:tcPr>
          <w:p w:rsidR="00023BE6" w:rsidRPr="00023BE6" w:rsidRDefault="00023BE6" w:rsidP="00023BE6">
            <w:pPr>
              <w:autoSpaceDE w:val="0"/>
              <w:autoSpaceDN w:val="0"/>
              <w:adjustRightInd w:val="0"/>
              <w:jc w:val="both"/>
              <w:rPr>
                <w:rFonts w:eastAsia="Calibri"/>
                <w:b/>
                <w:bCs/>
                <w:sz w:val="24"/>
                <w:lang w:val="uk-UA"/>
              </w:rPr>
            </w:pPr>
            <w:r w:rsidRPr="00023BE6">
              <w:rPr>
                <w:rFonts w:eastAsia="Calibri"/>
                <w:b/>
                <w:bCs/>
                <w:sz w:val="24"/>
                <w:lang w:val="uk-UA"/>
              </w:rPr>
              <w:t>ВСЬОГО</w:t>
            </w:r>
          </w:p>
        </w:tc>
        <w:tc>
          <w:tcPr>
            <w:tcW w:w="475" w:type="pct"/>
            <w:shd w:val="clear" w:color="auto" w:fill="auto"/>
            <w:vAlign w:val="center"/>
          </w:tcPr>
          <w:p w:rsidR="00023BE6" w:rsidRPr="00023BE6" w:rsidRDefault="00870CF9" w:rsidP="00023BE6">
            <w:pPr>
              <w:jc w:val="center"/>
              <w:rPr>
                <w:b/>
                <w:sz w:val="24"/>
                <w:lang w:val="uk-UA"/>
              </w:rPr>
            </w:pPr>
            <w:r>
              <w:rPr>
                <w:b/>
                <w:sz w:val="24"/>
                <w:lang w:val="uk-UA"/>
              </w:rPr>
              <w:t>90</w:t>
            </w:r>
          </w:p>
        </w:tc>
        <w:tc>
          <w:tcPr>
            <w:tcW w:w="446" w:type="pct"/>
            <w:shd w:val="clear" w:color="auto" w:fill="auto"/>
            <w:vAlign w:val="center"/>
          </w:tcPr>
          <w:p w:rsidR="00023BE6" w:rsidRPr="00023BE6" w:rsidRDefault="00023BE6" w:rsidP="00023BE6">
            <w:pPr>
              <w:jc w:val="center"/>
              <w:rPr>
                <w:b/>
                <w:sz w:val="24"/>
                <w:lang w:val="uk-UA"/>
              </w:rPr>
            </w:pPr>
            <w:r>
              <w:rPr>
                <w:b/>
                <w:sz w:val="24"/>
                <w:lang w:val="uk-UA"/>
              </w:rPr>
              <w:t>16</w:t>
            </w:r>
          </w:p>
        </w:tc>
        <w:tc>
          <w:tcPr>
            <w:tcW w:w="371" w:type="pct"/>
            <w:vAlign w:val="center"/>
          </w:tcPr>
          <w:p w:rsidR="00023BE6" w:rsidRPr="00870CF9" w:rsidRDefault="00870CF9" w:rsidP="00023BE6">
            <w:pPr>
              <w:jc w:val="center"/>
              <w:rPr>
                <w:b/>
                <w:sz w:val="24"/>
                <w:lang w:val="uk-UA"/>
              </w:rPr>
            </w:pPr>
            <w:r>
              <w:rPr>
                <w:b/>
                <w:sz w:val="24"/>
                <w:lang w:val="uk-UA"/>
              </w:rPr>
              <w:t>16</w:t>
            </w:r>
          </w:p>
        </w:tc>
        <w:tc>
          <w:tcPr>
            <w:tcW w:w="445" w:type="pct"/>
            <w:vAlign w:val="center"/>
          </w:tcPr>
          <w:p w:rsidR="00023BE6" w:rsidRPr="00023BE6" w:rsidRDefault="00870CF9" w:rsidP="00023BE6">
            <w:pPr>
              <w:jc w:val="center"/>
              <w:rPr>
                <w:b/>
                <w:sz w:val="24"/>
                <w:lang w:val="uk-UA"/>
              </w:rPr>
            </w:pPr>
            <w:r>
              <w:rPr>
                <w:b/>
                <w:sz w:val="24"/>
                <w:lang w:val="uk-UA"/>
              </w:rPr>
              <w:t>0</w:t>
            </w:r>
          </w:p>
        </w:tc>
        <w:tc>
          <w:tcPr>
            <w:tcW w:w="369" w:type="pct"/>
            <w:vAlign w:val="center"/>
          </w:tcPr>
          <w:p w:rsidR="00023BE6" w:rsidRPr="00023BE6" w:rsidRDefault="00023BE6" w:rsidP="00023BE6">
            <w:pPr>
              <w:jc w:val="center"/>
              <w:rPr>
                <w:b/>
                <w:sz w:val="24"/>
              </w:rPr>
            </w:pPr>
          </w:p>
        </w:tc>
        <w:tc>
          <w:tcPr>
            <w:tcW w:w="415" w:type="pct"/>
            <w:vAlign w:val="center"/>
          </w:tcPr>
          <w:p w:rsidR="00023BE6" w:rsidRPr="00023BE6" w:rsidRDefault="00870CF9" w:rsidP="00023BE6">
            <w:pPr>
              <w:jc w:val="center"/>
              <w:rPr>
                <w:b/>
                <w:sz w:val="24"/>
                <w:lang w:val="uk-UA"/>
              </w:rPr>
            </w:pPr>
            <w:r>
              <w:rPr>
                <w:b/>
                <w:sz w:val="24"/>
                <w:lang w:val="uk-UA"/>
              </w:rPr>
              <w:t>58</w:t>
            </w:r>
          </w:p>
        </w:tc>
      </w:tr>
    </w:tbl>
    <w:p w:rsidR="00B03CE5" w:rsidRPr="00F1679B" w:rsidRDefault="00B03CE5" w:rsidP="00DB793A">
      <w:pPr>
        <w:widowControl w:val="0"/>
        <w:ind w:left="360"/>
        <w:rPr>
          <w:bCs/>
          <w:sz w:val="24"/>
          <w:lang w:val="uk-UA"/>
        </w:rPr>
      </w:pPr>
    </w:p>
    <w:p w:rsidR="00401878" w:rsidRDefault="00DA1D1D" w:rsidP="00DB793A">
      <w:pPr>
        <w:widowControl w:val="0"/>
        <w:ind w:left="567"/>
        <w:rPr>
          <w:b/>
          <w:sz w:val="24"/>
          <w:lang w:val="uk-UA"/>
        </w:rPr>
      </w:pPr>
      <w:r w:rsidRPr="00F1679B">
        <w:rPr>
          <w:b/>
          <w:sz w:val="24"/>
          <w:lang w:val="uk-UA"/>
        </w:rPr>
        <w:t>3</w:t>
      </w:r>
      <w:r w:rsidR="0037315F" w:rsidRPr="00F1679B">
        <w:rPr>
          <w:b/>
          <w:sz w:val="24"/>
          <w:lang w:val="uk-UA"/>
        </w:rPr>
        <w:t>.2.</w:t>
      </w:r>
      <w:r w:rsidR="006C22B9" w:rsidRPr="00F1679B">
        <w:rPr>
          <w:b/>
          <w:sz w:val="24"/>
          <w:lang w:val="uk-UA"/>
        </w:rPr>
        <w:t xml:space="preserve"> </w:t>
      </w:r>
      <w:r w:rsidR="0037315F" w:rsidRPr="00F1679B">
        <w:rPr>
          <w:b/>
          <w:sz w:val="24"/>
          <w:lang w:val="uk-UA"/>
        </w:rPr>
        <w:t>Лекційні заняття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8069"/>
        <w:gridCol w:w="850"/>
      </w:tblGrid>
      <w:tr w:rsidR="00023BE6" w:rsidRPr="00023BE6" w:rsidTr="00D8430E">
        <w:tc>
          <w:tcPr>
            <w:tcW w:w="578" w:type="dxa"/>
          </w:tcPr>
          <w:p w:rsidR="00023BE6" w:rsidRPr="00023BE6" w:rsidRDefault="00023BE6" w:rsidP="00023BE6">
            <w:pPr>
              <w:rPr>
                <w:sz w:val="24"/>
                <w:lang w:val="uk-UA"/>
              </w:rPr>
            </w:pPr>
            <w:r w:rsidRPr="00023BE6">
              <w:rPr>
                <w:sz w:val="24"/>
                <w:lang w:val="uk-UA"/>
              </w:rPr>
              <w:t>№ з/п</w:t>
            </w:r>
          </w:p>
        </w:tc>
        <w:tc>
          <w:tcPr>
            <w:tcW w:w="8069" w:type="dxa"/>
          </w:tcPr>
          <w:p w:rsidR="00023BE6" w:rsidRPr="00023BE6" w:rsidRDefault="00023BE6" w:rsidP="00023BE6">
            <w:pPr>
              <w:jc w:val="center"/>
              <w:rPr>
                <w:sz w:val="24"/>
                <w:lang w:val="uk-UA"/>
              </w:rPr>
            </w:pPr>
            <w:r w:rsidRPr="00023BE6">
              <w:rPr>
                <w:sz w:val="24"/>
                <w:lang w:val="uk-UA"/>
              </w:rPr>
              <w:t>Назви тем та короткий зміст за навчальною програмою</w:t>
            </w:r>
          </w:p>
        </w:tc>
        <w:tc>
          <w:tcPr>
            <w:tcW w:w="850" w:type="dxa"/>
          </w:tcPr>
          <w:p w:rsidR="00023BE6" w:rsidRPr="00023BE6" w:rsidRDefault="00023BE6" w:rsidP="00023BE6">
            <w:pPr>
              <w:jc w:val="center"/>
              <w:rPr>
                <w:sz w:val="24"/>
                <w:lang w:val="uk-UA"/>
              </w:rPr>
            </w:pPr>
            <w:r w:rsidRPr="00023BE6">
              <w:rPr>
                <w:sz w:val="24"/>
                <w:lang w:val="uk-UA"/>
              </w:rPr>
              <w:t>К-ть годин</w:t>
            </w:r>
          </w:p>
        </w:tc>
      </w:tr>
      <w:tr w:rsidR="00023BE6" w:rsidRPr="00023BE6" w:rsidTr="00D8430E">
        <w:tc>
          <w:tcPr>
            <w:tcW w:w="9497" w:type="dxa"/>
            <w:gridSpan w:val="3"/>
          </w:tcPr>
          <w:p w:rsidR="00023BE6" w:rsidRPr="00023BE6" w:rsidRDefault="00023BE6" w:rsidP="00222167">
            <w:pPr>
              <w:jc w:val="center"/>
              <w:rPr>
                <w:b/>
                <w:sz w:val="24"/>
                <w:lang w:val="uk-UA"/>
              </w:rPr>
            </w:pPr>
            <w:r w:rsidRPr="00023BE6">
              <w:rPr>
                <w:b/>
                <w:sz w:val="24"/>
                <w:lang w:val="uk-UA"/>
              </w:rPr>
              <w:t xml:space="preserve">Розділ 1. </w:t>
            </w:r>
            <w:r w:rsidR="00B96497" w:rsidRPr="00B96497">
              <w:rPr>
                <w:b/>
                <w:sz w:val="24"/>
                <w:lang w:val="uk-UA"/>
              </w:rPr>
              <w:t>Публічн</w:t>
            </w:r>
            <w:r w:rsidR="00222167">
              <w:rPr>
                <w:b/>
                <w:sz w:val="24"/>
                <w:lang w:val="uk-UA"/>
              </w:rPr>
              <w:t>а</w:t>
            </w:r>
            <w:r w:rsidR="00B96497" w:rsidRPr="00B96497">
              <w:rPr>
                <w:b/>
                <w:sz w:val="24"/>
                <w:lang w:val="uk-UA"/>
              </w:rPr>
              <w:t xml:space="preserve"> </w:t>
            </w:r>
            <w:r w:rsidR="00222167">
              <w:rPr>
                <w:b/>
                <w:sz w:val="24"/>
                <w:lang w:val="uk-UA"/>
              </w:rPr>
              <w:t>політика</w:t>
            </w:r>
            <w:r w:rsidR="00B96497" w:rsidRPr="00B96497">
              <w:rPr>
                <w:b/>
                <w:sz w:val="24"/>
                <w:lang w:val="uk-UA"/>
              </w:rPr>
              <w:t xml:space="preserve"> – системн</w:t>
            </w:r>
            <w:r w:rsidR="00222167">
              <w:rPr>
                <w:b/>
                <w:sz w:val="24"/>
                <w:lang w:val="uk-UA"/>
              </w:rPr>
              <w:t>о</w:t>
            </w:r>
            <w:r w:rsidR="00B96497" w:rsidRPr="00B96497">
              <w:rPr>
                <w:b/>
                <w:sz w:val="24"/>
                <w:lang w:val="uk-UA"/>
              </w:rPr>
              <w:t xml:space="preserve"> публічне явище.</w:t>
            </w:r>
          </w:p>
        </w:tc>
      </w:tr>
      <w:tr w:rsidR="00023BE6" w:rsidRPr="00023BE6" w:rsidTr="00D8430E">
        <w:tc>
          <w:tcPr>
            <w:tcW w:w="578" w:type="dxa"/>
            <w:vAlign w:val="center"/>
          </w:tcPr>
          <w:p w:rsidR="00023BE6" w:rsidRPr="00023BE6" w:rsidRDefault="004C3B41" w:rsidP="00023BE6">
            <w:pPr>
              <w:jc w:val="center"/>
              <w:rPr>
                <w:sz w:val="24"/>
                <w:lang w:val="uk-UA"/>
              </w:rPr>
            </w:pPr>
            <w:r>
              <w:rPr>
                <w:sz w:val="24"/>
                <w:lang w:val="uk-UA"/>
              </w:rPr>
              <w:t>1</w:t>
            </w:r>
            <w:r w:rsidR="00023BE6" w:rsidRPr="00023BE6">
              <w:rPr>
                <w:sz w:val="24"/>
                <w:lang w:val="uk-UA"/>
              </w:rPr>
              <w:t>.</w:t>
            </w:r>
          </w:p>
        </w:tc>
        <w:tc>
          <w:tcPr>
            <w:tcW w:w="8069" w:type="dxa"/>
          </w:tcPr>
          <w:p w:rsidR="001B7064" w:rsidRPr="001B7064" w:rsidRDefault="00023BE6" w:rsidP="001B7064">
            <w:pPr>
              <w:autoSpaceDE w:val="0"/>
              <w:autoSpaceDN w:val="0"/>
              <w:adjustRightInd w:val="0"/>
              <w:jc w:val="both"/>
              <w:rPr>
                <w:rFonts w:eastAsia="Calibri"/>
                <w:b/>
                <w:bCs/>
                <w:sz w:val="24"/>
                <w:lang w:val="uk-UA"/>
              </w:rPr>
            </w:pPr>
            <w:r w:rsidRPr="00023BE6">
              <w:rPr>
                <w:rFonts w:eastAsia="Calibri"/>
                <w:b/>
                <w:bCs/>
                <w:sz w:val="24"/>
                <w:lang w:val="uk-UA"/>
              </w:rPr>
              <w:t xml:space="preserve">Тема </w:t>
            </w:r>
            <w:r w:rsidR="004C3B41">
              <w:rPr>
                <w:rFonts w:eastAsia="Calibri"/>
                <w:b/>
                <w:bCs/>
                <w:sz w:val="24"/>
                <w:lang w:val="uk-UA"/>
              </w:rPr>
              <w:t>1</w:t>
            </w:r>
            <w:r w:rsidRPr="00023BE6">
              <w:rPr>
                <w:rFonts w:eastAsia="Calibri"/>
                <w:b/>
                <w:bCs/>
                <w:sz w:val="24"/>
                <w:lang w:val="uk-UA"/>
              </w:rPr>
              <w:t xml:space="preserve">. </w:t>
            </w:r>
            <w:r w:rsidR="001B7064" w:rsidRPr="001B7064">
              <w:rPr>
                <w:rFonts w:eastAsia="Calibri"/>
                <w:b/>
                <w:bCs/>
                <w:sz w:val="24"/>
                <w:lang w:val="uk-UA"/>
              </w:rPr>
              <w:t>Теоретичні основи публічно</w:t>
            </w:r>
            <w:r w:rsidR="001B7064">
              <w:rPr>
                <w:rFonts w:eastAsia="Calibri"/>
                <w:b/>
                <w:bCs/>
                <w:sz w:val="24"/>
                <w:lang w:val="uk-UA"/>
              </w:rPr>
              <w:t>ї</w:t>
            </w:r>
            <w:r w:rsidR="001B7064" w:rsidRPr="001B7064">
              <w:rPr>
                <w:rFonts w:eastAsia="Calibri"/>
                <w:b/>
                <w:bCs/>
                <w:sz w:val="24"/>
                <w:lang w:val="uk-UA"/>
              </w:rPr>
              <w:t xml:space="preserve"> </w:t>
            </w:r>
            <w:r w:rsidR="001B7064">
              <w:rPr>
                <w:rFonts w:eastAsia="Calibri"/>
                <w:b/>
                <w:bCs/>
                <w:sz w:val="24"/>
                <w:lang w:val="uk-UA"/>
              </w:rPr>
              <w:t>політики</w:t>
            </w:r>
            <w:r w:rsidR="001B7064" w:rsidRPr="001B7064">
              <w:rPr>
                <w:rFonts w:eastAsia="Calibri"/>
                <w:b/>
                <w:bCs/>
                <w:sz w:val="24"/>
                <w:lang w:val="uk-UA"/>
              </w:rPr>
              <w:t xml:space="preserve">. </w:t>
            </w:r>
          </w:p>
          <w:p w:rsidR="00023BE6" w:rsidRPr="00224840" w:rsidRDefault="001B7064" w:rsidP="001B7064">
            <w:pPr>
              <w:autoSpaceDE w:val="0"/>
              <w:autoSpaceDN w:val="0"/>
              <w:adjustRightInd w:val="0"/>
              <w:jc w:val="both"/>
              <w:rPr>
                <w:rFonts w:eastAsia="Calibri"/>
                <w:bCs/>
                <w:sz w:val="24"/>
                <w:lang w:val="uk-UA"/>
              </w:rPr>
            </w:pPr>
            <w:r w:rsidRPr="001B7064">
              <w:rPr>
                <w:rFonts w:eastAsia="Calibri"/>
                <w:bCs/>
                <w:sz w:val="24"/>
                <w:lang w:val="uk-UA"/>
              </w:rPr>
              <w:t>Структурні складові публічно</w:t>
            </w:r>
            <w:r>
              <w:rPr>
                <w:rFonts w:eastAsia="Calibri"/>
                <w:bCs/>
                <w:sz w:val="24"/>
                <w:lang w:val="uk-UA"/>
              </w:rPr>
              <w:t>ї</w:t>
            </w:r>
            <w:r w:rsidRPr="001B7064">
              <w:rPr>
                <w:rFonts w:eastAsia="Calibri"/>
                <w:bCs/>
                <w:sz w:val="24"/>
                <w:lang w:val="uk-UA"/>
              </w:rPr>
              <w:t xml:space="preserve"> </w:t>
            </w:r>
            <w:r>
              <w:rPr>
                <w:rFonts w:eastAsia="Calibri"/>
                <w:bCs/>
                <w:sz w:val="24"/>
                <w:lang w:val="uk-UA"/>
              </w:rPr>
              <w:t>політики</w:t>
            </w:r>
            <w:r w:rsidRPr="001B7064">
              <w:rPr>
                <w:rFonts w:eastAsia="Calibri"/>
                <w:bCs/>
                <w:sz w:val="24"/>
                <w:lang w:val="uk-UA"/>
              </w:rPr>
              <w:t>. Концепту</w:t>
            </w:r>
            <w:r>
              <w:rPr>
                <w:rFonts w:eastAsia="Calibri"/>
                <w:bCs/>
                <w:sz w:val="24"/>
                <w:lang w:val="uk-UA"/>
              </w:rPr>
              <w:t xml:space="preserve">альні </w:t>
            </w:r>
            <w:r w:rsidRPr="001B7064">
              <w:rPr>
                <w:rFonts w:eastAsia="Calibri"/>
                <w:bCs/>
                <w:sz w:val="24"/>
                <w:lang w:val="uk-UA"/>
              </w:rPr>
              <w:t>ідеї.  Виявлення  закономірностей  та  методи  дослідження.  Основні  зако</w:t>
            </w:r>
            <w:r>
              <w:rPr>
                <w:rFonts w:eastAsia="Calibri"/>
                <w:bCs/>
                <w:sz w:val="24"/>
                <w:lang w:val="uk-UA"/>
              </w:rPr>
              <w:t xml:space="preserve">номірності  та </w:t>
            </w:r>
            <w:r w:rsidRPr="001B7064">
              <w:rPr>
                <w:rFonts w:eastAsia="Calibri"/>
                <w:bCs/>
                <w:sz w:val="24"/>
                <w:lang w:val="uk-UA"/>
              </w:rPr>
              <w:t>з</w:t>
            </w:r>
            <w:r w:rsidRPr="001B7064">
              <w:rPr>
                <w:rFonts w:eastAsia="Calibri"/>
                <w:bCs/>
                <w:sz w:val="24"/>
                <w:lang w:val="uk-UA"/>
              </w:rPr>
              <w:t>а</w:t>
            </w:r>
            <w:r w:rsidRPr="001B7064">
              <w:rPr>
                <w:rFonts w:eastAsia="Calibri"/>
                <w:bCs/>
                <w:sz w:val="24"/>
                <w:lang w:val="uk-UA"/>
              </w:rPr>
              <w:t>кони публічно</w:t>
            </w:r>
            <w:r>
              <w:rPr>
                <w:rFonts w:eastAsia="Calibri"/>
                <w:bCs/>
                <w:sz w:val="24"/>
                <w:lang w:val="uk-UA"/>
              </w:rPr>
              <w:t>ї</w:t>
            </w:r>
            <w:r w:rsidRPr="001B7064">
              <w:rPr>
                <w:rFonts w:eastAsia="Calibri"/>
                <w:bCs/>
                <w:sz w:val="24"/>
                <w:lang w:val="uk-UA"/>
              </w:rPr>
              <w:t xml:space="preserve"> </w:t>
            </w:r>
            <w:r>
              <w:rPr>
                <w:rFonts w:eastAsia="Calibri"/>
                <w:bCs/>
                <w:sz w:val="24"/>
                <w:lang w:val="uk-UA"/>
              </w:rPr>
              <w:t>політики</w:t>
            </w:r>
            <w:r w:rsidRPr="001B7064">
              <w:rPr>
                <w:rFonts w:eastAsia="Calibri"/>
                <w:bCs/>
                <w:sz w:val="24"/>
                <w:lang w:val="uk-UA"/>
              </w:rPr>
              <w:t>. Поняття публічного. Державна влада та пу</w:t>
            </w:r>
            <w:r>
              <w:rPr>
                <w:rFonts w:eastAsia="Calibri"/>
                <w:bCs/>
                <w:sz w:val="24"/>
                <w:lang w:val="uk-UA"/>
              </w:rPr>
              <w:t xml:space="preserve">блічна влада, </w:t>
            </w:r>
            <w:r w:rsidRPr="001B7064">
              <w:rPr>
                <w:rFonts w:eastAsia="Calibri"/>
                <w:bCs/>
                <w:sz w:val="24"/>
                <w:lang w:val="uk-UA"/>
              </w:rPr>
              <w:t>державна  політика  та  публічна  політика:  спільне  і  відмінне.</w:t>
            </w:r>
          </w:p>
        </w:tc>
        <w:tc>
          <w:tcPr>
            <w:tcW w:w="850" w:type="dxa"/>
            <w:vAlign w:val="center"/>
          </w:tcPr>
          <w:p w:rsidR="00023BE6" w:rsidRPr="002A0E13" w:rsidRDefault="002A0E13" w:rsidP="00023BE6">
            <w:pPr>
              <w:jc w:val="center"/>
              <w:rPr>
                <w:sz w:val="24"/>
                <w:lang w:val="uk-UA"/>
              </w:rPr>
            </w:pPr>
            <w:r>
              <w:rPr>
                <w:sz w:val="24"/>
                <w:lang w:val="uk-UA"/>
              </w:rPr>
              <w:t>2</w:t>
            </w:r>
          </w:p>
        </w:tc>
      </w:tr>
      <w:tr w:rsidR="00023BE6" w:rsidRPr="00023BE6" w:rsidTr="00D8430E">
        <w:tc>
          <w:tcPr>
            <w:tcW w:w="578" w:type="dxa"/>
            <w:vAlign w:val="center"/>
          </w:tcPr>
          <w:p w:rsidR="00023BE6" w:rsidRPr="00023BE6" w:rsidRDefault="004C3B41" w:rsidP="008A48E8">
            <w:pPr>
              <w:jc w:val="center"/>
              <w:rPr>
                <w:sz w:val="24"/>
                <w:lang w:val="uk-UA"/>
              </w:rPr>
            </w:pPr>
            <w:r>
              <w:rPr>
                <w:sz w:val="24"/>
                <w:lang w:val="uk-UA"/>
              </w:rPr>
              <w:t>2</w:t>
            </w:r>
            <w:r w:rsidR="00023BE6" w:rsidRPr="00023BE6">
              <w:rPr>
                <w:sz w:val="24"/>
                <w:lang w:val="uk-UA"/>
              </w:rPr>
              <w:t>.</w:t>
            </w:r>
          </w:p>
        </w:tc>
        <w:tc>
          <w:tcPr>
            <w:tcW w:w="8069" w:type="dxa"/>
          </w:tcPr>
          <w:p w:rsidR="00351A0E" w:rsidRPr="00351A0E" w:rsidRDefault="00023BE6" w:rsidP="00351A0E">
            <w:pPr>
              <w:autoSpaceDE w:val="0"/>
              <w:autoSpaceDN w:val="0"/>
              <w:adjustRightInd w:val="0"/>
              <w:jc w:val="both"/>
              <w:rPr>
                <w:rFonts w:eastAsia="Calibri"/>
                <w:b/>
                <w:bCs/>
                <w:sz w:val="24"/>
                <w:lang w:val="uk-UA"/>
              </w:rPr>
            </w:pPr>
            <w:r w:rsidRPr="00023BE6">
              <w:rPr>
                <w:rFonts w:eastAsia="Calibri"/>
                <w:b/>
                <w:bCs/>
                <w:sz w:val="24"/>
                <w:lang w:val="uk-UA"/>
              </w:rPr>
              <w:t xml:space="preserve">Тема </w:t>
            </w:r>
            <w:r w:rsidR="004C3B41">
              <w:rPr>
                <w:rFonts w:eastAsia="Calibri"/>
                <w:b/>
                <w:bCs/>
                <w:sz w:val="24"/>
                <w:lang w:val="uk-UA"/>
              </w:rPr>
              <w:t>2.</w:t>
            </w:r>
            <w:r w:rsidRPr="00023BE6">
              <w:rPr>
                <w:rFonts w:eastAsia="Calibri"/>
                <w:b/>
                <w:bCs/>
                <w:sz w:val="24"/>
                <w:lang w:val="uk-UA"/>
              </w:rPr>
              <w:t xml:space="preserve"> </w:t>
            </w:r>
            <w:r w:rsidR="00351A0E" w:rsidRPr="00351A0E">
              <w:rPr>
                <w:rFonts w:eastAsia="Calibri"/>
                <w:b/>
                <w:bCs/>
                <w:sz w:val="24"/>
                <w:lang w:val="uk-UA"/>
              </w:rPr>
              <w:t>Форма  державного  устрою  і  методи  державно</w:t>
            </w:r>
            <w:r w:rsidR="00351A0E">
              <w:rPr>
                <w:rFonts w:eastAsia="Calibri"/>
                <w:b/>
                <w:bCs/>
                <w:sz w:val="24"/>
                <w:lang w:val="uk-UA"/>
              </w:rPr>
              <w:t>ї</w:t>
            </w:r>
            <w:r w:rsidR="00351A0E" w:rsidRPr="00351A0E">
              <w:rPr>
                <w:rFonts w:eastAsia="Calibri"/>
                <w:b/>
                <w:bCs/>
                <w:sz w:val="24"/>
                <w:lang w:val="uk-UA"/>
              </w:rPr>
              <w:t xml:space="preserve">  та  публіч</w:t>
            </w:r>
            <w:r w:rsidR="00351A0E">
              <w:rPr>
                <w:rFonts w:eastAsia="Calibri"/>
                <w:b/>
                <w:bCs/>
                <w:sz w:val="24"/>
                <w:lang w:val="uk-UA"/>
              </w:rPr>
              <w:t>ної політики</w:t>
            </w:r>
            <w:r w:rsidR="00351A0E" w:rsidRPr="00351A0E">
              <w:rPr>
                <w:rFonts w:eastAsia="Calibri"/>
                <w:b/>
                <w:bCs/>
                <w:sz w:val="24"/>
                <w:lang w:val="uk-UA"/>
              </w:rPr>
              <w:t xml:space="preserve">. </w:t>
            </w:r>
          </w:p>
          <w:p w:rsidR="00023BE6" w:rsidRPr="00224840" w:rsidRDefault="00351A0E" w:rsidP="00351A0E">
            <w:pPr>
              <w:autoSpaceDE w:val="0"/>
              <w:autoSpaceDN w:val="0"/>
              <w:adjustRightInd w:val="0"/>
              <w:jc w:val="both"/>
              <w:rPr>
                <w:rFonts w:eastAsia="Calibri"/>
                <w:bCs/>
                <w:sz w:val="24"/>
                <w:lang w:val="uk-UA"/>
              </w:rPr>
            </w:pPr>
            <w:r w:rsidRPr="00351A0E">
              <w:rPr>
                <w:rFonts w:eastAsia="Calibri"/>
                <w:bCs/>
                <w:sz w:val="24"/>
                <w:lang w:val="uk-UA"/>
              </w:rPr>
              <w:t>Поняття  і  сутність  державно</w:t>
            </w:r>
            <w:r>
              <w:rPr>
                <w:rFonts w:eastAsia="Calibri"/>
                <w:bCs/>
                <w:sz w:val="24"/>
                <w:lang w:val="uk-UA"/>
              </w:rPr>
              <w:t>ї</w:t>
            </w:r>
            <w:r w:rsidRPr="00351A0E">
              <w:rPr>
                <w:rFonts w:eastAsia="Calibri"/>
                <w:bCs/>
                <w:sz w:val="24"/>
                <w:lang w:val="uk-UA"/>
              </w:rPr>
              <w:t xml:space="preserve">  </w:t>
            </w:r>
            <w:r>
              <w:rPr>
                <w:rFonts w:eastAsia="Calibri"/>
                <w:bCs/>
                <w:sz w:val="24"/>
                <w:lang w:val="uk-UA"/>
              </w:rPr>
              <w:t>політики</w:t>
            </w:r>
            <w:r w:rsidRPr="00351A0E">
              <w:rPr>
                <w:rFonts w:eastAsia="Calibri"/>
                <w:bCs/>
                <w:sz w:val="24"/>
                <w:lang w:val="uk-UA"/>
              </w:rPr>
              <w:t>.  Громадська  обумовле</w:t>
            </w:r>
            <w:r>
              <w:rPr>
                <w:rFonts w:eastAsia="Calibri"/>
                <w:bCs/>
                <w:sz w:val="24"/>
                <w:lang w:val="uk-UA"/>
              </w:rPr>
              <w:t xml:space="preserve">ність </w:t>
            </w:r>
            <w:r w:rsidRPr="00351A0E">
              <w:rPr>
                <w:rFonts w:eastAsia="Calibri"/>
                <w:bCs/>
                <w:sz w:val="24"/>
                <w:lang w:val="uk-UA"/>
              </w:rPr>
              <w:t>де</w:t>
            </w:r>
            <w:r w:rsidRPr="00351A0E">
              <w:rPr>
                <w:rFonts w:eastAsia="Calibri"/>
                <w:bCs/>
                <w:sz w:val="24"/>
                <w:lang w:val="uk-UA"/>
              </w:rPr>
              <w:t>р</w:t>
            </w:r>
            <w:r w:rsidRPr="00351A0E">
              <w:rPr>
                <w:rFonts w:eastAsia="Calibri"/>
                <w:bCs/>
                <w:sz w:val="24"/>
                <w:lang w:val="uk-UA"/>
              </w:rPr>
              <w:t>жавно</w:t>
            </w:r>
            <w:r>
              <w:rPr>
                <w:rFonts w:eastAsia="Calibri"/>
                <w:bCs/>
                <w:sz w:val="24"/>
                <w:lang w:val="uk-UA"/>
              </w:rPr>
              <w:t>ї</w:t>
            </w:r>
            <w:r w:rsidRPr="00351A0E">
              <w:rPr>
                <w:rFonts w:eastAsia="Calibri"/>
                <w:bCs/>
                <w:sz w:val="24"/>
                <w:lang w:val="uk-UA"/>
              </w:rPr>
              <w:t xml:space="preserve">  </w:t>
            </w:r>
            <w:r>
              <w:rPr>
                <w:rFonts w:eastAsia="Calibri"/>
                <w:bCs/>
                <w:sz w:val="24"/>
                <w:lang w:val="uk-UA"/>
              </w:rPr>
              <w:t>політики</w:t>
            </w:r>
            <w:r w:rsidRPr="00351A0E">
              <w:rPr>
                <w:rFonts w:eastAsia="Calibri"/>
                <w:bCs/>
                <w:sz w:val="24"/>
                <w:lang w:val="uk-UA"/>
              </w:rPr>
              <w:t>.  Цільова  спрямованість  державно</w:t>
            </w:r>
            <w:r>
              <w:rPr>
                <w:rFonts w:eastAsia="Calibri"/>
                <w:bCs/>
                <w:sz w:val="24"/>
                <w:lang w:val="uk-UA"/>
              </w:rPr>
              <w:t>ї</w:t>
            </w:r>
            <w:r w:rsidRPr="00351A0E">
              <w:rPr>
                <w:rFonts w:eastAsia="Calibri"/>
                <w:bCs/>
                <w:sz w:val="24"/>
                <w:lang w:val="uk-UA"/>
              </w:rPr>
              <w:t xml:space="preserve">  </w:t>
            </w:r>
            <w:r>
              <w:rPr>
                <w:rFonts w:eastAsia="Calibri"/>
                <w:bCs/>
                <w:sz w:val="24"/>
                <w:lang w:val="uk-UA"/>
              </w:rPr>
              <w:t xml:space="preserve">політики.  Світові </w:t>
            </w:r>
            <w:r w:rsidRPr="00351A0E">
              <w:rPr>
                <w:rFonts w:eastAsia="Calibri"/>
                <w:bCs/>
                <w:sz w:val="24"/>
                <w:lang w:val="uk-UA"/>
              </w:rPr>
              <w:t>тенденції  еволюціонування  держави  як  суб’єкта  управління  суспільн</w:t>
            </w:r>
            <w:r w:rsidRPr="00351A0E">
              <w:rPr>
                <w:rFonts w:eastAsia="Calibri"/>
                <w:bCs/>
                <w:sz w:val="24"/>
                <w:lang w:val="uk-UA"/>
              </w:rPr>
              <w:t>и</w:t>
            </w:r>
            <w:r>
              <w:rPr>
                <w:rFonts w:eastAsia="Calibri"/>
                <w:bCs/>
                <w:sz w:val="24"/>
                <w:lang w:val="uk-UA"/>
              </w:rPr>
              <w:t xml:space="preserve">ми  процесами. </w:t>
            </w:r>
            <w:r w:rsidRPr="00351A0E">
              <w:rPr>
                <w:rFonts w:eastAsia="Calibri"/>
                <w:bCs/>
                <w:sz w:val="24"/>
                <w:lang w:val="uk-UA"/>
              </w:rPr>
              <w:t>Концепція  спроможності  держави.  Обумовленість  держ</w:t>
            </w:r>
            <w:r w:rsidRPr="00351A0E">
              <w:rPr>
                <w:rFonts w:eastAsia="Calibri"/>
                <w:bCs/>
                <w:sz w:val="24"/>
                <w:lang w:val="uk-UA"/>
              </w:rPr>
              <w:t>а</w:t>
            </w:r>
            <w:r w:rsidRPr="00351A0E">
              <w:rPr>
                <w:rFonts w:eastAsia="Calibri"/>
                <w:bCs/>
                <w:sz w:val="24"/>
                <w:lang w:val="uk-UA"/>
              </w:rPr>
              <w:t>вно</w:t>
            </w:r>
            <w:r>
              <w:rPr>
                <w:rFonts w:eastAsia="Calibri"/>
                <w:bCs/>
                <w:sz w:val="24"/>
                <w:lang w:val="uk-UA"/>
              </w:rPr>
              <w:t>ї</w:t>
            </w:r>
            <w:r w:rsidRPr="00351A0E">
              <w:rPr>
                <w:rFonts w:eastAsia="Calibri"/>
                <w:bCs/>
                <w:sz w:val="24"/>
                <w:lang w:val="uk-UA"/>
              </w:rPr>
              <w:t xml:space="preserve">  </w:t>
            </w:r>
            <w:r>
              <w:rPr>
                <w:rFonts w:eastAsia="Calibri"/>
                <w:bCs/>
                <w:sz w:val="24"/>
                <w:lang w:val="uk-UA"/>
              </w:rPr>
              <w:t xml:space="preserve">політики  вектором </w:t>
            </w:r>
            <w:r w:rsidRPr="00351A0E">
              <w:rPr>
                <w:rFonts w:eastAsia="Calibri"/>
                <w:bCs/>
                <w:sz w:val="24"/>
                <w:lang w:val="uk-UA"/>
              </w:rPr>
              <w:t>історичної еволюції, соціальною сутністю і фо</w:t>
            </w:r>
            <w:r w:rsidRPr="00351A0E">
              <w:rPr>
                <w:rFonts w:eastAsia="Calibri"/>
                <w:bCs/>
                <w:sz w:val="24"/>
                <w:lang w:val="uk-UA"/>
              </w:rPr>
              <w:t>р</w:t>
            </w:r>
            <w:r w:rsidRPr="00351A0E">
              <w:rPr>
                <w:rFonts w:eastAsia="Calibri"/>
                <w:bCs/>
                <w:sz w:val="24"/>
                <w:lang w:val="uk-UA"/>
              </w:rPr>
              <w:t>мами держави.</w:t>
            </w:r>
          </w:p>
        </w:tc>
        <w:tc>
          <w:tcPr>
            <w:tcW w:w="850" w:type="dxa"/>
            <w:vAlign w:val="center"/>
          </w:tcPr>
          <w:p w:rsidR="00023BE6" w:rsidRPr="00023BE6" w:rsidRDefault="002A0E13" w:rsidP="00023BE6">
            <w:pPr>
              <w:jc w:val="center"/>
              <w:rPr>
                <w:sz w:val="24"/>
                <w:lang w:val="uk-UA"/>
              </w:rPr>
            </w:pPr>
            <w:r>
              <w:rPr>
                <w:sz w:val="24"/>
                <w:lang w:val="uk-UA"/>
              </w:rPr>
              <w:t>2</w:t>
            </w:r>
          </w:p>
        </w:tc>
      </w:tr>
      <w:tr w:rsidR="00BF23A9" w:rsidRPr="00023BE6" w:rsidTr="00D8430E">
        <w:tc>
          <w:tcPr>
            <w:tcW w:w="578" w:type="dxa"/>
            <w:vAlign w:val="center"/>
          </w:tcPr>
          <w:p w:rsidR="00BF23A9" w:rsidRDefault="00BF23A9" w:rsidP="008A48E8">
            <w:pPr>
              <w:jc w:val="center"/>
              <w:rPr>
                <w:sz w:val="24"/>
                <w:lang w:val="uk-UA"/>
              </w:rPr>
            </w:pPr>
            <w:r>
              <w:rPr>
                <w:sz w:val="24"/>
                <w:lang w:val="uk-UA"/>
              </w:rPr>
              <w:t>3.</w:t>
            </w:r>
          </w:p>
        </w:tc>
        <w:tc>
          <w:tcPr>
            <w:tcW w:w="8069" w:type="dxa"/>
          </w:tcPr>
          <w:p w:rsidR="008A1467" w:rsidRPr="008A1467" w:rsidRDefault="008A1467" w:rsidP="008A1467">
            <w:pPr>
              <w:autoSpaceDE w:val="0"/>
              <w:autoSpaceDN w:val="0"/>
              <w:adjustRightInd w:val="0"/>
              <w:jc w:val="both"/>
              <w:rPr>
                <w:rFonts w:eastAsia="Calibri"/>
                <w:b/>
                <w:bCs/>
                <w:sz w:val="24"/>
                <w:lang w:val="uk-UA"/>
              </w:rPr>
            </w:pPr>
            <w:r w:rsidRPr="008A1467">
              <w:rPr>
                <w:rFonts w:eastAsia="Calibri"/>
                <w:b/>
                <w:bCs/>
                <w:sz w:val="24"/>
                <w:lang w:val="uk-UA"/>
              </w:rPr>
              <w:t xml:space="preserve">Тема </w:t>
            </w:r>
            <w:r>
              <w:rPr>
                <w:rFonts w:eastAsia="Calibri"/>
                <w:b/>
                <w:bCs/>
                <w:sz w:val="24"/>
                <w:lang w:val="uk-UA"/>
              </w:rPr>
              <w:t>3</w:t>
            </w:r>
            <w:r w:rsidRPr="008A1467">
              <w:rPr>
                <w:rFonts w:eastAsia="Calibri"/>
                <w:b/>
                <w:bCs/>
                <w:sz w:val="24"/>
                <w:lang w:val="uk-UA"/>
              </w:rPr>
              <w:t>.</w:t>
            </w:r>
            <w:r>
              <w:rPr>
                <w:rFonts w:eastAsia="Calibri"/>
                <w:b/>
                <w:bCs/>
                <w:sz w:val="24"/>
                <w:lang w:val="uk-UA"/>
              </w:rPr>
              <w:t xml:space="preserve"> </w:t>
            </w:r>
            <w:r w:rsidRPr="008A1467">
              <w:rPr>
                <w:rFonts w:eastAsia="Calibri"/>
                <w:b/>
                <w:bCs/>
                <w:sz w:val="24"/>
                <w:lang w:val="uk-UA"/>
              </w:rPr>
              <w:t>Публічна  сфера  -  єдність  економічної,  соціальної  та  пол</w:t>
            </w:r>
            <w:r w:rsidRPr="008A1467">
              <w:rPr>
                <w:rFonts w:eastAsia="Calibri"/>
                <w:b/>
                <w:bCs/>
                <w:sz w:val="24"/>
                <w:lang w:val="uk-UA"/>
              </w:rPr>
              <w:t>і</w:t>
            </w:r>
            <w:r w:rsidRPr="008A1467">
              <w:rPr>
                <w:rFonts w:eastAsia="Calibri"/>
                <w:b/>
                <w:bCs/>
                <w:sz w:val="24"/>
                <w:lang w:val="uk-UA"/>
              </w:rPr>
              <w:t xml:space="preserve">тичної </w:t>
            </w:r>
          </w:p>
          <w:p w:rsidR="008A1467" w:rsidRPr="008A1467" w:rsidRDefault="008A1467" w:rsidP="008A1467">
            <w:pPr>
              <w:autoSpaceDE w:val="0"/>
              <w:autoSpaceDN w:val="0"/>
              <w:adjustRightInd w:val="0"/>
              <w:jc w:val="both"/>
              <w:rPr>
                <w:rFonts w:eastAsia="Calibri"/>
                <w:b/>
                <w:bCs/>
                <w:sz w:val="24"/>
                <w:lang w:val="uk-UA"/>
              </w:rPr>
            </w:pPr>
            <w:r w:rsidRPr="008A1467">
              <w:rPr>
                <w:rFonts w:eastAsia="Calibri"/>
                <w:b/>
                <w:bCs/>
                <w:sz w:val="24"/>
                <w:lang w:val="uk-UA"/>
              </w:rPr>
              <w:t xml:space="preserve">сфери. </w:t>
            </w:r>
          </w:p>
          <w:p w:rsidR="00BF23A9" w:rsidRPr="008A1467" w:rsidRDefault="008A1467" w:rsidP="008A1467">
            <w:pPr>
              <w:autoSpaceDE w:val="0"/>
              <w:autoSpaceDN w:val="0"/>
              <w:adjustRightInd w:val="0"/>
              <w:jc w:val="both"/>
              <w:rPr>
                <w:rFonts w:eastAsia="Calibri"/>
                <w:bCs/>
                <w:sz w:val="24"/>
                <w:lang w:val="uk-UA"/>
              </w:rPr>
            </w:pPr>
            <w:r w:rsidRPr="008A1467">
              <w:rPr>
                <w:rFonts w:eastAsia="Calibri"/>
                <w:bCs/>
                <w:sz w:val="24"/>
                <w:lang w:val="uk-UA"/>
              </w:rPr>
              <w:t>Концепції  публічно</w:t>
            </w:r>
            <w:r>
              <w:rPr>
                <w:rFonts w:eastAsia="Calibri"/>
                <w:bCs/>
                <w:sz w:val="24"/>
                <w:lang w:val="uk-UA"/>
              </w:rPr>
              <w:t>ї</w:t>
            </w:r>
            <w:r w:rsidRPr="008A1467">
              <w:rPr>
                <w:rFonts w:eastAsia="Calibri"/>
                <w:bCs/>
                <w:sz w:val="24"/>
                <w:lang w:val="uk-UA"/>
              </w:rPr>
              <w:t xml:space="preserve">  </w:t>
            </w:r>
            <w:r>
              <w:rPr>
                <w:rFonts w:eastAsia="Calibri"/>
                <w:bCs/>
                <w:sz w:val="24"/>
                <w:lang w:val="uk-UA"/>
              </w:rPr>
              <w:t>політики</w:t>
            </w:r>
            <w:r w:rsidRPr="008A1467">
              <w:rPr>
                <w:rFonts w:eastAsia="Calibri"/>
                <w:bCs/>
                <w:sz w:val="24"/>
                <w:lang w:val="uk-UA"/>
              </w:rPr>
              <w:t xml:space="preserve">  економічними,  соціальними  та  полі</w:t>
            </w:r>
            <w:r>
              <w:rPr>
                <w:rFonts w:eastAsia="Calibri"/>
                <w:bCs/>
                <w:sz w:val="24"/>
                <w:lang w:val="uk-UA"/>
              </w:rPr>
              <w:t>ти</w:t>
            </w:r>
            <w:r>
              <w:rPr>
                <w:rFonts w:eastAsia="Calibri"/>
                <w:bCs/>
                <w:sz w:val="24"/>
                <w:lang w:val="uk-UA"/>
              </w:rPr>
              <w:t>ч</w:t>
            </w:r>
            <w:r>
              <w:rPr>
                <w:rFonts w:eastAsia="Calibri"/>
                <w:bCs/>
                <w:sz w:val="24"/>
                <w:lang w:val="uk-UA"/>
              </w:rPr>
              <w:t xml:space="preserve">ними </w:t>
            </w:r>
            <w:r w:rsidRPr="008A1467">
              <w:rPr>
                <w:rFonts w:eastAsia="Calibri"/>
                <w:bCs/>
                <w:sz w:val="24"/>
                <w:lang w:val="uk-UA"/>
              </w:rPr>
              <w:t xml:space="preserve">процесами. Поняття </w:t>
            </w:r>
            <w:proofErr w:type="spellStart"/>
            <w:r w:rsidRPr="008A1467">
              <w:rPr>
                <w:rFonts w:eastAsia="Calibri"/>
                <w:bCs/>
                <w:sz w:val="24"/>
                <w:lang w:val="uk-UA"/>
              </w:rPr>
              <w:t>геоекономіки</w:t>
            </w:r>
            <w:proofErr w:type="spellEnd"/>
            <w:r w:rsidRPr="008A1467">
              <w:rPr>
                <w:rFonts w:eastAsia="Calibri"/>
                <w:bCs/>
                <w:sz w:val="24"/>
                <w:lang w:val="uk-UA"/>
              </w:rPr>
              <w:t>.</w:t>
            </w:r>
            <w:r w:rsidRPr="008A1467">
              <w:rPr>
                <w:lang w:val="uk-UA"/>
              </w:rPr>
              <w:t xml:space="preserve"> </w:t>
            </w:r>
            <w:r w:rsidRPr="008A1467">
              <w:rPr>
                <w:rFonts w:eastAsia="Calibri"/>
                <w:bCs/>
                <w:sz w:val="24"/>
                <w:lang w:val="uk-UA"/>
              </w:rPr>
              <w:t>Ринкові інститути. Форми орган</w:t>
            </w:r>
            <w:r w:rsidRPr="008A1467">
              <w:rPr>
                <w:rFonts w:eastAsia="Calibri"/>
                <w:bCs/>
                <w:sz w:val="24"/>
                <w:lang w:val="uk-UA"/>
              </w:rPr>
              <w:t>і</w:t>
            </w:r>
            <w:r w:rsidRPr="008A1467">
              <w:rPr>
                <w:rFonts w:eastAsia="Calibri"/>
                <w:bCs/>
                <w:sz w:val="24"/>
                <w:lang w:val="uk-UA"/>
              </w:rPr>
              <w:t xml:space="preserve">зації економічної діяльності приватного бізнесу. </w:t>
            </w:r>
          </w:p>
        </w:tc>
        <w:tc>
          <w:tcPr>
            <w:tcW w:w="850" w:type="dxa"/>
            <w:vAlign w:val="center"/>
          </w:tcPr>
          <w:p w:rsidR="00BF23A9" w:rsidRDefault="002A0E13" w:rsidP="00023BE6">
            <w:pPr>
              <w:jc w:val="center"/>
              <w:rPr>
                <w:sz w:val="24"/>
                <w:lang w:val="uk-UA"/>
              </w:rPr>
            </w:pPr>
            <w:r>
              <w:rPr>
                <w:sz w:val="24"/>
                <w:lang w:val="uk-UA"/>
              </w:rPr>
              <w:t>2</w:t>
            </w:r>
          </w:p>
        </w:tc>
      </w:tr>
      <w:tr w:rsidR="00BF23A9" w:rsidRPr="00023BE6" w:rsidTr="00D8430E">
        <w:tc>
          <w:tcPr>
            <w:tcW w:w="578" w:type="dxa"/>
            <w:vAlign w:val="center"/>
          </w:tcPr>
          <w:p w:rsidR="00BF23A9" w:rsidRDefault="00BF23A9" w:rsidP="008A48E8">
            <w:pPr>
              <w:jc w:val="center"/>
              <w:rPr>
                <w:sz w:val="24"/>
                <w:lang w:val="uk-UA"/>
              </w:rPr>
            </w:pPr>
            <w:r>
              <w:rPr>
                <w:sz w:val="24"/>
                <w:lang w:val="uk-UA"/>
              </w:rPr>
              <w:lastRenderedPageBreak/>
              <w:t>4.</w:t>
            </w:r>
          </w:p>
        </w:tc>
        <w:tc>
          <w:tcPr>
            <w:tcW w:w="8069" w:type="dxa"/>
          </w:tcPr>
          <w:p w:rsidR="008A1467" w:rsidRPr="008A1467" w:rsidRDefault="008A1467" w:rsidP="008A1467">
            <w:pPr>
              <w:autoSpaceDE w:val="0"/>
              <w:autoSpaceDN w:val="0"/>
              <w:adjustRightInd w:val="0"/>
              <w:jc w:val="both"/>
              <w:rPr>
                <w:rFonts w:eastAsia="Calibri"/>
                <w:b/>
                <w:bCs/>
                <w:sz w:val="24"/>
                <w:lang w:val="uk-UA"/>
              </w:rPr>
            </w:pPr>
            <w:r w:rsidRPr="008A1467">
              <w:rPr>
                <w:rFonts w:eastAsia="Calibri"/>
                <w:b/>
                <w:bCs/>
                <w:sz w:val="24"/>
                <w:lang w:val="uk-UA"/>
              </w:rPr>
              <w:t xml:space="preserve">Тема </w:t>
            </w:r>
            <w:r>
              <w:rPr>
                <w:rFonts w:eastAsia="Calibri"/>
                <w:b/>
                <w:bCs/>
                <w:sz w:val="24"/>
                <w:lang w:val="uk-UA"/>
              </w:rPr>
              <w:t>4</w:t>
            </w:r>
            <w:r w:rsidRPr="008A1467">
              <w:rPr>
                <w:rFonts w:eastAsia="Calibri"/>
                <w:b/>
                <w:bCs/>
                <w:sz w:val="24"/>
                <w:lang w:val="uk-UA"/>
              </w:rPr>
              <w:t>.</w:t>
            </w:r>
            <w:r>
              <w:t xml:space="preserve"> </w:t>
            </w:r>
            <w:r w:rsidRPr="008A1467">
              <w:rPr>
                <w:rFonts w:eastAsia="Calibri"/>
                <w:b/>
                <w:bCs/>
                <w:sz w:val="24"/>
                <w:lang w:val="uk-UA"/>
              </w:rPr>
              <w:t>Публічн</w:t>
            </w:r>
            <w:r>
              <w:rPr>
                <w:rFonts w:eastAsia="Calibri"/>
                <w:b/>
                <w:bCs/>
                <w:sz w:val="24"/>
                <w:lang w:val="uk-UA"/>
              </w:rPr>
              <w:t>а</w:t>
            </w:r>
            <w:r w:rsidRPr="008A1467">
              <w:rPr>
                <w:rFonts w:eastAsia="Calibri"/>
                <w:b/>
                <w:bCs/>
                <w:sz w:val="24"/>
                <w:lang w:val="uk-UA"/>
              </w:rPr>
              <w:t xml:space="preserve"> </w:t>
            </w:r>
            <w:r>
              <w:rPr>
                <w:rFonts w:eastAsia="Calibri"/>
                <w:b/>
                <w:bCs/>
                <w:sz w:val="24"/>
                <w:lang w:val="uk-UA"/>
              </w:rPr>
              <w:t>політика</w:t>
            </w:r>
            <w:r w:rsidRPr="008A1467">
              <w:rPr>
                <w:rFonts w:eastAsia="Calibri"/>
                <w:b/>
                <w:bCs/>
                <w:sz w:val="24"/>
                <w:lang w:val="uk-UA"/>
              </w:rPr>
              <w:t xml:space="preserve"> та муніципальна публічна влада. </w:t>
            </w:r>
          </w:p>
          <w:p w:rsidR="00BF23A9" w:rsidRPr="008A1467" w:rsidRDefault="008A1467" w:rsidP="008A1467">
            <w:pPr>
              <w:autoSpaceDE w:val="0"/>
              <w:autoSpaceDN w:val="0"/>
              <w:adjustRightInd w:val="0"/>
              <w:jc w:val="both"/>
              <w:rPr>
                <w:rFonts w:eastAsia="Calibri"/>
                <w:bCs/>
                <w:sz w:val="24"/>
                <w:lang w:val="uk-UA"/>
              </w:rPr>
            </w:pPr>
            <w:r w:rsidRPr="008A1467">
              <w:rPr>
                <w:rFonts w:eastAsia="Calibri"/>
                <w:bCs/>
                <w:sz w:val="24"/>
                <w:lang w:val="uk-UA"/>
              </w:rPr>
              <w:t>Муніципальна  публічна  влада  і  місцеве  самоврядування.  Поняття  «пу</w:t>
            </w:r>
            <w:r w:rsidRPr="008A1467">
              <w:rPr>
                <w:rFonts w:eastAsia="Calibri"/>
                <w:bCs/>
                <w:sz w:val="24"/>
                <w:lang w:val="uk-UA"/>
              </w:rPr>
              <w:t>б</w:t>
            </w:r>
            <w:r>
              <w:rPr>
                <w:rFonts w:eastAsia="Calibri"/>
                <w:bCs/>
                <w:sz w:val="24"/>
                <w:lang w:val="uk-UA"/>
              </w:rPr>
              <w:t xml:space="preserve">лічного </w:t>
            </w:r>
            <w:r w:rsidRPr="008A1467">
              <w:rPr>
                <w:rFonts w:eastAsia="Calibri"/>
                <w:bCs/>
                <w:sz w:val="24"/>
                <w:lang w:val="uk-UA"/>
              </w:rPr>
              <w:t>характеру  муніципальної  влади».  Представницькі  та  виконавчі  ор</w:t>
            </w:r>
            <w:r>
              <w:rPr>
                <w:rFonts w:eastAsia="Calibri"/>
                <w:bCs/>
                <w:sz w:val="24"/>
                <w:lang w:val="uk-UA"/>
              </w:rPr>
              <w:t xml:space="preserve">гани  місцевого </w:t>
            </w:r>
            <w:r w:rsidRPr="008A1467">
              <w:rPr>
                <w:rFonts w:eastAsia="Calibri"/>
                <w:bCs/>
                <w:sz w:val="24"/>
                <w:lang w:val="uk-UA"/>
              </w:rPr>
              <w:t>самоврядування,  їх  повноваження.  Роль  місцевого</w:t>
            </w:r>
            <w:r>
              <w:rPr>
                <w:rFonts w:eastAsia="Calibri"/>
                <w:bCs/>
                <w:sz w:val="24"/>
                <w:lang w:val="uk-UA"/>
              </w:rPr>
              <w:t xml:space="preserve">  с</w:t>
            </w:r>
            <w:r>
              <w:rPr>
                <w:rFonts w:eastAsia="Calibri"/>
                <w:bCs/>
                <w:sz w:val="24"/>
                <w:lang w:val="uk-UA"/>
              </w:rPr>
              <w:t>а</w:t>
            </w:r>
            <w:r>
              <w:rPr>
                <w:rFonts w:eastAsia="Calibri"/>
                <w:bCs/>
                <w:sz w:val="24"/>
                <w:lang w:val="uk-UA"/>
              </w:rPr>
              <w:t xml:space="preserve">моврядування  в  контексті </w:t>
            </w:r>
            <w:r w:rsidRPr="008A1467">
              <w:rPr>
                <w:rFonts w:eastAsia="Calibri"/>
                <w:bCs/>
                <w:sz w:val="24"/>
                <w:lang w:val="uk-UA"/>
              </w:rPr>
              <w:t>децентралізації влади та публічно</w:t>
            </w:r>
            <w:r>
              <w:rPr>
                <w:rFonts w:eastAsia="Calibri"/>
                <w:bCs/>
                <w:sz w:val="24"/>
                <w:lang w:val="uk-UA"/>
              </w:rPr>
              <w:t>ї</w:t>
            </w:r>
            <w:r w:rsidRPr="008A1467">
              <w:rPr>
                <w:rFonts w:eastAsia="Calibri"/>
                <w:bCs/>
                <w:sz w:val="24"/>
                <w:lang w:val="uk-UA"/>
              </w:rPr>
              <w:t xml:space="preserve"> </w:t>
            </w:r>
            <w:r>
              <w:rPr>
                <w:rFonts w:eastAsia="Calibri"/>
                <w:bCs/>
                <w:sz w:val="24"/>
                <w:lang w:val="uk-UA"/>
              </w:rPr>
              <w:t>політики</w:t>
            </w:r>
            <w:r w:rsidRPr="008A1467">
              <w:rPr>
                <w:rFonts w:eastAsia="Calibri"/>
                <w:bCs/>
                <w:sz w:val="24"/>
                <w:lang w:val="uk-UA"/>
              </w:rPr>
              <w:t>.</w:t>
            </w:r>
            <w:r w:rsidRPr="008A1467">
              <w:rPr>
                <w:rFonts w:eastAsia="Calibri"/>
                <w:b/>
                <w:bCs/>
                <w:sz w:val="24"/>
                <w:lang w:val="uk-UA"/>
              </w:rPr>
              <w:t xml:space="preserve">  </w:t>
            </w:r>
          </w:p>
        </w:tc>
        <w:tc>
          <w:tcPr>
            <w:tcW w:w="850" w:type="dxa"/>
            <w:vAlign w:val="center"/>
          </w:tcPr>
          <w:p w:rsidR="00BF23A9" w:rsidRDefault="002A0E13" w:rsidP="00023BE6">
            <w:pPr>
              <w:jc w:val="center"/>
              <w:rPr>
                <w:sz w:val="24"/>
                <w:lang w:val="uk-UA"/>
              </w:rPr>
            </w:pPr>
            <w:r>
              <w:rPr>
                <w:sz w:val="24"/>
                <w:lang w:val="uk-UA"/>
              </w:rPr>
              <w:t>2</w:t>
            </w:r>
          </w:p>
        </w:tc>
      </w:tr>
      <w:tr w:rsidR="00023BE6" w:rsidRPr="00023BE6" w:rsidTr="00D8430E">
        <w:tc>
          <w:tcPr>
            <w:tcW w:w="8647" w:type="dxa"/>
            <w:gridSpan w:val="2"/>
            <w:vAlign w:val="center"/>
          </w:tcPr>
          <w:p w:rsidR="00023BE6" w:rsidRPr="00023BE6" w:rsidRDefault="00023BE6" w:rsidP="00023BE6">
            <w:pPr>
              <w:autoSpaceDE w:val="0"/>
              <w:autoSpaceDN w:val="0"/>
              <w:adjustRightInd w:val="0"/>
              <w:jc w:val="both"/>
              <w:rPr>
                <w:b/>
                <w:sz w:val="24"/>
                <w:lang w:val="uk-UA"/>
              </w:rPr>
            </w:pPr>
            <w:r w:rsidRPr="00023BE6">
              <w:rPr>
                <w:b/>
                <w:sz w:val="24"/>
                <w:lang w:val="uk-UA"/>
              </w:rPr>
              <w:t>Всього годин</w:t>
            </w:r>
          </w:p>
        </w:tc>
        <w:tc>
          <w:tcPr>
            <w:tcW w:w="850" w:type="dxa"/>
            <w:vAlign w:val="center"/>
          </w:tcPr>
          <w:p w:rsidR="00023BE6" w:rsidRPr="008A48E8" w:rsidRDefault="008A48E8" w:rsidP="00023BE6">
            <w:pPr>
              <w:jc w:val="center"/>
              <w:rPr>
                <w:b/>
                <w:sz w:val="24"/>
                <w:lang w:val="uk-UA"/>
              </w:rPr>
            </w:pPr>
            <w:r>
              <w:rPr>
                <w:b/>
                <w:sz w:val="24"/>
                <w:lang w:val="uk-UA"/>
              </w:rPr>
              <w:t>8</w:t>
            </w:r>
          </w:p>
        </w:tc>
      </w:tr>
      <w:tr w:rsidR="00023BE6" w:rsidRPr="00A87100" w:rsidTr="00D8430E">
        <w:tc>
          <w:tcPr>
            <w:tcW w:w="9497" w:type="dxa"/>
            <w:gridSpan w:val="3"/>
            <w:vAlign w:val="center"/>
          </w:tcPr>
          <w:p w:rsidR="00023BE6" w:rsidRPr="00023BE6" w:rsidRDefault="00023BE6" w:rsidP="00A87100">
            <w:pPr>
              <w:jc w:val="center"/>
              <w:rPr>
                <w:b/>
                <w:sz w:val="24"/>
                <w:lang w:val="uk-UA"/>
              </w:rPr>
            </w:pPr>
            <w:r w:rsidRPr="00023BE6">
              <w:rPr>
                <w:b/>
                <w:sz w:val="24"/>
                <w:lang w:val="uk-UA"/>
              </w:rPr>
              <w:t xml:space="preserve">Розділ 2. </w:t>
            </w:r>
            <w:r w:rsidR="00A87100" w:rsidRPr="00A87100">
              <w:rPr>
                <w:b/>
                <w:sz w:val="24"/>
                <w:lang w:val="uk-UA"/>
              </w:rPr>
              <w:t>Громадянське суспільство як об’єкт публічно</w:t>
            </w:r>
            <w:r w:rsidR="00A87100">
              <w:rPr>
                <w:b/>
                <w:sz w:val="24"/>
                <w:lang w:val="uk-UA"/>
              </w:rPr>
              <w:t>ї</w:t>
            </w:r>
            <w:r w:rsidR="00A87100" w:rsidRPr="00A87100">
              <w:rPr>
                <w:b/>
                <w:sz w:val="24"/>
                <w:lang w:val="uk-UA"/>
              </w:rPr>
              <w:t xml:space="preserve"> </w:t>
            </w:r>
            <w:r w:rsidR="00A87100">
              <w:rPr>
                <w:b/>
                <w:sz w:val="24"/>
                <w:lang w:val="uk-UA"/>
              </w:rPr>
              <w:t>політики</w:t>
            </w:r>
            <w:r w:rsidR="00A87100" w:rsidRPr="00A87100">
              <w:rPr>
                <w:b/>
                <w:sz w:val="24"/>
                <w:lang w:val="uk-UA"/>
              </w:rPr>
              <w:t>.</w:t>
            </w:r>
          </w:p>
        </w:tc>
      </w:tr>
      <w:tr w:rsidR="00023BE6" w:rsidRPr="00023BE6" w:rsidTr="00D8430E">
        <w:tc>
          <w:tcPr>
            <w:tcW w:w="578" w:type="dxa"/>
            <w:vAlign w:val="center"/>
          </w:tcPr>
          <w:p w:rsidR="00023BE6" w:rsidRPr="00023BE6" w:rsidRDefault="004C3B41" w:rsidP="00023BE6">
            <w:pPr>
              <w:jc w:val="center"/>
              <w:rPr>
                <w:sz w:val="24"/>
                <w:lang w:val="uk-UA"/>
              </w:rPr>
            </w:pPr>
            <w:r>
              <w:rPr>
                <w:sz w:val="24"/>
                <w:lang w:val="uk-UA"/>
              </w:rPr>
              <w:t>5</w:t>
            </w:r>
            <w:r w:rsidR="00023BE6" w:rsidRPr="00023BE6">
              <w:rPr>
                <w:sz w:val="24"/>
                <w:lang w:val="uk-UA"/>
              </w:rPr>
              <w:t>.</w:t>
            </w:r>
          </w:p>
        </w:tc>
        <w:tc>
          <w:tcPr>
            <w:tcW w:w="8069" w:type="dxa"/>
            <w:tcBorders>
              <w:bottom w:val="single" w:sz="4" w:space="0" w:color="auto"/>
            </w:tcBorders>
          </w:tcPr>
          <w:p w:rsidR="006441A8" w:rsidRPr="006441A8" w:rsidRDefault="00023BE6" w:rsidP="006441A8">
            <w:pPr>
              <w:autoSpaceDE w:val="0"/>
              <w:autoSpaceDN w:val="0"/>
              <w:adjustRightInd w:val="0"/>
              <w:jc w:val="both"/>
              <w:rPr>
                <w:rFonts w:eastAsia="Calibri"/>
                <w:b/>
                <w:bCs/>
                <w:sz w:val="24"/>
                <w:lang w:val="uk-UA"/>
              </w:rPr>
            </w:pPr>
            <w:r w:rsidRPr="00940290">
              <w:rPr>
                <w:rFonts w:eastAsia="Calibri"/>
                <w:b/>
                <w:bCs/>
                <w:sz w:val="24"/>
                <w:lang w:val="uk-UA"/>
              </w:rPr>
              <w:t xml:space="preserve">Тема 1. </w:t>
            </w:r>
            <w:r w:rsidR="006441A8" w:rsidRPr="006441A8">
              <w:rPr>
                <w:rFonts w:eastAsia="Calibri"/>
                <w:b/>
                <w:bCs/>
                <w:sz w:val="24"/>
                <w:lang w:val="uk-UA"/>
              </w:rPr>
              <w:t>Антикорупційна діяльність у</w:t>
            </w:r>
            <w:r w:rsidR="006441A8">
              <w:rPr>
                <w:rFonts w:eastAsia="Calibri"/>
                <w:b/>
                <w:bCs/>
                <w:sz w:val="24"/>
                <w:lang w:val="uk-UA"/>
              </w:rPr>
              <w:t xml:space="preserve"> сфері публічної політики. </w:t>
            </w:r>
          </w:p>
          <w:p w:rsidR="00023BE6" w:rsidRPr="00224840" w:rsidRDefault="006441A8" w:rsidP="006441A8">
            <w:pPr>
              <w:autoSpaceDE w:val="0"/>
              <w:autoSpaceDN w:val="0"/>
              <w:adjustRightInd w:val="0"/>
              <w:jc w:val="both"/>
              <w:rPr>
                <w:rFonts w:eastAsia="Calibri"/>
                <w:bCs/>
                <w:sz w:val="24"/>
                <w:lang w:val="uk-UA"/>
              </w:rPr>
            </w:pPr>
            <w:r w:rsidRPr="006441A8">
              <w:rPr>
                <w:rFonts w:eastAsia="Calibri"/>
                <w:bCs/>
                <w:sz w:val="24"/>
                <w:lang w:val="uk-UA"/>
              </w:rPr>
              <w:t>Поняття  корупції.  Сутність  термінів  «корупція»  та  «корупційні  дії».  Типи корупції. Види корупції. Форми корупції.</w:t>
            </w:r>
          </w:p>
        </w:tc>
        <w:tc>
          <w:tcPr>
            <w:tcW w:w="850" w:type="dxa"/>
            <w:vAlign w:val="center"/>
          </w:tcPr>
          <w:p w:rsidR="00023BE6" w:rsidRPr="003505F8" w:rsidRDefault="003505F8" w:rsidP="00023BE6">
            <w:pPr>
              <w:jc w:val="center"/>
              <w:rPr>
                <w:sz w:val="24"/>
                <w:lang w:val="uk-UA"/>
              </w:rPr>
            </w:pPr>
            <w:r>
              <w:rPr>
                <w:sz w:val="24"/>
                <w:lang w:val="uk-UA"/>
              </w:rPr>
              <w:t>2</w:t>
            </w:r>
          </w:p>
        </w:tc>
      </w:tr>
      <w:tr w:rsidR="008A48E8" w:rsidRPr="00023BE6" w:rsidTr="00D8430E">
        <w:tc>
          <w:tcPr>
            <w:tcW w:w="578" w:type="dxa"/>
            <w:vAlign w:val="center"/>
          </w:tcPr>
          <w:p w:rsidR="008A48E8" w:rsidRDefault="008A48E8" w:rsidP="00023BE6">
            <w:pPr>
              <w:jc w:val="center"/>
              <w:rPr>
                <w:sz w:val="24"/>
                <w:lang w:val="uk-UA"/>
              </w:rPr>
            </w:pPr>
            <w:r>
              <w:rPr>
                <w:sz w:val="24"/>
                <w:lang w:val="uk-UA"/>
              </w:rPr>
              <w:t>6.</w:t>
            </w:r>
          </w:p>
        </w:tc>
        <w:tc>
          <w:tcPr>
            <w:tcW w:w="8069" w:type="dxa"/>
            <w:tcBorders>
              <w:bottom w:val="single" w:sz="4" w:space="0" w:color="auto"/>
            </w:tcBorders>
          </w:tcPr>
          <w:p w:rsidR="006441A8" w:rsidRPr="006441A8" w:rsidRDefault="008A48E8" w:rsidP="006441A8">
            <w:pPr>
              <w:autoSpaceDE w:val="0"/>
              <w:autoSpaceDN w:val="0"/>
              <w:adjustRightInd w:val="0"/>
              <w:jc w:val="both"/>
              <w:rPr>
                <w:rFonts w:eastAsia="Calibri"/>
                <w:b/>
                <w:bCs/>
                <w:sz w:val="24"/>
                <w:lang w:val="uk-UA"/>
              </w:rPr>
            </w:pPr>
            <w:r w:rsidRPr="008A48E8">
              <w:rPr>
                <w:rFonts w:eastAsia="Calibri"/>
                <w:b/>
                <w:bCs/>
                <w:sz w:val="24"/>
                <w:lang w:val="uk-UA"/>
              </w:rPr>
              <w:t xml:space="preserve">Тема </w:t>
            </w:r>
            <w:r>
              <w:rPr>
                <w:rFonts w:eastAsia="Calibri"/>
                <w:b/>
                <w:bCs/>
                <w:sz w:val="24"/>
                <w:lang w:val="uk-UA"/>
              </w:rPr>
              <w:t>2</w:t>
            </w:r>
            <w:r w:rsidRPr="008A48E8">
              <w:rPr>
                <w:rFonts w:eastAsia="Calibri"/>
                <w:b/>
                <w:bCs/>
                <w:sz w:val="24"/>
                <w:lang w:val="uk-UA"/>
              </w:rPr>
              <w:t>.</w:t>
            </w:r>
            <w:r w:rsidR="006441A8">
              <w:t xml:space="preserve"> </w:t>
            </w:r>
            <w:r w:rsidR="006441A8" w:rsidRPr="006441A8">
              <w:rPr>
                <w:rFonts w:eastAsia="Calibri"/>
                <w:b/>
                <w:bCs/>
                <w:sz w:val="24"/>
                <w:lang w:val="uk-UA"/>
              </w:rPr>
              <w:t>Результативність  та  ефективність  публічно</w:t>
            </w:r>
            <w:r w:rsidR="006441A8">
              <w:rPr>
                <w:rFonts w:eastAsia="Calibri"/>
                <w:b/>
                <w:bCs/>
                <w:sz w:val="24"/>
                <w:lang w:val="uk-UA"/>
              </w:rPr>
              <w:t>ї</w:t>
            </w:r>
            <w:r w:rsidR="006441A8" w:rsidRPr="006441A8">
              <w:rPr>
                <w:rFonts w:eastAsia="Calibri"/>
                <w:b/>
                <w:bCs/>
                <w:sz w:val="24"/>
                <w:lang w:val="uk-UA"/>
              </w:rPr>
              <w:t xml:space="preserve">  </w:t>
            </w:r>
            <w:r w:rsidR="006441A8">
              <w:rPr>
                <w:rFonts w:eastAsia="Calibri"/>
                <w:b/>
                <w:bCs/>
                <w:sz w:val="24"/>
                <w:lang w:val="uk-UA"/>
              </w:rPr>
              <w:t>політики</w:t>
            </w:r>
            <w:r w:rsidR="006441A8" w:rsidRPr="006441A8">
              <w:rPr>
                <w:rFonts w:eastAsia="Calibri"/>
                <w:b/>
                <w:bCs/>
                <w:sz w:val="24"/>
                <w:lang w:val="uk-UA"/>
              </w:rPr>
              <w:t xml:space="preserve">. </w:t>
            </w:r>
          </w:p>
          <w:p w:rsidR="008A48E8" w:rsidRPr="006441A8" w:rsidRDefault="006441A8" w:rsidP="006441A8">
            <w:pPr>
              <w:autoSpaceDE w:val="0"/>
              <w:autoSpaceDN w:val="0"/>
              <w:adjustRightInd w:val="0"/>
              <w:jc w:val="both"/>
              <w:rPr>
                <w:rFonts w:eastAsia="Calibri"/>
                <w:bCs/>
                <w:sz w:val="24"/>
                <w:lang w:val="uk-UA"/>
              </w:rPr>
            </w:pPr>
            <w:r w:rsidRPr="006441A8">
              <w:rPr>
                <w:rFonts w:eastAsia="Calibri"/>
                <w:bCs/>
                <w:sz w:val="24"/>
                <w:lang w:val="uk-UA"/>
              </w:rPr>
              <w:t>Сервісна складова публічно</w:t>
            </w:r>
            <w:r>
              <w:rPr>
                <w:rFonts w:eastAsia="Calibri"/>
                <w:bCs/>
                <w:sz w:val="24"/>
                <w:lang w:val="uk-UA"/>
              </w:rPr>
              <w:t>ї</w:t>
            </w:r>
            <w:r w:rsidRPr="006441A8">
              <w:rPr>
                <w:rFonts w:eastAsia="Calibri"/>
                <w:bCs/>
                <w:sz w:val="24"/>
                <w:lang w:val="uk-UA"/>
              </w:rPr>
              <w:t xml:space="preserve"> </w:t>
            </w:r>
            <w:r>
              <w:rPr>
                <w:rFonts w:eastAsia="Calibri"/>
                <w:bCs/>
                <w:sz w:val="24"/>
                <w:lang w:val="uk-UA"/>
              </w:rPr>
              <w:t>політики</w:t>
            </w:r>
            <w:r w:rsidRPr="006441A8">
              <w:rPr>
                <w:rFonts w:eastAsia="Calibri"/>
                <w:bCs/>
                <w:sz w:val="24"/>
                <w:lang w:val="uk-UA"/>
              </w:rPr>
              <w:t>. Поняття «послуги, що нада</w:t>
            </w:r>
            <w:r>
              <w:rPr>
                <w:rFonts w:eastAsia="Calibri"/>
                <w:bCs/>
                <w:sz w:val="24"/>
                <w:lang w:val="uk-UA"/>
              </w:rPr>
              <w:t xml:space="preserve">ється при </w:t>
            </w:r>
            <w:r w:rsidRPr="006441A8">
              <w:rPr>
                <w:rFonts w:eastAsia="Calibri"/>
                <w:bCs/>
                <w:sz w:val="24"/>
                <w:lang w:val="uk-UA"/>
              </w:rPr>
              <w:t>виконанні  функцій  державної  влади».  Публічні  послуги:  національ</w:t>
            </w:r>
            <w:r>
              <w:rPr>
                <w:rFonts w:eastAsia="Calibri"/>
                <w:bCs/>
                <w:sz w:val="24"/>
                <w:lang w:val="uk-UA"/>
              </w:rPr>
              <w:t xml:space="preserve">ні  особливості </w:t>
            </w:r>
            <w:r w:rsidRPr="006441A8">
              <w:rPr>
                <w:rFonts w:eastAsia="Calibri"/>
                <w:bCs/>
                <w:sz w:val="24"/>
                <w:lang w:val="uk-UA"/>
              </w:rPr>
              <w:t>підходів  до  розуміння  та  забезпечення.  «Перелі</w:t>
            </w:r>
            <w:r>
              <w:rPr>
                <w:rFonts w:eastAsia="Calibri"/>
                <w:bCs/>
                <w:sz w:val="24"/>
                <w:lang w:val="uk-UA"/>
              </w:rPr>
              <w:t xml:space="preserve">к  базових  публічних  послуг» </w:t>
            </w:r>
            <w:r w:rsidRPr="006441A8">
              <w:rPr>
                <w:rFonts w:eastAsia="Calibri"/>
                <w:bCs/>
                <w:sz w:val="24"/>
                <w:lang w:val="uk-UA"/>
              </w:rPr>
              <w:t>Європейського Союзу.</w:t>
            </w:r>
          </w:p>
        </w:tc>
        <w:tc>
          <w:tcPr>
            <w:tcW w:w="850" w:type="dxa"/>
            <w:vAlign w:val="center"/>
          </w:tcPr>
          <w:p w:rsidR="008A48E8" w:rsidRPr="008A48E8" w:rsidRDefault="003505F8" w:rsidP="00023BE6">
            <w:pPr>
              <w:jc w:val="center"/>
              <w:rPr>
                <w:sz w:val="24"/>
                <w:lang w:val="uk-UA"/>
              </w:rPr>
            </w:pPr>
            <w:r>
              <w:rPr>
                <w:sz w:val="24"/>
                <w:lang w:val="uk-UA"/>
              </w:rPr>
              <w:t>2</w:t>
            </w:r>
          </w:p>
        </w:tc>
      </w:tr>
      <w:tr w:rsidR="006441A8" w:rsidRPr="003505F8" w:rsidTr="00D8430E">
        <w:tc>
          <w:tcPr>
            <w:tcW w:w="578" w:type="dxa"/>
            <w:vAlign w:val="center"/>
          </w:tcPr>
          <w:p w:rsidR="006441A8" w:rsidRDefault="00BF23A9" w:rsidP="00023BE6">
            <w:pPr>
              <w:jc w:val="center"/>
              <w:rPr>
                <w:sz w:val="24"/>
                <w:lang w:val="uk-UA"/>
              </w:rPr>
            </w:pPr>
            <w:r>
              <w:rPr>
                <w:sz w:val="24"/>
                <w:lang w:val="uk-UA"/>
              </w:rPr>
              <w:t>7.</w:t>
            </w:r>
          </w:p>
        </w:tc>
        <w:tc>
          <w:tcPr>
            <w:tcW w:w="8069" w:type="dxa"/>
            <w:tcBorders>
              <w:bottom w:val="single" w:sz="4" w:space="0" w:color="auto"/>
            </w:tcBorders>
          </w:tcPr>
          <w:p w:rsidR="003505F8" w:rsidRPr="003505F8" w:rsidRDefault="006441A8" w:rsidP="003505F8">
            <w:pPr>
              <w:autoSpaceDE w:val="0"/>
              <w:autoSpaceDN w:val="0"/>
              <w:adjustRightInd w:val="0"/>
              <w:jc w:val="both"/>
              <w:rPr>
                <w:rFonts w:eastAsia="Calibri"/>
                <w:b/>
                <w:bCs/>
                <w:sz w:val="24"/>
                <w:lang w:val="uk-UA"/>
              </w:rPr>
            </w:pPr>
            <w:r>
              <w:rPr>
                <w:rFonts w:eastAsia="Calibri"/>
                <w:b/>
                <w:bCs/>
                <w:sz w:val="24"/>
                <w:lang w:val="uk-UA"/>
              </w:rPr>
              <w:t>Тема 3</w:t>
            </w:r>
            <w:r w:rsidRPr="006441A8">
              <w:rPr>
                <w:rFonts w:eastAsia="Calibri"/>
                <w:b/>
                <w:bCs/>
                <w:sz w:val="24"/>
                <w:lang w:val="uk-UA"/>
              </w:rPr>
              <w:t>.</w:t>
            </w:r>
            <w:r w:rsidR="003505F8">
              <w:t xml:space="preserve"> </w:t>
            </w:r>
            <w:r w:rsidR="003505F8" w:rsidRPr="003505F8">
              <w:rPr>
                <w:rFonts w:eastAsia="Calibri"/>
                <w:b/>
                <w:bCs/>
                <w:sz w:val="24"/>
                <w:lang w:val="uk-UA"/>
              </w:rPr>
              <w:t>Контроль в публічн</w:t>
            </w:r>
            <w:r w:rsidR="003505F8">
              <w:rPr>
                <w:rFonts w:eastAsia="Calibri"/>
                <w:b/>
                <w:bCs/>
                <w:sz w:val="24"/>
                <w:lang w:val="uk-UA"/>
              </w:rPr>
              <w:t>ій політиці</w:t>
            </w:r>
            <w:r w:rsidR="003505F8" w:rsidRPr="003505F8">
              <w:rPr>
                <w:rFonts w:eastAsia="Calibri"/>
                <w:b/>
                <w:bCs/>
                <w:sz w:val="24"/>
                <w:lang w:val="uk-UA"/>
              </w:rPr>
              <w:t xml:space="preserve">. </w:t>
            </w:r>
          </w:p>
          <w:p w:rsidR="006441A8" w:rsidRPr="003505F8" w:rsidRDefault="003505F8" w:rsidP="003505F8">
            <w:pPr>
              <w:autoSpaceDE w:val="0"/>
              <w:autoSpaceDN w:val="0"/>
              <w:adjustRightInd w:val="0"/>
              <w:jc w:val="both"/>
              <w:rPr>
                <w:rFonts w:eastAsia="Calibri"/>
                <w:bCs/>
                <w:sz w:val="24"/>
                <w:lang w:val="uk-UA"/>
              </w:rPr>
            </w:pPr>
            <w:r w:rsidRPr="003505F8">
              <w:rPr>
                <w:rFonts w:eastAsia="Calibri"/>
                <w:bCs/>
                <w:sz w:val="24"/>
                <w:lang w:val="uk-UA"/>
              </w:rPr>
              <w:t>По</w:t>
            </w:r>
            <w:r>
              <w:rPr>
                <w:rFonts w:eastAsia="Calibri"/>
                <w:bCs/>
                <w:sz w:val="24"/>
                <w:lang w:val="uk-UA"/>
              </w:rPr>
              <w:t>няття  ефективності  в  публічній</w:t>
            </w:r>
            <w:r w:rsidRPr="003505F8">
              <w:rPr>
                <w:rFonts w:eastAsia="Calibri"/>
                <w:bCs/>
                <w:sz w:val="24"/>
                <w:lang w:val="uk-UA"/>
              </w:rPr>
              <w:t xml:space="preserve">  </w:t>
            </w:r>
            <w:r>
              <w:rPr>
                <w:rFonts w:eastAsia="Calibri"/>
                <w:bCs/>
                <w:sz w:val="24"/>
                <w:lang w:val="uk-UA"/>
              </w:rPr>
              <w:t>політиці</w:t>
            </w:r>
            <w:r w:rsidRPr="003505F8">
              <w:rPr>
                <w:rFonts w:eastAsia="Calibri"/>
                <w:bCs/>
                <w:sz w:val="24"/>
                <w:lang w:val="uk-UA"/>
              </w:rPr>
              <w:t>.  Чинники  та  кри</w:t>
            </w:r>
            <w:r>
              <w:rPr>
                <w:rFonts w:eastAsia="Calibri"/>
                <w:bCs/>
                <w:sz w:val="24"/>
                <w:lang w:val="uk-UA"/>
              </w:rPr>
              <w:t xml:space="preserve">терії </w:t>
            </w:r>
            <w:r w:rsidRPr="003505F8">
              <w:rPr>
                <w:rFonts w:eastAsia="Calibri"/>
                <w:bCs/>
                <w:sz w:val="24"/>
                <w:lang w:val="uk-UA"/>
              </w:rPr>
              <w:t>ефе</w:t>
            </w:r>
            <w:r w:rsidRPr="003505F8">
              <w:rPr>
                <w:rFonts w:eastAsia="Calibri"/>
                <w:bCs/>
                <w:sz w:val="24"/>
                <w:lang w:val="uk-UA"/>
              </w:rPr>
              <w:t>к</w:t>
            </w:r>
            <w:r w:rsidRPr="003505F8">
              <w:rPr>
                <w:rFonts w:eastAsia="Calibri"/>
                <w:bCs/>
                <w:sz w:val="24"/>
                <w:lang w:val="uk-UA"/>
              </w:rPr>
              <w:t>тивності  публічно</w:t>
            </w:r>
            <w:r>
              <w:rPr>
                <w:rFonts w:eastAsia="Calibri"/>
                <w:bCs/>
                <w:sz w:val="24"/>
                <w:lang w:val="uk-UA"/>
              </w:rPr>
              <w:t>ї</w:t>
            </w:r>
            <w:r w:rsidRPr="003505F8">
              <w:rPr>
                <w:rFonts w:eastAsia="Calibri"/>
                <w:bCs/>
                <w:sz w:val="24"/>
                <w:lang w:val="uk-UA"/>
              </w:rPr>
              <w:t xml:space="preserve">  </w:t>
            </w:r>
            <w:r>
              <w:rPr>
                <w:rFonts w:eastAsia="Calibri"/>
                <w:bCs/>
                <w:sz w:val="24"/>
                <w:lang w:val="uk-UA"/>
              </w:rPr>
              <w:t>політики</w:t>
            </w:r>
            <w:r w:rsidRPr="003505F8">
              <w:rPr>
                <w:rFonts w:eastAsia="Calibri"/>
                <w:bCs/>
                <w:sz w:val="24"/>
                <w:lang w:val="uk-UA"/>
              </w:rPr>
              <w:t>.  Загальна  соціальна  ефектив</w:t>
            </w:r>
            <w:r>
              <w:rPr>
                <w:rFonts w:eastAsia="Calibri"/>
                <w:bCs/>
                <w:sz w:val="24"/>
                <w:lang w:val="uk-UA"/>
              </w:rPr>
              <w:t>ність  публічної політики</w:t>
            </w:r>
            <w:r w:rsidRPr="003505F8">
              <w:rPr>
                <w:rFonts w:eastAsia="Calibri"/>
                <w:bCs/>
                <w:sz w:val="24"/>
                <w:lang w:val="uk-UA"/>
              </w:rPr>
              <w:t>. Ефективність діяльності управлінських органів і посадо</w:t>
            </w:r>
            <w:r>
              <w:rPr>
                <w:rFonts w:eastAsia="Calibri"/>
                <w:bCs/>
                <w:sz w:val="24"/>
                <w:lang w:val="uk-UA"/>
              </w:rPr>
              <w:t xml:space="preserve">вих осіб. Проблема </w:t>
            </w:r>
            <w:r w:rsidRPr="003505F8">
              <w:rPr>
                <w:rFonts w:eastAsia="Calibri"/>
                <w:bCs/>
                <w:sz w:val="24"/>
                <w:lang w:val="uk-UA"/>
              </w:rPr>
              <w:t>оцінювання та управління якістю у публічн</w:t>
            </w:r>
            <w:r>
              <w:rPr>
                <w:rFonts w:eastAsia="Calibri"/>
                <w:bCs/>
                <w:sz w:val="24"/>
                <w:lang w:val="uk-UA"/>
              </w:rPr>
              <w:t>ої</w:t>
            </w:r>
            <w:r w:rsidRPr="003505F8">
              <w:rPr>
                <w:rFonts w:eastAsia="Calibri"/>
                <w:bCs/>
                <w:sz w:val="24"/>
                <w:lang w:val="uk-UA"/>
              </w:rPr>
              <w:t xml:space="preserve"> </w:t>
            </w:r>
            <w:r>
              <w:rPr>
                <w:rFonts w:eastAsia="Calibri"/>
                <w:bCs/>
                <w:sz w:val="24"/>
                <w:lang w:val="uk-UA"/>
              </w:rPr>
              <w:t>політики</w:t>
            </w:r>
            <w:r w:rsidRPr="003505F8">
              <w:rPr>
                <w:rFonts w:eastAsia="Calibri"/>
                <w:bCs/>
                <w:sz w:val="24"/>
                <w:lang w:val="uk-UA"/>
              </w:rPr>
              <w:t xml:space="preserve">. </w:t>
            </w:r>
          </w:p>
        </w:tc>
        <w:tc>
          <w:tcPr>
            <w:tcW w:w="850" w:type="dxa"/>
            <w:vAlign w:val="center"/>
          </w:tcPr>
          <w:p w:rsidR="006441A8" w:rsidRDefault="003505F8" w:rsidP="00023BE6">
            <w:pPr>
              <w:jc w:val="center"/>
              <w:rPr>
                <w:sz w:val="24"/>
                <w:lang w:val="uk-UA"/>
              </w:rPr>
            </w:pPr>
            <w:r>
              <w:rPr>
                <w:sz w:val="24"/>
                <w:lang w:val="uk-UA"/>
              </w:rPr>
              <w:t>2</w:t>
            </w:r>
          </w:p>
        </w:tc>
      </w:tr>
      <w:tr w:rsidR="006441A8" w:rsidRPr="00023BE6" w:rsidTr="00D8430E">
        <w:tc>
          <w:tcPr>
            <w:tcW w:w="578" w:type="dxa"/>
            <w:vAlign w:val="center"/>
          </w:tcPr>
          <w:p w:rsidR="006441A8" w:rsidRDefault="00BF23A9" w:rsidP="00023BE6">
            <w:pPr>
              <w:jc w:val="center"/>
              <w:rPr>
                <w:sz w:val="24"/>
                <w:lang w:val="uk-UA"/>
              </w:rPr>
            </w:pPr>
            <w:r>
              <w:rPr>
                <w:sz w:val="24"/>
                <w:lang w:val="uk-UA"/>
              </w:rPr>
              <w:t>8.</w:t>
            </w:r>
          </w:p>
        </w:tc>
        <w:tc>
          <w:tcPr>
            <w:tcW w:w="8069" w:type="dxa"/>
            <w:tcBorders>
              <w:bottom w:val="single" w:sz="4" w:space="0" w:color="auto"/>
            </w:tcBorders>
          </w:tcPr>
          <w:p w:rsidR="00E60403" w:rsidRPr="00E60403" w:rsidRDefault="006441A8" w:rsidP="00E60403">
            <w:pPr>
              <w:autoSpaceDE w:val="0"/>
              <w:autoSpaceDN w:val="0"/>
              <w:adjustRightInd w:val="0"/>
              <w:jc w:val="both"/>
              <w:rPr>
                <w:rFonts w:eastAsia="Calibri"/>
                <w:b/>
                <w:bCs/>
                <w:sz w:val="24"/>
                <w:lang w:val="uk-UA"/>
              </w:rPr>
            </w:pPr>
            <w:r>
              <w:rPr>
                <w:rFonts w:eastAsia="Calibri"/>
                <w:b/>
                <w:bCs/>
                <w:sz w:val="24"/>
                <w:lang w:val="uk-UA"/>
              </w:rPr>
              <w:t>Тема 4</w:t>
            </w:r>
            <w:r w:rsidRPr="006441A8">
              <w:rPr>
                <w:rFonts w:eastAsia="Calibri"/>
                <w:b/>
                <w:bCs/>
                <w:sz w:val="24"/>
                <w:lang w:val="uk-UA"/>
              </w:rPr>
              <w:t>.</w:t>
            </w:r>
            <w:r w:rsidR="00E60403">
              <w:t xml:space="preserve"> </w:t>
            </w:r>
            <w:r w:rsidR="00E60403" w:rsidRPr="00E60403">
              <w:rPr>
                <w:rFonts w:eastAsia="Calibri"/>
                <w:b/>
                <w:bCs/>
                <w:sz w:val="24"/>
                <w:lang w:val="uk-UA"/>
              </w:rPr>
              <w:t>Міжнародн</w:t>
            </w:r>
            <w:r w:rsidR="00E60403">
              <w:rPr>
                <w:rFonts w:eastAsia="Calibri"/>
                <w:b/>
                <w:bCs/>
                <w:sz w:val="24"/>
                <w:lang w:val="uk-UA"/>
              </w:rPr>
              <w:t>а</w:t>
            </w:r>
            <w:r w:rsidR="00E60403" w:rsidRPr="00E60403">
              <w:rPr>
                <w:rFonts w:eastAsia="Calibri"/>
                <w:b/>
                <w:bCs/>
                <w:sz w:val="24"/>
                <w:lang w:val="uk-UA"/>
              </w:rPr>
              <w:t xml:space="preserve"> публічн</w:t>
            </w:r>
            <w:r w:rsidR="00E60403">
              <w:rPr>
                <w:rFonts w:eastAsia="Calibri"/>
                <w:b/>
                <w:bCs/>
                <w:sz w:val="24"/>
                <w:lang w:val="uk-UA"/>
              </w:rPr>
              <w:t>а</w:t>
            </w:r>
            <w:r w:rsidR="00E60403" w:rsidRPr="00E60403">
              <w:rPr>
                <w:rFonts w:eastAsia="Calibri"/>
                <w:b/>
                <w:bCs/>
                <w:sz w:val="24"/>
                <w:lang w:val="uk-UA"/>
              </w:rPr>
              <w:t xml:space="preserve"> </w:t>
            </w:r>
            <w:r w:rsidR="00E60403">
              <w:rPr>
                <w:rFonts w:eastAsia="Calibri"/>
                <w:b/>
                <w:bCs/>
                <w:sz w:val="24"/>
                <w:lang w:val="uk-UA"/>
              </w:rPr>
              <w:t>політика</w:t>
            </w:r>
            <w:r w:rsidR="00E60403" w:rsidRPr="00E60403">
              <w:rPr>
                <w:rFonts w:eastAsia="Calibri"/>
                <w:b/>
                <w:bCs/>
                <w:sz w:val="24"/>
                <w:lang w:val="uk-UA"/>
              </w:rPr>
              <w:t xml:space="preserve"> та </w:t>
            </w:r>
            <w:r w:rsidR="00E60403">
              <w:rPr>
                <w:rFonts w:eastAsia="Calibri"/>
                <w:b/>
                <w:bCs/>
                <w:sz w:val="24"/>
                <w:lang w:val="uk-UA"/>
              </w:rPr>
              <w:t>її</w:t>
            </w:r>
            <w:r w:rsidR="00E60403" w:rsidRPr="00E60403">
              <w:rPr>
                <w:rFonts w:eastAsia="Calibri"/>
                <w:b/>
                <w:bCs/>
                <w:sz w:val="24"/>
                <w:lang w:val="uk-UA"/>
              </w:rPr>
              <w:t xml:space="preserve"> розвиток в світі. </w:t>
            </w:r>
          </w:p>
          <w:p w:rsidR="006441A8" w:rsidRPr="00E60403" w:rsidRDefault="00E60403" w:rsidP="003737B9">
            <w:pPr>
              <w:autoSpaceDE w:val="0"/>
              <w:autoSpaceDN w:val="0"/>
              <w:adjustRightInd w:val="0"/>
              <w:jc w:val="both"/>
              <w:rPr>
                <w:rFonts w:eastAsia="Calibri"/>
                <w:bCs/>
                <w:sz w:val="24"/>
                <w:lang w:val="uk-UA"/>
              </w:rPr>
            </w:pPr>
            <w:r w:rsidRPr="00E60403">
              <w:rPr>
                <w:rFonts w:eastAsia="Calibri"/>
                <w:bCs/>
                <w:sz w:val="24"/>
                <w:lang w:val="uk-UA"/>
              </w:rPr>
              <w:t>Предмет  та  методологічна  основа  міжнародного  публічно</w:t>
            </w:r>
            <w:r w:rsidR="003737B9">
              <w:rPr>
                <w:rFonts w:eastAsia="Calibri"/>
                <w:bCs/>
                <w:sz w:val="24"/>
                <w:lang w:val="uk-UA"/>
              </w:rPr>
              <w:t>ї</w:t>
            </w:r>
            <w:r w:rsidRPr="00E60403">
              <w:rPr>
                <w:rFonts w:eastAsia="Calibri"/>
                <w:bCs/>
                <w:sz w:val="24"/>
                <w:lang w:val="uk-UA"/>
              </w:rPr>
              <w:t xml:space="preserve">  </w:t>
            </w:r>
            <w:r w:rsidR="003737B9">
              <w:rPr>
                <w:rFonts w:eastAsia="Calibri"/>
                <w:bCs/>
                <w:sz w:val="24"/>
                <w:lang w:val="uk-UA"/>
              </w:rPr>
              <w:t>політики</w:t>
            </w:r>
            <w:r>
              <w:rPr>
                <w:rFonts w:eastAsia="Calibri"/>
                <w:bCs/>
                <w:sz w:val="24"/>
                <w:lang w:val="uk-UA"/>
              </w:rPr>
              <w:t xml:space="preserve">  </w:t>
            </w:r>
            <w:r w:rsidRPr="00E60403">
              <w:rPr>
                <w:rFonts w:eastAsia="Calibri"/>
                <w:bCs/>
                <w:sz w:val="24"/>
                <w:lang w:val="uk-UA"/>
              </w:rPr>
              <w:t>.    Пе</w:t>
            </w:r>
            <w:r>
              <w:rPr>
                <w:rFonts w:eastAsia="Calibri"/>
                <w:bCs/>
                <w:sz w:val="24"/>
                <w:lang w:val="uk-UA"/>
              </w:rPr>
              <w:t>ребудова  уряду”  (</w:t>
            </w:r>
            <w:proofErr w:type="spellStart"/>
            <w:r>
              <w:rPr>
                <w:rFonts w:eastAsia="Calibri"/>
                <w:bCs/>
                <w:sz w:val="24"/>
                <w:lang w:val="uk-UA"/>
              </w:rPr>
              <w:t>Reinventing</w:t>
            </w:r>
            <w:proofErr w:type="spellEnd"/>
            <w:r>
              <w:rPr>
                <w:rFonts w:eastAsia="Calibri"/>
                <w:bCs/>
                <w:sz w:val="24"/>
                <w:lang w:val="uk-UA"/>
              </w:rPr>
              <w:t xml:space="preserve"> </w:t>
            </w:r>
            <w:proofErr w:type="spellStart"/>
            <w:r w:rsidRPr="00E60403">
              <w:rPr>
                <w:rFonts w:eastAsia="Calibri"/>
                <w:bCs/>
                <w:sz w:val="24"/>
                <w:lang w:val="uk-UA"/>
              </w:rPr>
              <w:t>Government</w:t>
            </w:r>
            <w:proofErr w:type="spellEnd"/>
            <w:r w:rsidRPr="00E60403">
              <w:rPr>
                <w:rFonts w:eastAsia="Calibri"/>
                <w:bCs/>
                <w:sz w:val="24"/>
                <w:lang w:val="uk-UA"/>
              </w:rPr>
              <w:t>)</w:t>
            </w:r>
            <w:proofErr w:type="spellStart"/>
            <w:r w:rsidRPr="00E60403">
              <w:rPr>
                <w:rFonts w:eastAsia="Calibri"/>
                <w:bCs/>
                <w:sz w:val="24"/>
                <w:lang w:val="uk-UA"/>
              </w:rPr>
              <w:t>.“Ідеальний</w:t>
            </w:r>
            <w:proofErr w:type="spellEnd"/>
            <w:r w:rsidRPr="00E60403">
              <w:rPr>
                <w:rFonts w:eastAsia="Calibri"/>
                <w:bCs/>
                <w:sz w:val="24"/>
                <w:lang w:val="uk-UA"/>
              </w:rPr>
              <w:t xml:space="preserve">” </w:t>
            </w:r>
            <w:r>
              <w:rPr>
                <w:rFonts w:eastAsia="Calibri"/>
                <w:bCs/>
                <w:sz w:val="24"/>
                <w:lang w:val="uk-UA"/>
              </w:rPr>
              <w:t xml:space="preserve"> бюрократ </w:t>
            </w:r>
            <w:r w:rsidRPr="00E60403">
              <w:rPr>
                <w:rFonts w:eastAsia="Calibri"/>
                <w:bCs/>
                <w:sz w:val="24"/>
                <w:lang w:val="uk-UA"/>
              </w:rPr>
              <w:t>М.Вебера. Сучасний державний службовець. Транспарентність. Експе</w:t>
            </w:r>
            <w:r>
              <w:rPr>
                <w:rFonts w:eastAsia="Calibri"/>
                <w:bCs/>
                <w:sz w:val="24"/>
                <w:lang w:val="uk-UA"/>
              </w:rPr>
              <w:t xml:space="preserve">рти ООН з питань </w:t>
            </w:r>
            <w:r w:rsidRPr="00E60403">
              <w:rPr>
                <w:rFonts w:eastAsia="Calibri"/>
                <w:bCs/>
                <w:sz w:val="24"/>
                <w:lang w:val="uk-UA"/>
              </w:rPr>
              <w:t>адміністративно-державної діяльності</w:t>
            </w:r>
          </w:p>
        </w:tc>
        <w:tc>
          <w:tcPr>
            <w:tcW w:w="850" w:type="dxa"/>
            <w:vAlign w:val="center"/>
          </w:tcPr>
          <w:p w:rsidR="006441A8" w:rsidRDefault="003505F8" w:rsidP="00023BE6">
            <w:pPr>
              <w:jc w:val="center"/>
              <w:rPr>
                <w:sz w:val="24"/>
                <w:lang w:val="uk-UA"/>
              </w:rPr>
            </w:pPr>
            <w:r>
              <w:rPr>
                <w:sz w:val="24"/>
                <w:lang w:val="uk-UA"/>
              </w:rPr>
              <w:t>2</w:t>
            </w:r>
          </w:p>
        </w:tc>
      </w:tr>
      <w:tr w:rsidR="00EA5E0E" w:rsidRPr="00023BE6" w:rsidTr="00EF4D10">
        <w:tc>
          <w:tcPr>
            <w:tcW w:w="8647" w:type="dxa"/>
            <w:gridSpan w:val="2"/>
            <w:vAlign w:val="center"/>
          </w:tcPr>
          <w:p w:rsidR="00EA5E0E" w:rsidRPr="00023BE6" w:rsidRDefault="00EA5E0E" w:rsidP="00EF4D10">
            <w:pPr>
              <w:autoSpaceDE w:val="0"/>
              <w:autoSpaceDN w:val="0"/>
              <w:adjustRightInd w:val="0"/>
              <w:jc w:val="both"/>
              <w:rPr>
                <w:b/>
                <w:sz w:val="24"/>
                <w:lang w:val="uk-UA"/>
              </w:rPr>
            </w:pPr>
            <w:r w:rsidRPr="00023BE6">
              <w:rPr>
                <w:b/>
                <w:sz w:val="24"/>
                <w:lang w:val="uk-UA"/>
              </w:rPr>
              <w:t>Всього годин</w:t>
            </w:r>
          </w:p>
        </w:tc>
        <w:tc>
          <w:tcPr>
            <w:tcW w:w="850" w:type="dxa"/>
            <w:vAlign w:val="center"/>
          </w:tcPr>
          <w:p w:rsidR="00EA5E0E" w:rsidRPr="008A48E8" w:rsidRDefault="008A48E8" w:rsidP="00EF4D10">
            <w:pPr>
              <w:jc w:val="center"/>
              <w:rPr>
                <w:b/>
                <w:sz w:val="24"/>
                <w:lang w:val="uk-UA"/>
              </w:rPr>
            </w:pPr>
            <w:r>
              <w:rPr>
                <w:b/>
                <w:sz w:val="24"/>
                <w:lang w:val="uk-UA"/>
              </w:rPr>
              <w:t>8</w:t>
            </w:r>
          </w:p>
        </w:tc>
      </w:tr>
      <w:tr w:rsidR="00EA5E0E" w:rsidRPr="00023BE6" w:rsidTr="00D8430E">
        <w:tc>
          <w:tcPr>
            <w:tcW w:w="8647" w:type="dxa"/>
            <w:gridSpan w:val="2"/>
          </w:tcPr>
          <w:p w:rsidR="00EA5E0E" w:rsidRPr="00023BE6" w:rsidRDefault="00EA5E0E" w:rsidP="00023BE6">
            <w:pPr>
              <w:rPr>
                <w:b/>
                <w:sz w:val="24"/>
                <w:lang w:val="uk-UA"/>
              </w:rPr>
            </w:pPr>
            <w:r w:rsidRPr="00023BE6">
              <w:rPr>
                <w:b/>
                <w:sz w:val="24"/>
                <w:lang w:val="uk-UA"/>
              </w:rPr>
              <w:t>Всього годин на лекційні заняття</w:t>
            </w:r>
          </w:p>
        </w:tc>
        <w:tc>
          <w:tcPr>
            <w:tcW w:w="850" w:type="dxa"/>
            <w:vAlign w:val="center"/>
          </w:tcPr>
          <w:p w:rsidR="00EA5E0E" w:rsidRPr="00023BE6" w:rsidRDefault="00EA5E0E" w:rsidP="00023BE6">
            <w:pPr>
              <w:jc w:val="center"/>
              <w:rPr>
                <w:b/>
                <w:sz w:val="24"/>
                <w:lang w:val="uk-UA"/>
              </w:rPr>
            </w:pPr>
            <w:r>
              <w:rPr>
                <w:b/>
                <w:sz w:val="24"/>
                <w:lang w:val="uk-UA"/>
              </w:rPr>
              <w:t>16</w:t>
            </w:r>
          </w:p>
        </w:tc>
      </w:tr>
    </w:tbl>
    <w:p w:rsidR="00023BE6" w:rsidRPr="00F1679B" w:rsidRDefault="00023BE6" w:rsidP="00DB793A">
      <w:pPr>
        <w:widowControl w:val="0"/>
        <w:ind w:left="567"/>
        <w:rPr>
          <w:b/>
          <w:sz w:val="24"/>
          <w:lang w:val="uk-UA"/>
        </w:rPr>
      </w:pPr>
    </w:p>
    <w:p w:rsidR="00814E97" w:rsidRPr="00F1679B" w:rsidRDefault="00DA1D1D" w:rsidP="00DB793A">
      <w:pPr>
        <w:widowControl w:val="0"/>
        <w:ind w:left="567"/>
        <w:rPr>
          <w:b/>
          <w:sz w:val="24"/>
          <w:lang w:val="uk-UA"/>
        </w:rPr>
      </w:pPr>
      <w:r w:rsidRPr="00F1679B">
        <w:rPr>
          <w:b/>
          <w:sz w:val="24"/>
          <w:lang w:val="uk-UA"/>
        </w:rPr>
        <w:t>3</w:t>
      </w:r>
      <w:r w:rsidR="00814E97" w:rsidRPr="00F1679B">
        <w:rPr>
          <w:b/>
          <w:sz w:val="24"/>
          <w:lang w:val="uk-UA"/>
        </w:rPr>
        <w:t>.3.</w:t>
      </w:r>
      <w:r w:rsidR="00FD00CC" w:rsidRPr="00F1679B">
        <w:rPr>
          <w:b/>
          <w:sz w:val="24"/>
          <w:lang w:val="uk-UA"/>
        </w:rPr>
        <w:t xml:space="preserve"> </w:t>
      </w:r>
      <w:r w:rsidR="003C4D3E" w:rsidRPr="00F1679B">
        <w:rPr>
          <w:b/>
          <w:sz w:val="24"/>
          <w:lang w:val="uk-UA"/>
        </w:rPr>
        <w:t>Лабораторні</w:t>
      </w:r>
      <w:r w:rsidR="00814E97" w:rsidRPr="00F1679B">
        <w:rPr>
          <w:b/>
          <w:sz w:val="24"/>
          <w:lang w:val="uk-UA"/>
        </w:rPr>
        <w:t xml:space="preserve"> заняття</w:t>
      </w:r>
    </w:p>
    <w:p w:rsidR="00FD00CC" w:rsidRPr="00F1679B" w:rsidRDefault="00FD00CC" w:rsidP="00DB793A">
      <w:pPr>
        <w:widowControl w:val="0"/>
        <w:rPr>
          <w:sz w:val="24"/>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850"/>
      </w:tblGrid>
      <w:tr w:rsidR="004C3B41" w:rsidRPr="004C3B41" w:rsidTr="00D8430E">
        <w:tc>
          <w:tcPr>
            <w:tcW w:w="567" w:type="dxa"/>
            <w:tcBorders>
              <w:top w:val="single" w:sz="4" w:space="0" w:color="auto"/>
              <w:left w:val="single" w:sz="4" w:space="0" w:color="auto"/>
              <w:bottom w:val="single" w:sz="4" w:space="0" w:color="auto"/>
              <w:right w:val="single" w:sz="4" w:space="0" w:color="auto"/>
            </w:tcBorders>
          </w:tcPr>
          <w:p w:rsidR="004C3B41" w:rsidRPr="004C3B41" w:rsidRDefault="004C3B41" w:rsidP="004C3B41">
            <w:pPr>
              <w:rPr>
                <w:sz w:val="24"/>
                <w:lang w:val="uk-UA"/>
              </w:rPr>
            </w:pPr>
            <w:r w:rsidRPr="004C3B41">
              <w:rPr>
                <w:sz w:val="24"/>
                <w:lang w:val="uk-UA"/>
              </w:rPr>
              <w:t>№ з/п</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4C3B41">
            <w:pPr>
              <w:jc w:val="center"/>
              <w:rPr>
                <w:spacing w:val="-6"/>
                <w:sz w:val="24"/>
                <w:lang w:val="uk-UA"/>
              </w:rPr>
            </w:pPr>
            <w:r w:rsidRPr="004C3B41">
              <w:rPr>
                <w:spacing w:val="-6"/>
                <w:sz w:val="24"/>
                <w:lang w:val="uk-UA"/>
              </w:rPr>
              <w:t>Назви тем та короткий зміст за навчальною програмою</w:t>
            </w:r>
          </w:p>
        </w:tc>
        <w:tc>
          <w:tcPr>
            <w:tcW w:w="850" w:type="dxa"/>
            <w:tcBorders>
              <w:top w:val="single" w:sz="4" w:space="0" w:color="auto"/>
              <w:left w:val="single" w:sz="4" w:space="0" w:color="auto"/>
              <w:bottom w:val="single" w:sz="4" w:space="0" w:color="auto"/>
              <w:right w:val="single" w:sz="4" w:space="0" w:color="auto"/>
            </w:tcBorders>
          </w:tcPr>
          <w:p w:rsidR="004C3B41" w:rsidRPr="004C3B41" w:rsidRDefault="004C3B41" w:rsidP="004C3B41">
            <w:pPr>
              <w:jc w:val="center"/>
              <w:rPr>
                <w:sz w:val="24"/>
                <w:lang w:val="uk-UA"/>
              </w:rPr>
            </w:pPr>
            <w:r w:rsidRPr="004C3B41">
              <w:rPr>
                <w:sz w:val="24"/>
                <w:lang w:val="uk-UA"/>
              </w:rPr>
              <w:t>К-ть годин</w:t>
            </w:r>
          </w:p>
        </w:tc>
      </w:tr>
      <w:tr w:rsidR="004C3B41" w:rsidRPr="004C3B41" w:rsidTr="00D8430E">
        <w:tc>
          <w:tcPr>
            <w:tcW w:w="9497" w:type="dxa"/>
            <w:gridSpan w:val="3"/>
            <w:tcBorders>
              <w:top w:val="single" w:sz="4" w:space="0" w:color="auto"/>
              <w:left w:val="single" w:sz="4" w:space="0" w:color="auto"/>
              <w:bottom w:val="single" w:sz="4" w:space="0" w:color="auto"/>
              <w:right w:val="single" w:sz="4" w:space="0" w:color="auto"/>
            </w:tcBorders>
          </w:tcPr>
          <w:p w:rsidR="004C3B41" w:rsidRPr="004C3B41" w:rsidRDefault="00EA5E0E" w:rsidP="0088098F">
            <w:pPr>
              <w:jc w:val="center"/>
              <w:rPr>
                <w:sz w:val="24"/>
                <w:lang w:val="uk-UA"/>
              </w:rPr>
            </w:pPr>
            <w:r w:rsidRPr="00EA5E0E">
              <w:rPr>
                <w:b/>
                <w:sz w:val="24"/>
                <w:lang w:val="uk-UA"/>
              </w:rPr>
              <w:t xml:space="preserve">Розділ 1. </w:t>
            </w:r>
            <w:r w:rsidR="00C96D4C" w:rsidRPr="00C96D4C">
              <w:rPr>
                <w:b/>
                <w:sz w:val="24"/>
                <w:lang w:val="uk-UA"/>
              </w:rPr>
              <w:t>Публічна політика – системно публічне явище.</w:t>
            </w:r>
          </w:p>
        </w:tc>
      </w:tr>
      <w:tr w:rsidR="00EA5E0E" w:rsidRPr="004C3B41" w:rsidTr="00EF4D10">
        <w:tc>
          <w:tcPr>
            <w:tcW w:w="567" w:type="dxa"/>
            <w:tcBorders>
              <w:top w:val="single" w:sz="4" w:space="0" w:color="auto"/>
              <w:left w:val="single" w:sz="4" w:space="0" w:color="auto"/>
              <w:bottom w:val="single" w:sz="4" w:space="0" w:color="auto"/>
              <w:right w:val="single" w:sz="4" w:space="0" w:color="auto"/>
            </w:tcBorders>
          </w:tcPr>
          <w:p w:rsidR="00EA5E0E" w:rsidRPr="004C3B41" w:rsidRDefault="00EA5E0E" w:rsidP="004C3B41">
            <w:pPr>
              <w:jc w:val="center"/>
              <w:rPr>
                <w:sz w:val="24"/>
                <w:lang w:val="uk-UA"/>
              </w:rPr>
            </w:pPr>
            <w:r w:rsidRPr="004C3B41">
              <w:rPr>
                <w:sz w:val="24"/>
                <w:lang w:val="uk-UA"/>
              </w:rPr>
              <w:t>1.</w:t>
            </w:r>
          </w:p>
        </w:tc>
        <w:tc>
          <w:tcPr>
            <w:tcW w:w="8080" w:type="dxa"/>
            <w:tcBorders>
              <w:top w:val="single" w:sz="4" w:space="0" w:color="auto"/>
              <w:left w:val="single" w:sz="4" w:space="0" w:color="auto"/>
              <w:bottom w:val="single" w:sz="4" w:space="0" w:color="auto"/>
              <w:right w:val="single" w:sz="4" w:space="0" w:color="auto"/>
            </w:tcBorders>
          </w:tcPr>
          <w:p w:rsidR="00EA5E0E" w:rsidRPr="00EA5E0E" w:rsidRDefault="00EA5E0E" w:rsidP="00733CD3">
            <w:pPr>
              <w:jc w:val="both"/>
              <w:rPr>
                <w:sz w:val="24"/>
                <w:lang w:val="uk-UA"/>
              </w:rPr>
            </w:pPr>
            <w:r w:rsidRPr="00EA5E0E">
              <w:rPr>
                <w:b/>
                <w:color w:val="000000"/>
                <w:sz w:val="24"/>
                <w:lang w:val="uk-UA"/>
              </w:rPr>
              <w:t>Тема</w:t>
            </w:r>
            <w:r w:rsidR="009A2B51">
              <w:rPr>
                <w:b/>
                <w:color w:val="000000"/>
                <w:sz w:val="24"/>
                <w:lang w:val="uk-UA"/>
              </w:rPr>
              <w:t xml:space="preserve"> 1.</w:t>
            </w:r>
            <w:r w:rsidR="009A2B51">
              <w:rPr>
                <w:b/>
                <w:bCs/>
                <w:color w:val="000000"/>
                <w:sz w:val="24"/>
                <w:lang w:val="uk-UA"/>
              </w:rPr>
              <w:t xml:space="preserve"> </w:t>
            </w:r>
            <w:r w:rsidR="00733CD3" w:rsidRPr="00733CD3">
              <w:rPr>
                <w:b/>
                <w:bCs/>
                <w:color w:val="000000"/>
                <w:sz w:val="24"/>
                <w:lang w:val="uk-UA"/>
              </w:rPr>
              <w:t>Публічн</w:t>
            </w:r>
            <w:r w:rsidR="00733CD3">
              <w:rPr>
                <w:b/>
                <w:bCs/>
                <w:color w:val="000000"/>
                <w:sz w:val="24"/>
                <w:lang w:val="uk-UA"/>
              </w:rPr>
              <w:t>а</w:t>
            </w:r>
            <w:r w:rsidR="00733CD3" w:rsidRPr="00733CD3">
              <w:rPr>
                <w:b/>
                <w:bCs/>
                <w:color w:val="000000"/>
                <w:sz w:val="24"/>
                <w:lang w:val="uk-UA"/>
              </w:rPr>
              <w:t xml:space="preserve"> </w:t>
            </w:r>
            <w:r w:rsidR="00733CD3">
              <w:rPr>
                <w:b/>
                <w:bCs/>
                <w:color w:val="000000"/>
                <w:sz w:val="24"/>
                <w:lang w:val="uk-UA"/>
              </w:rPr>
              <w:t>політика</w:t>
            </w:r>
            <w:r w:rsidR="00733CD3" w:rsidRPr="00733CD3">
              <w:rPr>
                <w:b/>
                <w:bCs/>
                <w:color w:val="000000"/>
                <w:sz w:val="24"/>
                <w:lang w:val="uk-UA"/>
              </w:rPr>
              <w:t xml:space="preserve"> – системне публічне явище.</w:t>
            </w:r>
          </w:p>
        </w:tc>
        <w:tc>
          <w:tcPr>
            <w:tcW w:w="850" w:type="dxa"/>
            <w:tcBorders>
              <w:top w:val="single" w:sz="4" w:space="0" w:color="auto"/>
              <w:left w:val="single" w:sz="4" w:space="0" w:color="auto"/>
              <w:bottom w:val="single" w:sz="4" w:space="0" w:color="auto"/>
              <w:right w:val="single" w:sz="4" w:space="0" w:color="auto"/>
            </w:tcBorders>
          </w:tcPr>
          <w:p w:rsidR="00EA5E0E" w:rsidRPr="00240DC3" w:rsidRDefault="00240DC3" w:rsidP="00EA5E0E">
            <w:pPr>
              <w:jc w:val="center"/>
              <w:rPr>
                <w:sz w:val="24"/>
                <w:lang w:val="uk-UA"/>
              </w:rPr>
            </w:pPr>
            <w:r>
              <w:rPr>
                <w:sz w:val="24"/>
                <w:lang w:val="uk-UA"/>
              </w:rPr>
              <w:t>2</w:t>
            </w:r>
          </w:p>
        </w:tc>
      </w:tr>
      <w:tr w:rsidR="00EA5E0E" w:rsidRPr="004C3B41" w:rsidTr="00EF4D10">
        <w:tc>
          <w:tcPr>
            <w:tcW w:w="567" w:type="dxa"/>
            <w:tcBorders>
              <w:top w:val="single" w:sz="4" w:space="0" w:color="auto"/>
              <w:left w:val="single" w:sz="4" w:space="0" w:color="auto"/>
              <w:bottom w:val="single" w:sz="4" w:space="0" w:color="auto"/>
              <w:right w:val="single" w:sz="4" w:space="0" w:color="auto"/>
            </w:tcBorders>
          </w:tcPr>
          <w:p w:rsidR="00EA5E0E" w:rsidRPr="004C3B41" w:rsidRDefault="00EA5E0E" w:rsidP="004C3B41">
            <w:pPr>
              <w:jc w:val="center"/>
              <w:rPr>
                <w:sz w:val="24"/>
                <w:lang w:val="uk-UA"/>
              </w:rPr>
            </w:pPr>
            <w:r>
              <w:rPr>
                <w:sz w:val="24"/>
                <w:lang w:val="uk-UA"/>
              </w:rPr>
              <w:t>2</w:t>
            </w:r>
            <w:r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EA5E0E" w:rsidRPr="00940290" w:rsidRDefault="009A2B51" w:rsidP="00733CD3">
            <w:pPr>
              <w:jc w:val="both"/>
              <w:rPr>
                <w:sz w:val="24"/>
                <w:lang w:val="uk-UA"/>
              </w:rPr>
            </w:pPr>
            <w:r>
              <w:rPr>
                <w:b/>
                <w:color w:val="000000"/>
                <w:sz w:val="24"/>
                <w:lang w:val="uk-UA"/>
              </w:rPr>
              <w:t>Тема 2.</w:t>
            </w:r>
            <w:r w:rsidR="00EA5E0E" w:rsidRPr="009A2B51">
              <w:rPr>
                <w:sz w:val="24"/>
                <w:lang w:val="uk-UA"/>
              </w:rPr>
              <w:t xml:space="preserve"> </w:t>
            </w:r>
            <w:r w:rsidR="00733CD3" w:rsidRPr="00733CD3">
              <w:rPr>
                <w:b/>
                <w:sz w:val="24"/>
                <w:lang w:val="uk-UA"/>
              </w:rPr>
              <w:t>Теоретичні основи публічної політики.</w:t>
            </w:r>
          </w:p>
        </w:tc>
        <w:tc>
          <w:tcPr>
            <w:tcW w:w="850" w:type="dxa"/>
            <w:tcBorders>
              <w:top w:val="single" w:sz="4" w:space="0" w:color="auto"/>
              <w:left w:val="single" w:sz="4" w:space="0" w:color="auto"/>
              <w:bottom w:val="single" w:sz="4" w:space="0" w:color="auto"/>
              <w:right w:val="single" w:sz="4" w:space="0" w:color="auto"/>
            </w:tcBorders>
          </w:tcPr>
          <w:p w:rsidR="00EA5E0E" w:rsidRPr="00240DC3" w:rsidRDefault="00240DC3" w:rsidP="00EA5E0E">
            <w:pPr>
              <w:jc w:val="center"/>
              <w:rPr>
                <w:sz w:val="24"/>
                <w:lang w:val="uk-UA"/>
              </w:rPr>
            </w:pPr>
            <w:r>
              <w:rPr>
                <w:sz w:val="24"/>
                <w:lang w:val="uk-UA"/>
              </w:rPr>
              <w:t>2</w:t>
            </w:r>
          </w:p>
        </w:tc>
      </w:tr>
      <w:tr w:rsidR="00EA5E0E" w:rsidRPr="004C3B41" w:rsidTr="00EF4D10">
        <w:tc>
          <w:tcPr>
            <w:tcW w:w="567" w:type="dxa"/>
            <w:tcBorders>
              <w:top w:val="single" w:sz="4" w:space="0" w:color="auto"/>
              <w:left w:val="single" w:sz="4" w:space="0" w:color="auto"/>
              <w:bottom w:val="single" w:sz="4" w:space="0" w:color="auto"/>
              <w:right w:val="single" w:sz="4" w:space="0" w:color="auto"/>
            </w:tcBorders>
          </w:tcPr>
          <w:p w:rsidR="00EA5E0E" w:rsidRPr="00EA5E0E" w:rsidRDefault="00EA5E0E" w:rsidP="004C3B41">
            <w:pPr>
              <w:jc w:val="center"/>
              <w:rPr>
                <w:sz w:val="24"/>
                <w:lang w:val="uk-UA"/>
              </w:rPr>
            </w:pPr>
            <w:r w:rsidRPr="00EA5E0E">
              <w:rPr>
                <w:sz w:val="24"/>
                <w:lang w:val="uk-UA"/>
              </w:rPr>
              <w:t>3.</w:t>
            </w:r>
          </w:p>
        </w:tc>
        <w:tc>
          <w:tcPr>
            <w:tcW w:w="8080" w:type="dxa"/>
            <w:tcBorders>
              <w:top w:val="single" w:sz="4" w:space="0" w:color="auto"/>
              <w:left w:val="single" w:sz="4" w:space="0" w:color="auto"/>
              <w:bottom w:val="single" w:sz="4" w:space="0" w:color="auto"/>
              <w:right w:val="single" w:sz="4" w:space="0" w:color="auto"/>
            </w:tcBorders>
          </w:tcPr>
          <w:p w:rsidR="00EA5E0E" w:rsidRPr="00EA5E0E" w:rsidRDefault="009A2B51" w:rsidP="00E3048F">
            <w:pPr>
              <w:jc w:val="both"/>
              <w:rPr>
                <w:b/>
                <w:color w:val="000000"/>
                <w:sz w:val="24"/>
                <w:lang w:val="uk-UA"/>
              </w:rPr>
            </w:pPr>
            <w:r>
              <w:rPr>
                <w:b/>
                <w:color w:val="000000"/>
                <w:sz w:val="24"/>
                <w:lang w:val="uk-UA"/>
              </w:rPr>
              <w:t xml:space="preserve">Тема 3. </w:t>
            </w:r>
            <w:r w:rsidR="00E3048F" w:rsidRPr="00E3048F">
              <w:rPr>
                <w:b/>
                <w:color w:val="000000"/>
                <w:sz w:val="24"/>
                <w:lang w:val="uk-UA"/>
              </w:rPr>
              <w:t>Суспільні процеси як об’єкти публічно</w:t>
            </w:r>
            <w:r w:rsidR="00E3048F">
              <w:rPr>
                <w:b/>
                <w:color w:val="000000"/>
                <w:sz w:val="24"/>
                <w:lang w:val="uk-UA"/>
              </w:rPr>
              <w:t>ї</w:t>
            </w:r>
            <w:r w:rsidR="00E3048F" w:rsidRPr="00E3048F">
              <w:rPr>
                <w:b/>
                <w:color w:val="000000"/>
                <w:sz w:val="24"/>
                <w:lang w:val="uk-UA"/>
              </w:rPr>
              <w:t xml:space="preserve"> </w:t>
            </w:r>
            <w:r w:rsidR="00E3048F">
              <w:rPr>
                <w:b/>
                <w:color w:val="000000"/>
                <w:sz w:val="24"/>
                <w:lang w:val="uk-UA"/>
              </w:rPr>
              <w:t>політики.</w:t>
            </w:r>
          </w:p>
        </w:tc>
        <w:tc>
          <w:tcPr>
            <w:tcW w:w="850" w:type="dxa"/>
            <w:tcBorders>
              <w:top w:val="single" w:sz="4" w:space="0" w:color="auto"/>
              <w:left w:val="single" w:sz="4" w:space="0" w:color="auto"/>
              <w:bottom w:val="single" w:sz="4" w:space="0" w:color="auto"/>
              <w:right w:val="single" w:sz="4" w:space="0" w:color="auto"/>
            </w:tcBorders>
          </w:tcPr>
          <w:p w:rsidR="00EA5E0E" w:rsidRPr="00240DC3" w:rsidRDefault="00240DC3" w:rsidP="00EA5E0E">
            <w:pPr>
              <w:jc w:val="center"/>
              <w:rPr>
                <w:sz w:val="24"/>
                <w:lang w:val="uk-UA"/>
              </w:rPr>
            </w:pPr>
            <w:r>
              <w:rPr>
                <w:sz w:val="24"/>
                <w:lang w:val="uk-UA"/>
              </w:rPr>
              <w:t>2</w:t>
            </w:r>
          </w:p>
        </w:tc>
      </w:tr>
      <w:tr w:rsidR="00444AFD" w:rsidRPr="00444AFD" w:rsidTr="00EF4D10">
        <w:tc>
          <w:tcPr>
            <w:tcW w:w="567" w:type="dxa"/>
            <w:tcBorders>
              <w:top w:val="single" w:sz="4" w:space="0" w:color="auto"/>
              <w:left w:val="single" w:sz="4" w:space="0" w:color="auto"/>
              <w:bottom w:val="single" w:sz="4" w:space="0" w:color="auto"/>
              <w:right w:val="single" w:sz="4" w:space="0" w:color="auto"/>
            </w:tcBorders>
          </w:tcPr>
          <w:p w:rsidR="00444AFD" w:rsidRPr="00EA5E0E" w:rsidRDefault="00444AFD" w:rsidP="004C3B41">
            <w:pPr>
              <w:jc w:val="center"/>
              <w:rPr>
                <w:sz w:val="24"/>
                <w:lang w:val="uk-UA"/>
              </w:rPr>
            </w:pPr>
            <w:r>
              <w:rPr>
                <w:sz w:val="24"/>
                <w:lang w:val="uk-UA"/>
              </w:rPr>
              <w:t>4.</w:t>
            </w:r>
          </w:p>
        </w:tc>
        <w:tc>
          <w:tcPr>
            <w:tcW w:w="8080" w:type="dxa"/>
            <w:tcBorders>
              <w:top w:val="single" w:sz="4" w:space="0" w:color="auto"/>
              <w:left w:val="single" w:sz="4" w:space="0" w:color="auto"/>
              <w:bottom w:val="single" w:sz="4" w:space="0" w:color="auto"/>
              <w:right w:val="single" w:sz="4" w:space="0" w:color="auto"/>
            </w:tcBorders>
          </w:tcPr>
          <w:p w:rsidR="00E3048F" w:rsidRPr="00E3048F" w:rsidRDefault="00444AFD" w:rsidP="00E3048F">
            <w:pPr>
              <w:jc w:val="both"/>
              <w:rPr>
                <w:b/>
                <w:color w:val="000000"/>
                <w:sz w:val="24"/>
                <w:lang w:val="uk-UA"/>
              </w:rPr>
            </w:pPr>
            <w:r>
              <w:rPr>
                <w:b/>
                <w:color w:val="000000"/>
                <w:sz w:val="24"/>
                <w:lang w:val="uk-UA"/>
              </w:rPr>
              <w:t xml:space="preserve">Тема 4. </w:t>
            </w:r>
            <w:r w:rsidR="00E3048F" w:rsidRPr="00E3048F">
              <w:rPr>
                <w:b/>
                <w:color w:val="000000"/>
                <w:sz w:val="24"/>
                <w:lang w:val="uk-UA"/>
              </w:rPr>
              <w:t>Форма державного устрою і методи державно</w:t>
            </w:r>
            <w:r w:rsidR="00E3048F">
              <w:rPr>
                <w:b/>
                <w:color w:val="000000"/>
                <w:sz w:val="24"/>
                <w:lang w:val="uk-UA"/>
              </w:rPr>
              <w:t>ї</w:t>
            </w:r>
            <w:r w:rsidR="00E3048F" w:rsidRPr="00E3048F">
              <w:rPr>
                <w:b/>
                <w:color w:val="000000"/>
                <w:sz w:val="24"/>
                <w:lang w:val="uk-UA"/>
              </w:rPr>
              <w:t xml:space="preserve"> та публічно</w:t>
            </w:r>
            <w:r w:rsidR="00E3048F">
              <w:rPr>
                <w:b/>
                <w:color w:val="000000"/>
                <w:sz w:val="24"/>
                <w:lang w:val="uk-UA"/>
              </w:rPr>
              <w:t>ї</w:t>
            </w:r>
            <w:r w:rsidR="00E3048F" w:rsidRPr="00E3048F">
              <w:rPr>
                <w:b/>
                <w:color w:val="000000"/>
                <w:sz w:val="24"/>
                <w:lang w:val="uk-UA"/>
              </w:rPr>
              <w:t xml:space="preserve"> </w:t>
            </w:r>
          </w:p>
          <w:p w:rsidR="00444AFD" w:rsidRDefault="00E3048F" w:rsidP="00E3048F">
            <w:pPr>
              <w:jc w:val="both"/>
              <w:rPr>
                <w:b/>
                <w:color w:val="000000"/>
                <w:sz w:val="24"/>
                <w:lang w:val="uk-UA"/>
              </w:rPr>
            </w:pPr>
            <w:r>
              <w:rPr>
                <w:b/>
                <w:color w:val="000000"/>
                <w:sz w:val="24"/>
                <w:lang w:val="uk-UA"/>
              </w:rPr>
              <w:t>політики</w:t>
            </w:r>
            <w:r w:rsidRPr="00E3048F">
              <w:rPr>
                <w:b/>
                <w:color w:val="000000"/>
                <w:sz w:val="24"/>
                <w:lang w:val="uk-UA"/>
              </w:rPr>
              <w:t>.</w:t>
            </w:r>
          </w:p>
        </w:tc>
        <w:tc>
          <w:tcPr>
            <w:tcW w:w="850" w:type="dxa"/>
            <w:tcBorders>
              <w:top w:val="single" w:sz="4" w:space="0" w:color="auto"/>
              <w:left w:val="single" w:sz="4" w:space="0" w:color="auto"/>
              <w:bottom w:val="single" w:sz="4" w:space="0" w:color="auto"/>
              <w:right w:val="single" w:sz="4" w:space="0" w:color="auto"/>
            </w:tcBorders>
          </w:tcPr>
          <w:p w:rsidR="00444AFD" w:rsidRPr="00444AFD" w:rsidRDefault="00240DC3" w:rsidP="00EA5E0E">
            <w:pPr>
              <w:jc w:val="center"/>
              <w:rPr>
                <w:sz w:val="24"/>
                <w:lang w:val="uk-UA"/>
              </w:rPr>
            </w:pPr>
            <w:r>
              <w:rPr>
                <w:sz w:val="24"/>
                <w:lang w:val="uk-UA"/>
              </w:rPr>
              <w:t>2</w:t>
            </w:r>
          </w:p>
        </w:tc>
      </w:tr>
      <w:tr w:rsidR="00EA5E0E" w:rsidRPr="004C3B41" w:rsidTr="00EF4D10">
        <w:tc>
          <w:tcPr>
            <w:tcW w:w="8647" w:type="dxa"/>
            <w:gridSpan w:val="2"/>
            <w:tcBorders>
              <w:top w:val="single" w:sz="4" w:space="0" w:color="auto"/>
              <w:left w:val="single" w:sz="4" w:space="0" w:color="auto"/>
              <w:bottom w:val="single" w:sz="4" w:space="0" w:color="auto"/>
              <w:right w:val="single" w:sz="4" w:space="0" w:color="auto"/>
            </w:tcBorders>
          </w:tcPr>
          <w:p w:rsidR="00EA5E0E" w:rsidRPr="00EA5E0E" w:rsidRDefault="009A2B51" w:rsidP="00EF4D10">
            <w:pPr>
              <w:jc w:val="both"/>
              <w:rPr>
                <w:b/>
                <w:color w:val="000000"/>
                <w:sz w:val="24"/>
                <w:lang w:val="uk-UA"/>
              </w:rPr>
            </w:pPr>
            <w:r w:rsidRPr="00EA5E0E">
              <w:rPr>
                <w:rFonts w:eastAsia="Calibri"/>
                <w:b/>
                <w:bCs/>
                <w:sz w:val="24"/>
                <w:lang w:val="uk-UA"/>
              </w:rPr>
              <w:t>Всього годин</w:t>
            </w:r>
          </w:p>
        </w:tc>
        <w:tc>
          <w:tcPr>
            <w:tcW w:w="850" w:type="dxa"/>
            <w:tcBorders>
              <w:top w:val="single" w:sz="4" w:space="0" w:color="auto"/>
              <w:left w:val="single" w:sz="4" w:space="0" w:color="auto"/>
              <w:bottom w:val="single" w:sz="4" w:space="0" w:color="auto"/>
              <w:right w:val="single" w:sz="4" w:space="0" w:color="auto"/>
            </w:tcBorders>
          </w:tcPr>
          <w:p w:rsidR="00EA5E0E" w:rsidRPr="009A2B51" w:rsidRDefault="00B96497" w:rsidP="00444AFD">
            <w:pPr>
              <w:jc w:val="center"/>
              <w:rPr>
                <w:b/>
                <w:sz w:val="24"/>
                <w:lang w:val="uk-UA"/>
              </w:rPr>
            </w:pPr>
            <w:r>
              <w:rPr>
                <w:b/>
                <w:sz w:val="24"/>
                <w:lang w:val="uk-UA"/>
              </w:rPr>
              <w:t>8</w:t>
            </w:r>
          </w:p>
        </w:tc>
      </w:tr>
      <w:tr w:rsidR="00EA5E0E" w:rsidRPr="00A87100" w:rsidTr="00EF4D10">
        <w:tc>
          <w:tcPr>
            <w:tcW w:w="9497" w:type="dxa"/>
            <w:gridSpan w:val="3"/>
            <w:tcBorders>
              <w:top w:val="single" w:sz="4" w:space="0" w:color="auto"/>
              <w:left w:val="single" w:sz="4" w:space="0" w:color="auto"/>
              <w:bottom w:val="single" w:sz="4" w:space="0" w:color="auto"/>
              <w:right w:val="single" w:sz="4" w:space="0" w:color="auto"/>
            </w:tcBorders>
          </w:tcPr>
          <w:p w:rsidR="00EA5E0E" w:rsidRPr="00EA5E0E" w:rsidRDefault="00EA5E0E" w:rsidP="0088098F">
            <w:pPr>
              <w:jc w:val="center"/>
              <w:rPr>
                <w:b/>
                <w:sz w:val="24"/>
                <w:lang w:val="uk-UA"/>
              </w:rPr>
            </w:pPr>
            <w:r w:rsidRPr="00EA5E0E">
              <w:rPr>
                <w:b/>
                <w:sz w:val="24"/>
                <w:lang w:val="uk-UA"/>
              </w:rPr>
              <w:t xml:space="preserve">Розділ 2. </w:t>
            </w:r>
            <w:r w:rsidR="00A87100" w:rsidRPr="00A87100">
              <w:rPr>
                <w:b/>
                <w:sz w:val="24"/>
                <w:lang w:val="uk-UA"/>
              </w:rPr>
              <w:t>Громадянське суспільство як об’єкт публічної політики.</w:t>
            </w:r>
          </w:p>
        </w:tc>
      </w:tr>
      <w:tr w:rsidR="00EA5E0E" w:rsidRPr="004C3B41" w:rsidTr="00EF4D10">
        <w:tc>
          <w:tcPr>
            <w:tcW w:w="567" w:type="dxa"/>
            <w:tcBorders>
              <w:top w:val="single" w:sz="4" w:space="0" w:color="auto"/>
              <w:left w:val="single" w:sz="4" w:space="0" w:color="auto"/>
              <w:bottom w:val="single" w:sz="4" w:space="0" w:color="auto"/>
              <w:right w:val="single" w:sz="4" w:space="0" w:color="auto"/>
            </w:tcBorders>
          </w:tcPr>
          <w:p w:rsidR="00EA5E0E" w:rsidRPr="00EA5E0E" w:rsidRDefault="00444AFD" w:rsidP="003019E6">
            <w:pPr>
              <w:jc w:val="center"/>
              <w:rPr>
                <w:sz w:val="24"/>
                <w:lang w:val="uk-UA"/>
              </w:rPr>
            </w:pPr>
            <w:r>
              <w:rPr>
                <w:sz w:val="24"/>
                <w:lang w:val="uk-UA"/>
              </w:rPr>
              <w:t>5.</w:t>
            </w:r>
          </w:p>
        </w:tc>
        <w:tc>
          <w:tcPr>
            <w:tcW w:w="8080" w:type="dxa"/>
            <w:tcBorders>
              <w:top w:val="single" w:sz="4" w:space="0" w:color="auto"/>
              <w:left w:val="single" w:sz="4" w:space="0" w:color="auto"/>
              <w:bottom w:val="single" w:sz="4" w:space="0" w:color="auto"/>
              <w:right w:val="single" w:sz="4" w:space="0" w:color="auto"/>
            </w:tcBorders>
          </w:tcPr>
          <w:p w:rsidR="00EA5E0E" w:rsidRPr="00EA5E0E" w:rsidRDefault="00444AFD" w:rsidP="003019E6">
            <w:pPr>
              <w:jc w:val="both"/>
              <w:rPr>
                <w:b/>
                <w:sz w:val="24"/>
                <w:lang w:val="uk-UA"/>
              </w:rPr>
            </w:pPr>
            <w:r>
              <w:rPr>
                <w:b/>
                <w:bCs/>
                <w:color w:val="000000"/>
                <w:sz w:val="24"/>
                <w:lang w:val="uk-UA"/>
              </w:rPr>
              <w:t>Тема 1.</w:t>
            </w:r>
            <w:r w:rsidR="00EA5E0E" w:rsidRPr="00EA5E0E">
              <w:rPr>
                <w:sz w:val="24"/>
                <w:lang w:val="uk-UA"/>
              </w:rPr>
              <w:t xml:space="preserve"> </w:t>
            </w:r>
            <w:r w:rsidR="003019E6" w:rsidRPr="003019E6">
              <w:rPr>
                <w:b/>
                <w:sz w:val="24"/>
                <w:lang w:val="uk-UA"/>
              </w:rPr>
              <w:t>Публічна політика та муніципальна публічна влада.</w:t>
            </w:r>
          </w:p>
        </w:tc>
        <w:tc>
          <w:tcPr>
            <w:tcW w:w="850" w:type="dxa"/>
            <w:tcBorders>
              <w:top w:val="single" w:sz="4" w:space="0" w:color="auto"/>
              <w:left w:val="single" w:sz="4" w:space="0" w:color="auto"/>
              <w:bottom w:val="single" w:sz="4" w:space="0" w:color="auto"/>
              <w:right w:val="single" w:sz="4" w:space="0" w:color="auto"/>
            </w:tcBorders>
          </w:tcPr>
          <w:p w:rsidR="00EA5E0E" w:rsidRPr="00EA5E0E" w:rsidRDefault="00240DC3" w:rsidP="003019E6">
            <w:pPr>
              <w:jc w:val="center"/>
              <w:rPr>
                <w:sz w:val="24"/>
                <w:lang w:val="uk-UA"/>
              </w:rPr>
            </w:pPr>
            <w:r>
              <w:rPr>
                <w:sz w:val="24"/>
                <w:lang w:val="uk-UA"/>
              </w:rPr>
              <w:t>2</w:t>
            </w:r>
          </w:p>
          <w:p w:rsidR="00EA5E0E" w:rsidRPr="00EA5E0E" w:rsidRDefault="00EA5E0E" w:rsidP="003019E6">
            <w:pPr>
              <w:jc w:val="center"/>
              <w:rPr>
                <w:sz w:val="24"/>
                <w:lang w:val="uk-UA"/>
              </w:rPr>
            </w:pPr>
          </w:p>
        </w:tc>
      </w:tr>
      <w:tr w:rsidR="00EA5E0E" w:rsidRPr="004C3B41" w:rsidTr="00EF4D10">
        <w:tc>
          <w:tcPr>
            <w:tcW w:w="567" w:type="dxa"/>
            <w:tcBorders>
              <w:top w:val="single" w:sz="4" w:space="0" w:color="auto"/>
              <w:left w:val="single" w:sz="4" w:space="0" w:color="auto"/>
              <w:bottom w:val="single" w:sz="4" w:space="0" w:color="auto"/>
              <w:right w:val="single" w:sz="4" w:space="0" w:color="auto"/>
            </w:tcBorders>
            <w:vAlign w:val="center"/>
          </w:tcPr>
          <w:p w:rsidR="00EA5E0E" w:rsidRPr="00EA5E0E" w:rsidRDefault="00444AFD" w:rsidP="003019E6">
            <w:pPr>
              <w:jc w:val="center"/>
              <w:rPr>
                <w:sz w:val="24"/>
                <w:lang w:val="uk-UA"/>
              </w:rPr>
            </w:pPr>
            <w:r>
              <w:rPr>
                <w:sz w:val="24"/>
                <w:lang w:val="uk-UA"/>
              </w:rPr>
              <w:t>6</w:t>
            </w:r>
            <w:r w:rsidR="00EA5E0E" w:rsidRPr="00EA5E0E">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EA5E0E" w:rsidRPr="00EA5E0E" w:rsidRDefault="00444AFD" w:rsidP="003019E6">
            <w:pPr>
              <w:widowControl w:val="0"/>
              <w:autoSpaceDE w:val="0"/>
              <w:autoSpaceDN w:val="0"/>
              <w:adjustRightInd w:val="0"/>
              <w:jc w:val="both"/>
              <w:rPr>
                <w:bCs/>
                <w:color w:val="000000"/>
                <w:sz w:val="24"/>
                <w:lang w:val="uk-UA"/>
              </w:rPr>
            </w:pPr>
            <w:r>
              <w:rPr>
                <w:b/>
                <w:bCs/>
                <w:color w:val="000000"/>
                <w:sz w:val="24"/>
                <w:lang w:val="uk-UA"/>
              </w:rPr>
              <w:t>Тема 2.</w:t>
            </w:r>
            <w:r w:rsidR="00EA5E0E" w:rsidRPr="00444AFD">
              <w:rPr>
                <w:sz w:val="24"/>
                <w:lang w:val="uk-UA"/>
              </w:rPr>
              <w:t xml:space="preserve"> </w:t>
            </w:r>
            <w:r w:rsidR="003019E6" w:rsidRPr="003019E6">
              <w:rPr>
                <w:b/>
                <w:sz w:val="24"/>
                <w:lang w:val="uk-UA"/>
              </w:rPr>
              <w:t>Місцеве самоврядування та територіальна організація влади</w:t>
            </w:r>
          </w:p>
        </w:tc>
        <w:tc>
          <w:tcPr>
            <w:tcW w:w="850" w:type="dxa"/>
            <w:tcBorders>
              <w:top w:val="single" w:sz="4" w:space="0" w:color="auto"/>
              <w:left w:val="single" w:sz="4" w:space="0" w:color="auto"/>
              <w:bottom w:val="single" w:sz="4" w:space="0" w:color="auto"/>
              <w:right w:val="single" w:sz="4" w:space="0" w:color="auto"/>
            </w:tcBorders>
          </w:tcPr>
          <w:p w:rsidR="00EA5E0E" w:rsidRPr="00EA5E0E" w:rsidRDefault="00240DC3" w:rsidP="003019E6">
            <w:pPr>
              <w:jc w:val="center"/>
              <w:rPr>
                <w:sz w:val="24"/>
                <w:lang w:val="uk-UA"/>
              </w:rPr>
            </w:pPr>
            <w:r>
              <w:rPr>
                <w:sz w:val="24"/>
                <w:lang w:val="uk-UA"/>
              </w:rPr>
              <w:t>2</w:t>
            </w:r>
          </w:p>
          <w:p w:rsidR="00EA5E0E" w:rsidRPr="00EA5E0E" w:rsidRDefault="00EA5E0E" w:rsidP="003019E6">
            <w:pPr>
              <w:jc w:val="center"/>
              <w:rPr>
                <w:sz w:val="24"/>
                <w:lang w:val="uk-UA"/>
              </w:rPr>
            </w:pPr>
          </w:p>
        </w:tc>
      </w:tr>
      <w:tr w:rsidR="00240DC3" w:rsidRPr="004C3B41" w:rsidTr="00EF4D10">
        <w:tc>
          <w:tcPr>
            <w:tcW w:w="567" w:type="dxa"/>
            <w:tcBorders>
              <w:top w:val="single" w:sz="4" w:space="0" w:color="auto"/>
              <w:left w:val="single" w:sz="4" w:space="0" w:color="auto"/>
              <w:bottom w:val="single" w:sz="4" w:space="0" w:color="auto"/>
              <w:right w:val="single" w:sz="4" w:space="0" w:color="auto"/>
            </w:tcBorders>
            <w:vAlign w:val="center"/>
          </w:tcPr>
          <w:p w:rsidR="00240DC3" w:rsidRDefault="00FC5F54" w:rsidP="003019E6">
            <w:pPr>
              <w:jc w:val="center"/>
              <w:rPr>
                <w:sz w:val="24"/>
                <w:lang w:val="uk-UA"/>
              </w:rPr>
            </w:pPr>
            <w:r>
              <w:rPr>
                <w:sz w:val="24"/>
                <w:lang w:val="uk-UA"/>
              </w:rPr>
              <w:t>7.</w:t>
            </w:r>
          </w:p>
        </w:tc>
        <w:tc>
          <w:tcPr>
            <w:tcW w:w="8080" w:type="dxa"/>
            <w:tcBorders>
              <w:top w:val="single" w:sz="4" w:space="0" w:color="auto"/>
              <w:left w:val="single" w:sz="4" w:space="0" w:color="auto"/>
              <w:bottom w:val="single" w:sz="4" w:space="0" w:color="auto"/>
              <w:right w:val="single" w:sz="4" w:space="0" w:color="auto"/>
            </w:tcBorders>
          </w:tcPr>
          <w:p w:rsidR="00240DC3" w:rsidRDefault="00FC5F54" w:rsidP="003019E6">
            <w:pPr>
              <w:widowControl w:val="0"/>
              <w:autoSpaceDE w:val="0"/>
              <w:autoSpaceDN w:val="0"/>
              <w:adjustRightInd w:val="0"/>
              <w:jc w:val="both"/>
              <w:rPr>
                <w:b/>
                <w:bCs/>
                <w:color w:val="000000"/>
                <w:sz w:val="24"/>
                <w:lang w:val="uk-UA"/>
              </w:rPr>
            </w:pPr>
            <w:r w:rsidRPr="00FC5F54">
              <w:rPr>
                <w:b/>
                <w:bCs/>
                <w:color w:val="000000"/>
                <w:sz w:val="24"/>
                <w:lang w:val="uk-UA"/>
              </w:rPr>
              <w:t xml:space="preserve">Тема </w:t>
            </w:r>
            <w:r>
              <w:rPr>
                <w:b/>
                <w:bCs/>
                <w:color w:val="000000"/>
                <w:sz w:val="24"/>
                <w:lang w:val="uk-UA"/>
              </w:rPr>
              <w:t>3.</w:t>
            </w:r>
            <w:r w:rsidR="00665E2D">
              <w:t xml:space="preserve"> </w:t>
            </w:r>
            <w:r w:rsidR="00665E2D" w:rsidRPr="00665E2D">
              <w:rPr>
                <w:b/>
                <w:bCs/>
                <w:color w:val="000000"/>
                <w:sz w:val="24"/>
                <w:lang w:val="uk-UA"/>
              </w:rPr>
              <w:t>Результативність та ефективність публічно</w:t>
            </w:r>
            <w:r w:rsidR="00665E2D">
              <w:rPr>
                <w:b/>
                <w:bCs/>
                <w:color w:val="000000"/>
                <w:sz w:val="24"/>
                <w:lang w:val="uk-UA"/>
              </w:rPr>
              <w:t>ї</w:t>
            </w:r>
            <w:r w:rsidR="00665E2D" w:rsidRPr="00665E2D">
              <w:rPr>
                <w:b/>
                <w:bCs/>
                <w:color w:val="000000"/>
                <w:sz w:val="24"/>
                <w:lang w:val="uk-UA"/>
              </w:rPr>
              <w:t xml:space="preserve"> </w:t>
            </w:r>
            <w:r w:rsidR="00665E2D">
              <w:rPr>
                <w:b/>
                <w:bCs/>
                <w:color w:val="000000"/>
                <w:sz w:val="24"/>
                <w:lang w:val="uk-UA"/>
              </w:rPr>
              <w:t>політики.</w:t>
            </w:r>
          </w:p>
        </w:tc>
        <w:tc>
          <w:tcPr>
            <w:tcW w:w="850" w:type="dxa"/>
            <w:tcBorders>
              <w:top w:val="single" w:sz="4" w:space="0" w:color="auto"/>
              <w:left w:val="single" w:sz="4" w:space="0" w:color="auto"/>
              <w:bottom w:val="single" w:sz="4" w:space="0" w:color="auto"/>
              <w:right w:val="single" w:sz="4" w:space="0" w:color="auto"/>
            </w:tcBorders>
          </w:tcPr>
          <w:p w:rsidR="00240DC3" w:rsidRPr="00EA5E0E" w:rsidRDefault="00240DC3" w:rsidP="003019E6">
            <w:pPr>
              <w:jc w:val="center"/>
              <w:rPr>
                <w:sz w:val="24"/>
                <w:lang w:val="uk-UA"/>
              </w:rPr>
            </w:pPr>
            <w:r>
              <w:rPr>
                <w:sz w:val="24"/>
                <w:lang w:val="uk-UA"/>
              </w:rPr>
              <w:t>2</w:t>
            </w:r>
          </w:p>
        </w:tc>
      </w:tr>
      <w:tr w:rsidR="00240DC3" w:rsidRPr="004C3B41" w:rsidTr="00EF4D10">
        <w:tc>
          <w:tcPr>
            <w:tcW w:w="567" w:type="dxa"/>
            <w:tcBorders>
              <w:top w:val="single" w:sz="4" w:space="0" w:color="auto"/>
              <w:left w:val="single" w:sz="4" w:space="0" w:color="auto"/>
              <w:bottom w:val="single" w:sz="4" w:space="0" w:color="auto"/>
              <w:right w:val="single" w:sz="4" w:space="0" w:color="auto"/>
            </w:tcBorders>
            <w:vAlign w:val="center"/>
          </w:tcPr>
          <w:p w:rsidR="00240DC3" w:rsidRDefault="00FC5F54" w:rsidP="003019E6">
            <w:pPr>
              <w:jc w:val="center"/>
              <w:rPr>
                <w:sz w:val="24"/>
                <w:lang w:val="uk-UA"/>
              </w:rPr>
            </w:pPr>
            <w:r>
              <w:rPr>
                <w:sz w:val="24"/>
                <w:lang w:val="uk-UA"/>
              </w:rPr>
              <w:t>8.</w:t>
            </w:r>
          </w:p>
        </w:tc>
        <w:tc>
          <w:tcPr>
            <w:tcW w:w="8080" w:type="dxa"/>
            <w:tcBorders>
              <w:top w:val="single" w:sz="4" w:space="0" w:color="auto"/>
              <w:left w:val="single" w:sz="4" w:space="0" w:color="auto"/>
              <w:bottom w:val="single" w:sz="4" w:space="0" w:color="auto"/>
              <w:right w:val="single" w:sz="4" w:space="0" w:color="auto"/>
            </w:tcBorders>
          </w:tcPr>
          <w:p w:rsidR="00240DC3" w:rsidRDefault="00FC5F54" w:rsidP="003019E6">
            <w:pPr>
              <w:widowControl w:val="0"/>
              <w:autoSpaceDE w:val="0"/>
              <w:autoSpaceDN w:val="0"/>
              <w:adjustRightInd w:val="0"/>
              <w:jc w:val="both"/>
              <w:rPr>
                <w:b/>
                <w:bCs/>
                <w:color w:val="000000"/>
                <w:sz w:val="24"/>
                <w:lang w:val="uk-UA"/>
              </w:rPr>
            </w:pPr>
            <w:r w:rsidRPr="00FC5F54">
              <w:rPr>
                <w:b/>
                <w:bCs/>
                <w:color w:val="000000"/>
                <w:sz w:val="24"/>
                <w:lang w:val="uk-UA"/>
              </w:rPr>
              <w:t xml:space="preserve">Тема </w:t>
            </w:r>
            <w:r>
              <w:rPr>
                <w:b/>
                <w:bCs/>
                <w:color w:val="000000"/>
                <w:sz w:val="24"/>
                <w:lang w:val="uk-UA"/>
              </w:rPr>
              <w:t>4.</w:t>
            </w:r>
            <w:r w:rsidR="00603577">
              <w:t xml:space="preserve"> </w:t>
            </w:r>
            <w:r w:rsidR="00603577" w:rsidRPr="00603577">
              <w:rPr>
                <w:b/>
                <w:bCs/>
                <w:color w:val="000000"/>
                <w:sz w:val="24"/>
                <w:lang w:val="uk-UA"/>
              </w:rPr>
              <w:t>Міжнародн</w:t>
            </w:r>
            <w:r w:rsidR="00603577">
              <w:rPr>
                <w:b/>
                <w:bCs/>
                <w:color w:val="000000"/>
                <w:sz w:val="24"/>
                <w:lang w:val="uk-UA"/>
              </w:rPr>
              <w:t>а</w:t>
            </w:r>
            <w:r w:rsidR="00603577" w:rsidRPr="00603577">
              <w:rPr>
                <w:b/>
                <w:bCs/>
                <w:color w:val="000000"/>
                <w:sz w:val="24"/>
                <w:lang w:val="uk-UA"/>
              </w:rPr>
              <w:t xml:space="preserve"> публічн</w:t>
            </w:r>
            <w:r w:rsidR="00603577">
              <w:rPr>
                <w:b/>
                <w:bCs/>
                <w:color w:val="000000"/>
                <w:sz w:val="24"/>
                <w:lang w:val="uk-UA"/>
              </w:rPr>
              <w:t>а політика та її розвиток в світі.</w:t>
            </w:r>
          </w:p>
        </w:tc>
        <w:tc>
          <w:tcPr>
            <w:tcW w:w="850" w:type="dxa"/>
            <w:tcBorders>
              <w:top w:val="single" w:sz="4" w:space="0" w:color="auto"/>
              <w:left w:val="single" w:sz="4" w:space="0" w:color="auto"/>
              <w:bottom w:val="single" w:sz="4" w:space="0" w:color="auto"/>
              <w:right w:val="single" w:sz="4" w:space="0" w:color="auto"/>
            </w:tcBorders>
          </w:tcPr>
          <w:p w:rsidR="00240DC3" w:rsidRDefault="00240DC3" w:rsidP="003019E6">
            <w:pPr>
              <w:jc w:val="center"/>
              <w:rPr>
                <w:sz w:val="24"/>
                <w:lang w:val="uk-UA"/>
              </w:rPr>
            </w:pPr>
            <w:r>
              <w:rPr>
                <w:sz w:val="24"/>
                <w:lang w:val="uk-UA"/>
              </w:rPr>
              <w:t>2</w:t>
            </w:r>
          </w:p>
        </w:tc>
      </w:tr>
      <w:tr w:rsidR="00EA5E0E" w:rsidRPr="004C3B41" w:rsidTr="00D8430E">
        <w:tc>
          <w:tcPr>
            <w:tcW w:w="8647" w:type="dxa"/>
            <w:gridSpan w:val="2"/>
            <w:tcBorders>
              <w:top w:val="single" w:sz="4" w:space="0" w:color="auto"/>
              <w:left w:val="single" w:sz="4" w:space="0" w:color="auto"/>
              <w:bottom w:val="single" w:sz="4" w:space="0" w:color="auto"/>
              <w:right w:val="single" w:sz="4" w:space="0" w:color="auto"/>
            </w:tcBorders>
            <w:vAlign w:val="center"/>
          </w:tcPr>
          <w:p w:rsidR="00EA5E0E" w:rsidRPr="00EA5E0E" w:rsidRDefault="00EA5E0E" w:rsidP="004C3B41">
            <w:pPr>
              <w:ind w:left="34" w:right="34"/>
              <w:jc w:val="both"/>
              <w:rPr>
                <w:rFonts w:eastAsia="Calibri"/>
                <w:b/>
                <w:bCs/>
                <w:sz w:val="24"/>
                <w:lang w:val="uk-UA"/>
              </w:rPr>
            </w:pPr>
            <w:r w:rsidRPr="00EA5E0E">
              <w:rPr>
                <w:rFonts w:eastAsia="Calibri"/>
                <w:b/>
                <w:bCs/>
                <w:sz w:val="24"/>
                <w:lang w:val="uk-UA"/>
              </w:rPr>
              <w:t xml:space="preserve">Всього годин </w:t>
            </w:r>
          </w:p>
        </w:tc>
        <w:tc>
          <w:tcPr>
            <w:tcW w:w="850" w:type="dxa"/>
            <w:tcBorders>
              <w:top w:val="single" w:sz="4" w:space="0" w:color="auto"/>
              <w:left w:val="single" w:sz="4" w:space="0" w:color="auto"/>
              <w:bottom w:val="single" w:sz="4" w:space="0" w:color="auto"/>
              <w:right w:val="single" w:sz="4" w:space="0" w:color="auto"/>
            </w:tcBorders>
            <w:vAlign w:val="center"/>
          </w:tcPr>
          <w:p w:rsidR="00EA5E0E" w:rsidRPr="00EA5E0E" w:rsidRDefault="00B96497" w:rsidP="007D05F8">
            <w:pPr>
              <w:jc w:val="center"/>
              <w:rPr>
                <w:b/>
                <w:sz w:val="24"/>
                <w:lang w:val="uk-UA"/>
              </w:rPr>
            </w:pPr>
            <w:r>
              <w:rPr>
                <w:b/>
                <w:sz w:val="24"/>
                <w:lang w:val="uk-UA"/>
              </w:rPr>
              <w:t>8</w:t>
            </w:r>
          </w:p>
        </w:tc>
      </w:tr>
      <w:tr w:rsidR="009A2B51" w:rsidRPr="004C3B41" w:rsidTr="00D8430E">
        <w:tc>
          <w:tcPr>
            <w:tcW w:w="8647" w:type="dxa"/>
            <w:gridSpan w:val="2"/>
            <w:tcBorders>
              <w:top w:val="single" w:sz="4" w:space="0" w:color="auto"/>
              <w:left w:val="single" w:sz="4" w:space="0" w:color="auto"/>
              <w:bottom w:val="single" w:sz="4" w:space="0" w:color="auto"/>
              <w:right w:val="single" w:sz="4" w:space="0" w:color="auto"/>
            </w:tcBorders>
          </w:tcPr>
          <w:p w:rsidR="009A2B51" w:rsidRPr="004C3B41" w:rsidRDefault="009A2B51" w:rsidP="004C3B41">
            <w:pPr>
              <w:rPr>
                <w:b/>
                <w:sz w:val="24"/>
                <w:lang w:val="uk-UA"/>
              </w:rPr>
            </w:pPr>
            <w:r w:rsidRPr="004C3B41">
              <w:rPr>
                <w:b/>
                <w:sz w:val="24"/>
                <w:lang w:val="uk-UA"/>
              </w:rPr>
              <w:t>Всього годин лабораторної роботи</w:t>
            </w:r>
          </w:p>
        </w:tc>
        <w:tc>
          <w:tcPr>
            <w:tcW w:w="850" w:type="dxa"/>
            <w:tcBorders>
              <w:top w:val="single" w:sz="4" w:space="0" w:color="auto"/>
              <w:left w:val="single" w:sz="4" w:space="0" w:color="auto"/>
              <w:bottom w:val="single" w:sz="4" w:space="0" w:color="auto"/>
              <w:right w:val="single" w:sz="4" w:space="0" w:color="auto"/>
            </w:tcBorders>
            <w:vAlign w:val="center"/>
          </w:tcPr>
          <w:p w:rsidR="009A2B51" w:rsidRPr="00B96497" w:rsidRDefault="00B96497" w:rsidP="004C3B41">
            <w:pPr>
              <w:jc w:val="center"/>
              <w:rPr>
                <w:b/>
                <w:sz w:val="24"/>
                <w:lang w:val="uk-UA"/>
              </w:rPr>
            </w:pPr>
            <w:r>
              <w:rPr>
                <w:b/>
                <w:sz w:val="24"/>
                <w:lang w:val="uk-UA"/>
              </w:rPr>
              <w:t>16</w:t>
            </w:r>
          </w:p>
        </w:tc>
      </w:tr>
    </w:tbl>
    <w:p w:rsidR="007D05F8" w:rsidRDefault="007D05F8" w:rsidP="00DB793A">
      <w:pPr>
        <w:widowControl w:val="0"/>
        <w:ind w:left="567"/>
        <w:rPr>
          <w:b/>
          <w:sz w:val="24"/>
          <w:lang w:val="uk-UA"/>
        </w:rPr>
      </w:pPr>
    </w:p>
    <w:p w:rsidR="003019E6" w:rsidRDefault="003019E6" w:rsidP="00DB793A">
      <w:pPr>
        <w:widowControl w:val="0"/>
        <w:ind w:left="567"/>
        <w:rPr>
          <w:b/>
          <w:sz w:val="24"/>
          <w:lang w:val="uk-UA"/>
        </w:rPr>
      </w:pPr>
    </w:p>
    <w:p w:rsidR="003019E6" w:rsidRDefault="003019E6" w:rsidP="00DB793A">
      <w:pPr>
        <w:widowControl w:val="0"/>
        <w:ind w:left="567"/>
        <w:rPr>
          <w:b/>
          <w:sz w:val="24"/>
          <w:lang w:val="uk-UA"/>
        </w:rPr>
      </w:pPr>
    </w:p>
    <w:p w:rsidR="003019E6" w:rsidRDefault="003019E6" w:rsidP="00DB793A">
      <w:pPr>
        <w:widowControl w:val="0"/>
        <w:ind w:left="567"/>
        <w:rPr>
          <w:b/>
          <w:sz w:val="24"/>
          <w:lang w:val="uk-UA"/>
        </w:rPr>
      </w:pPr>
    </w:p>
    <w:p w:rsidR="003019E6" w:rsidRDefault="003019E6" w:rsidP="00DB793A">
      <w:pPr>
        <w:widowControl w:val="0"/>
        <w:ind w:left="567"/>
        <w:rPr>
          <w:b/>
          <w:sz w:val="24"/>
          <w:lang w:val="uk-UA"/>
        </w:rPr>
      </w:pPr>
    </w:p>
    <w:p w:rsidR="00580D47" w:rsidRPr="00F1679B" w:rsidRDefault="00DA1D1D" w:rsidP="00DB793A">
      <w:pPr>
        <w:widowControl w:val="0"/>
        <w:ind w:left="567"/>
        <w:rPr>
          <w:b/>
          <w:sz w:val="24"/>
          <w:lang w:val="uk-UA"/>
        </w:rPr>
      </w:pPr>
      <w:r w:rsidRPr="00F1679B">
        <w:rPr>
          <w:b/>
          <w:sz w:val="24"/>
          <w:lang w:val="uk-UA"/>
        </w:rPr>
        <w:lastRenderedPageBreak/>
        <w:t>3</w:t>
      </w:r>
      <w:r w:rsidR="00580D47" w:rsidRPr="00F1679B">
        <w:rPr>
          <w:b/>
          <w:sz w:val="24"/>
          <w:lang w:val="uk-UA"/>
        </w:rPr>
        <w:t>.4.</w:t>
      </w:r>
      <w:r w:rsidR="008D444F" w:rsidRPr="00F1679B">
        <w:rPr>
          <w:b/>
          <w:sz w:val="24"/>
          <w:lang w:val="uk-UA"/>
        </w:rPr>
        <w:t xml:space="preserve"> </w:t>
      </w:r>
      <w:r w:rsidR="00580D47" w:rsidRPr="00F1679B">
        <w:rPr>
          <w:b/>
          <w:sz w:val="24"/>
          <w:lang w:val="uk-UA"/>
        </w:rPr>
        <w:t>Самостійна робота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785"/>
        <w:gridCol w:w="1134"/>
      </w:tblGrid>
      <w:tr w:rsidR="007D05F8" w:rsidRPr="007D05F8" w:rsidTr="00D8430E">
        <w:tc>
          <w:tcPr>
            <w:tcW w:w="578" w:type="dxa"/>
            <w:vAlign w:val="center"/>
          </w:tcPr>
          <w:p w:rsidR="007D05F8" w:rsidRPr="007D05F8" w:rsidRDefault="007D05F8" w:rsidP="007D05F8">
            <w:pPr>
              <w:spacing w:line="276" w:lineRule="auto"/>
              <w:jc w:val="center"/>
              <w:rPr>
                <w:sz w:val="24"/>
                <w:lang w:val="uk-UA"/>
              </w:rPr>
            </w:pPr>
            <w:r w:rsidRPr="007D05F8">
              <w:rPr>
                <w:sz w:val="24"/>
                <w:lang w:val="uk-UA"/>
              </w:rPr>
              <w:t>№ з/п</w:t>
            </w:r>
          </w:p>
        </w:tc>
        <w:tc>
          <w:tcPr>
            <w:tcW w:w="7785" w:type="dxa"/>
            <w:vAlign w:val="center"/>
          </w:tcPr>
          <w:p w:rsidR="007D05F8" w:rsidRPr="007D05F8" w:rsidRDefault="007D05F8" w:rsidP="007D05F8">
            <w:pPr>
              <w:spacing w:line="276" w:lineRule="auto"/>
              <w:jc w:val="center"/>
              <w:rPr>
                <w:sz w:val="24"/>
                <w:lang w:val="uk-UA"/>
              </w:rPr>
            </w:pPr>
            <w:r w:rsidRPr="007D05F8">
              <w:rPr>
                <w:sz w:val="24"/>
                <w:lang w:val="uk-UA"/>
              </w:rPr>
              <w:t>Назви тем та короткий зміст за навчальною програмою</w:t>
            </w:r>
          </w:p>
        </w:tc>
        <w:tc>
          <w:tcPr>
            <w:tcW w:w="1134" w:type="dxa"/>
            <w:vAlign w:val="center"/>
          </w:tcPr>
          <w:p w:rsidR="007D05F8" w:rsidRPr="007D05F8" w:rsidRDefault="007D05F8" w:rsidP="007D05F8">
            <w:pPr>
              <w:spacing w:line="276" w:lineRule="auto"/>
              <w:jc w:val="center"/>
              <w:rPr>
                <w:sz w:val="24"/>
                <w:lang w:val="uk-UA"/>
              </w:rPr>
            </w:pPr>
            <w:r w:rsidRPr="007D05F8">
              <w:rPr>
                <w:sz w:val="24"/>
                <w:lang w:val="uk-UA"/>
              </w:rPr>
              <w:t xml:space="preserve">К-ть годин </w:t>
            </w:r>
          </w:p>
        </w:tc>
      </w:tr>
      <w:tr w:rsidR="007D05F8" w:rsidRPr="007D05F8" w:rsidTr="00D8430E">
        <w:tc>
          <w:tcPr>
            <w:tcW w:w="578" w:type="dxa"/>
            <w:vAlign w:val="center"/>
          </w:tcPr>
          <w:p w:rsidR="007D05F8" w:rsidRPr="007D05F8" w:rsidRDefault="007D05F8" w:rsidP="007D05F8">
            <w:pPr>
              <w:spacing w:line="276" w:lineRule="auto"/>
              <w:jc w:val="center"/>
              <w:rPr>
                <w:sz w:val="24"/>
                <w:lang w:val="uk-UA"/>
              </w:rPr>
            </w:pPr>
            <w:r w:rsidRPr="007D05F8">
              <w:rPr>
                <w:sz w:val="24"/>
                <w:lang w:val="uk-UA"/>
              </w:rPr>
              <w:t>1</w:t>
            </w:r>
          </w:p>
        </w:tc>
        <w:tc>
          <w:tcPr>
            <w:tcW w:w="7785" w:type="dxa"/>
            <w:vAlign w:val="center"/>
          </w:tcPr>
          <w:p w:rsidR="007D05F8" w:rsidRPr="007D05F8" w:rsidRDefault="007D05F8" w:rsidP="003019E6">
            <w:pPr>
              <w:ind w:left="-119" w:right="-62"/>
              <w:jc w:val="both"/>
              <w:rPr>
                <w:rFonts w:eastAsia="Calibri"/>
                <w:b/>
                <w:bCs/>
                <w:sz w:val="24"/>
                <w:lang w:val="uk-UA"/>
              </w:rPr>
            </w:pPr>
            <w:r w:rsidRPr="007D05F8">
              <w:rPr>
                <w:rFonts w:eastAsia="Calibri"/>
                <w:b/>
                <w:bCs/>
                <w:sz w:val="24"/>
                <w:lang w:val="uk-UA"/>
              </w:rPr>
              <w:t xml:space="preserve">Тема 1. </w:t>
            </w:r>
            <w:r w:rsidR="003019E6" w:rsidRPr="003019E6">
              <w:rPr>
                <w:rFonts w:eastAsia="Calibri"/>
                <w:b/>
                <w:bCs/>
                <w:sz w:val="24"/>
                <w:lang w:val="uk-UA"/>
              </w:rPr>
              <w:t xml:space="preserve">Об’єктивні закони </w:t>
            </w:r>
            <w:r w:rsidR="003019E6">
              <w:rPr>
                <w:rFonts w:eastAsia="Calibri"/>
                <w:b/>
                <w:bCs/>
                <w:sz w:val="24"/>
                <w:lang w:val="uk-UA"/>
              </w:rPr>
              <w:t>публічної політики</w:t>
            </w:r>
            <w:r w:rsidR="003019E6" w:rsidRPr="003019E6">
              <w:rPr>
                <w:rFonts w:eastAsia="Calibri"/>
                <w:b/>
                <w:bCs/>
                <w:sz w:val="24"/>
                <w:lang w:val="uk-UA"/>
              </w:rPr>
              <w:t>.</w:t>
            </w:r>
          </w:p>
        </w:tc>
        <w:tc>
          <w:tcPr>
            <w:tcW w:w="1134" w:type="dxa"/>
            <w:vAlign w:val="center"/>
          </w:tcPr>
          <w:p w:rsidR="007D05F8" w:rsidRPr="00625462" w:rsidRDefault="00625462" w:rsidP="007D05F8">
            <w:pPr>
              <w:spacing w:line="276" w:lineRule="auto"/>
              <w:jc w:val="center"/>
              <w:rPr>
                <w:sz w:val="24"/>
                <w:lang w:val="uk-UA"/>
              </w:rPr>
            </w:pPr>
            <w:r>
              <w:rPr>
                <w:sz w:val="24"/>
                <w:lang w:val="uk-UA"/>
              </w:rPr>
              <w:t>5</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2</w:t>
            </w:r>
          </w:p>
        </w:tc>
        <w:tc>
          <w:tcPr>
            <w:tcW w:w="7785" w:type="dxa"/>
            <w:vAlign w:val="center"/>
          </w:tcPr>
          <w:p w:rsidR="007D05F8" w:rsidRPr="007D05F8" w:rsidRDefault="007D05F8" w:rsidP="0088098F">
            <w:pPr>
              <w:ind w:left="-119" w:right="-62"/>
              <w:jc w:val="both"/>
              <w:rPr>
                <w:rFonts w:eastAsia="Calibri"/>
                <w:sz w:val="24"/>
                <w:lang w:val="uk-UA"/>
              </w:rPr>
            </w:pPr>
            <w:r w:rsidRPr="007D05F8">
              <w:rPr>
                <w:rFonts w:eastAsia="Calibri"/>
                <w:b/>
                <w:bCs/>
                <w:sz w:val="24"/>
                <w:lang w:val="uk-UA"/>
              </w:rPr>
              <w:t xml:space="preserve">Тема 2. </w:t>
            </w:r>
            <w:r w:rsidR="003019E6" w:rsidRPr="003019E6">
              <w:rPr>
                <w:rFonts w:eastAsia="Calibri"/>
                <w:b/>
                <w:bCs/>
                <w:sz w:val="24"/>
                <w:lang w:val="uk-UA"/>
              </w:rPr>
              <w:t>Принципи публічної політики.</w:t>
            </w:r>
          </w:p>
        </w:tc>
        <w:tc>
          <w:tcPr>
            <w:tcW w:w="1134" w:type="dxa"/>
            <w:vAlign w:val="center"/>
          </w:tcPr>
          <w:p w:rsidR="007D05F8" w:rsidRPr="007D05F8" w:rsidRDefault="00625462" w:rsidP="007D05F8">
            <w:pPr>
              <w:jc w:val="center"/>
              <w:rPr>
                <w:sz w:val="24"/>
                <w:lang w:val="uk-UA"/>
              </w:rPr>
            </w:pPr>
            <w:r>
              <w:rPr>
                <w:sz w:val="24"/>
                <w:lang w:val="uk-UA"/>
              </w:rPr>
              <w:t>6</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3</w:t>
            </w:r>
          </w:p>
        </w:tc>
        <w:tc>
          <w:tcPr>
            <w:tcW w:w="7785" w:type="dxa"/>
            <w:vAlign w:val="center"/>
          </w:tcPr>
          <w:p w:rsidR="003019E6" w:rsidRPr="003019E6" w:rsidRDefault="007D05F8" w:rsidP="003019E6">
            <w:pPr>
              <w:ind w:left="-119" w:right="-62"/>
              <w:jc w:val="both"/>
              <w:rPr>
                <w:rFonts w:eastAsia="Calibri"/>
                <w:b/>
                <w:bCs/>
                <w:sz w:val="24"/>
                <w:lang w:val="uk-UA"/>
              </w:rPr>
            </w:pPr>
            <w:r w:rsidRPr="007D05F8">
              <w:rPr>
                <w:rFonts w:eastAsia="Calibri"/>
                <w:b/>
                <w:bCs/>
                <w:sz w:val="24"/>
                <w:lang w:val="uk-UA"/>
              </w:rPr>
              <w:t xml:space="preserve">Тема 3. </w:t>
            </w:r>
            <w:r w:rsidR="003019E6" w:rsidRPr="003019E6">
              <w:rPr>
                <w:rFonts w:eastAsia="Calibri"/>
                <w:b/>
                <w:bCs/>
                <w:sz w:val="24"/>
                <w:lang w:val="uk-UA"/>
              </w:rPr>
              <w:t xml:space="preserve">Публічна сфера- єдність економічної, соціальної та політичної </w:t>
            </w:r>
          </w:p>
          <w:p w:rsidR="007D05F8" w:rsidRPr="007D05F8" w:rsidRDefault="003019E6" w:rsidP="003019E6">
            <w:pPr>
              <w:ind w:left="-119" w:right="-62"/>
              <w:jc w:val="both"/>
              <w:rPr>
                <w:rFonts w:eastAsia="Calibri"/>
                <w:sz w:val="24"/>
                <w:lang w:val="uk-UA"/>
              </w:rPr>
            </w:pPr>
            <w:r w:rsidRPr="003019E6">
              <w:rPr>
                <w:rFonts w:eastAsia="Calibri"/>
                <w:b/>
                <w:bCs/>
                <w:sz w:val="24"/>
                <w:lang w:val="uk-UA"/>
              </w:rPr>
              <w:t>сфери.</w:t>
            </w:r>
          </w:p>
        </w:tc>
        <w:tc>
          <w:tcPr>
            <w:tcW w:w="1134" w:type="dxa"/>
            <w:vAlign w:val="center"/>
          </w:tcPr>
          <w:p w:rsidR="007D05F8" w:rsidRPr="007D05F8" w:rsidRDefault="00625462" w:rsidP="007D05F8">
            <w:pPr>
              <w:jc w:val="center"/>
              <w:rPr>
                <w:sz w:val="24"/>
                <w:lang w:val="uk-UA"/>
              </w:rPr>
            </w:pPr>
            <w:r>
              <w:rPr>
                <w:sz w:val="24"/>
                <w:lang w:val="uk-UA"/>
              </w:rPr>
              <w:t>6</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4</w:t>
            </w:r>
          </w:p>
        </w:tc>
        <w:tc>
          <w:tcPr>
            <w:tcW w:w="7785" w:type="dxa"/>
          </w:tcPr>
          <w:p w:rsidR="007D05F8" w:rsidRPr="007D05F8" w:rsidRDefault="007D05F8" w:rsidP="003019E6">
            <w:pPr>
              <w:ind w:left="-119"/>
              <w:jc w:val="both"/>
              <w:rPr>
                <w:b/>
                <w:sz w:val="24"/>
                <w:lang w:val="uk-UA"/>
              </w:rPr>
            </w:pPr>
            <w:r w:rsidRPr="007D05F8">
              <w:rPr>
                <w:b/>
                <w:sz w:val="24"/>
                <w:lang w:val="uk-UA"/>
              </w:rPr>
              <w:t xml:space="preserve">Тема 4. </w:t>
            </w:r>
            <w:r w:rsidR="003019E6" w:rsidRPr="003019E6">
              <w:rPr>
                <w:b/>
                <w:sz w:val="24"/>
                <w:lang w:val="uk-UA"/>
              </w:rPr>
              <w:t>Розвиток доброго врядування (</w:t>
            </w:r>
            <w:proofErr w:type="spellStart"/>
            <w:r w:rsidR="003019E6" w:rsidRPr="003019E6">
              <w:rPr>
                <w:b/>
                <w:sz w:val="24"/>
                <w:lang w:val="uk-UA"/>
              </w:rPr>
              <w:t>Good</w:t>
            </w:r>
            <w:proofErr w:type="spellEnd"/>
            <w:r w:rsidR="003019E6" w:rsidRPr="003019E6">
              <w:rPr>
                <w:b/>
                <w:sz w:val="24"/>
                <w:lang w:val="uk-UA"/>
              </w:rPr>
              <w:t xml:space="preserve"> </w:t>
            </w:r>
            <w:proofErr w:type="spellStart"/>
            <w:r w:rsidR="003019E6" w:rsidRPr="003019E6">
              <w:rPr>
                <w:b/>
                <w:sz w:val="24"/>
                <w:lang w:val="uk-UA"/>
              </w:rPr>
              <w:t>Governance</w:t>
            </w:r>
            <w:proofErr w:type="spellEnd"/>
            <w:r w:rsidR="003019E6" w:rsidRPr="003019E6">
              <w:rPr>
                <w:b/>
                <w:sz w:val="24"/>
                <w:lang w:val="uk-UA"/>
              </w:rPr>
              <w:t xml:space="preserve">) в Україні.  </w:t>
            </w:r>
          </w:p>
        </w:tc>
        <w:tc>
          <w:tcPr>
            <w:tcW w:w="1134" w:type="dxa"/>
          </w:tcPr>
          <w:p w:rsidR="007D05F8" w:rsidRPr="007D05F8" w:rsidRDefault="00625462" w:rsidP="007D05F8">
            <w:pPr>
              <w:jc w:val="center"/>
              <w:rPr>
                <w:sz w:val="24"/>
                <w:lang w:val="uk-UA"/>
              </w:rPr>
            </w:pPr>
            <w:r>
              <w:rPr>
                <w:sz w:val="24"/>
                <w:lang w:val="uk-UA"/>
              </w:rPr>
              <w:t>6</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5</w:t>
            </w:r>
          </w:p>
        </w:tc>
        <w:tc>
          <w:tcPr>
            <w:tcW w:w="7785" w:type="dxa"/>
          </w:tcPr>
          <w:p w:rsidR="007D05F8" w:rsidRPr="007D05F8" w:rsidRDefault="007D05F8" w:rsidP="003019E6">
            <w:pPr>
              <w:ind w:left="-119"/>
              <w:jc w:val="both"/>
              <w:rPr>
                <w:b/>
                <w:sz w:val="24"/>
                <w:lang w:val="uk-UA"/>
              </w:rPr>
            </w:pPr>
            <w:r w:rsidRPr="007D05F8">
              <w:rPr>
                <w:b/>
                <w:sz w:val="24"/>
                <w:lang w:val="uk-UA"/>
              </w:rPr>
              <w:t xml:space="preserve">Тема 5. </w:t>
            </w:r>
            <w:r w:rsidR="003019E6" w:rsidRPr="003019E6">
              <w:rPr>
                <w:b/>
                <w:sz w:val="24"/>
                <w:lang w:val="uk-UA"/>
              </w:rPr>
              <w:t>Поняття влади. Співвідношення політичної та державної влади</w:t>
            </w:r>
          </w:p>
        </w:tc>
        <w:tc>
          <w:tcPr>
            <w:tcW w:w="1134" w:type="dxa"/>
          </w:tcPr>
          <w:p w:rsidR="007D05F8" w:rsidRPr="007D05F8" w:rsidRDefault="00625462" w:rsidP="007D05F8">
            <w:pPr>
              <w:jc w:val="center"/>
              <w:rPr>
                <w:sz w:val="24"/>
                <w:lang w:val="uk-UA"/>
              </w:rPr>
            </w:pPr>
            <w:r>
              <w:rPr>
                <w:sz w:val="24"/>
                <w:lang w:val="uk-UA"/>
              </w:rPr>
              <w:t>6</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6</w:t>
            </w:r>
          </w:p>
        </w:tc>
        <w:tc>
          <w:tcPr>
            <w:tcW w:w="7785" w:type="dxa"/>
          </w:tcPr>
          <w:p w:rsidR="007D05F8" w:rsidRPr="007D05F8" w:rsidRDefault="007D05F8" w:rsidP="003019E6">
            <w:pPr>
              <w:ind w:left="-119"/>
              <w:jc w:val="both"/>
              <w:rPr>
                <w:b/>
                <w:sz w:val="24"/>
                <w:lang w:val="uk-UA"/>
              </w:rPr>
            </w:pPr>
            <w:r w:rsidRPr="007D05F8">
              <w:rPr>
                <w:b/>
                <w:sz w:val="24"/>
                <w:lang w:val="uk-UA"/>
              </w:rPr>
              <w:t xml:space="preserve">Тема </w:t>
            </w:r>
            <w:r w:rsidR="00D8430E">
              <w:rPr>
                <w:b/>
                <w:sz w:val="24"/>
                <w:lang w:val="uk-UA"/>
              </w:rPr>
              <w:t>6</w:t>
            </w:r>
            <w:r w:rsidRPr="007D05F8">
              <w:rPr>
                <w:b/>
                <w:sz w:val="24"/>
                <w:lang w:val="uk-UA"/>
              </w:rPr>
              <w:t xml:space="preserve">. </w:t>
            </w:r>
            <w:r w:rsidR="003019E6" w:rsidRPr="003019E6">
              <w:rPr>
                <w:b/>
                <w:sz w:val="24"/>
                <w:lang w:val="uk-UA"/>
              </w:rPr>
              <w:t>Електронне урядування</w:t>
            </w:r>
            <w:r w:rsidR="003019E6">
              <w:rPr>
                <w:b/>
                <w:sz w:val="24"/>
                <w:lang w:val="uk-UA"/>
              </w:rPr>
              <w:t xml:space="preserve"> </w:t>
            </w:r>
            <w:r w:rsidR="003019E6" w:rsidRPr="003019E6">
              <w:rPr>
                <w:b/>
                <w:sz w:val="24"/>
                <w:lang w:val="uk-UA"/>
              </w:rPr>
              <w:t>публічної політики.</w:t>
            </w:r>
          </w:p>
        </w:tc>
        <w:tc>
          <w:tcPr>
            <w:tcW w:w="1134" w:type="dxa"/>
          </w:tcPr>
          <w:p w:rsidR="007D05F8" w:rsidRPr="007D05F8" w:rsidRDefault="00625462" w:rsidP="007D05F8">
            <w:pPr>
              <w:jc w:val="center"/>
              <w:rPr>
                <w:sz w:val="24"/>
                <w:lang w:val="uk-UA"/>
              </w:rPr>
            </w:pPr>
            <w:r>
              <w:rPr>
                <w:sz w:val="24"/>
                <w:lang w:val="uk-UA"/>
              </w:rPr>
              <w:t>6</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7</w:t>
            </w:r>
          </w:p>
        </w:tc>
        <w:tc>
          <w:tcPr>
            <w:tcW w:w="7785" w:type="dxa"/>
          </w:tcPr>
          <w:p w:rsidR="007D05F8" w:rsidRPr="007D05F8" w:rsidRDefault="007D05F8" w:rsidP="003019E6">
            <w:pPr>
              <w:ind w:left="-119"/>
              <w:jc w:val="both"/>
              <w:rPr>
                <w:b/>
                <w:sz w:val="24"/>
                <w:lang w:val="uk-UA"/>
              </w:rPr>
            </w:pPr>
            <w:r w:rsidRPr="007D05F8">
              <w:rPr>
                <w:b/>
                <w:sz w:val="24"/>
                <w:lang w:val="uk-UA"/>
              </w:rPr>
              <w:t xml:space="preserve">Тема </w:t>
            </w:r>
            <w:r w:rsidR="00D8430E">
              <w:rPr>
                <w:b/>
                <w:sz w:val="24"/>
                <w:lang w:val="uk-UA"/>
              </w:rPr>
              <w:t>7</w:t>
            </w:r>
            <w:r w:rsidRPr="007D05F8">
              <w:rPr>
                <w:b/>
                <w:sz w:val="24"/>
                <w:lang w:val="uk-UA"/>
              </w:rPr>
              <w:t xml:space="preserve">. </w:t>
            </w:r>
            <w:r w:rsidR="003019E6" w:rsidRPr="003019E6">
              <w:rPr>
                <w:b/>
                <w:sz w:val="24"/>
                <w:lang w:val="uk-UA"/>
              </w:rPr>
              <w:t>Громадянське суспільство як об’єкт публічної політики</w:t>
            </w:r>
            <w:r w:rsidR="003019E6">
              <w:rPr>
                <w:b/>
                <w:sz w:val="24"/>
                <w:lang w:val="uk-UA"/>
              </w:rPr>
              <w:t>.</w:t>
            </w:r>
          </w:p>
        </w:tc>
        <w:tc>
          <w:tcPr>
            <w:tcW w:w="1134" w:type="dxa"/>
          </w:tcPr>
          <w:p w:rsidR="007D05F8" w:rsidRPr="007D05F8" w:rsidRDefault="00625462" w:rsidP="007D05F8">
            <w:pPr>
              <w:jc w:val="center"/>
              <w:rPr>
                <w:sz w:val="24"/>
                <w:lang w:val="uk-UA"/>
              </w:rPr>
            </w:pPr>
            <w:r>
              <w:rPr>
                <w:sz w:val="24"/>
                <w:lang w:val="uk-UA"/>
              </w:rPr>
              <w:t>6</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8</w:t>
            </w:r>
          </w:p>
        </w:tc>
        <w:tc>
          <w:tcPr>
            <w:tcW w:w="7785" w:type="dxa"/>
          </w:tcPr>
          <w:p w:rsidR="007D05F8" w:rsidRPr="007D05F8" w:rsidRDefault="007D05F8" w:rsidP="009E167A">
            <w:pPr>
              <w:ind w:left="-119"/>
              <w:jc w:val="both"/>
              <w:rPr>
                <w:b/>
                <w:sz w:val="24"/>
                <w:lang w:val="uk-UA"/>
              </w:rPr>
            </w:pPr>
            <w:r w:rsidRPr="007D05F8">
              <w:rPr>
                <w:b/>
                <w:sz w:val="24"/>
                <w:lang w:val="uk-UA"/>
              </w:rPr>
              <w:t xml:space="preserve">Тема </w:t>
            </w:r>
            <w:r w:rsidR="00D8430E">
              <w:rPr>
                <w:b/>
                <w:sz w:val="24"/>
                <w:lang w:val="uk-UA"/>
              </w:rPr>
              <w:t>8</w:t>
            </w:r>
            <w:r w:rsidRPr="007D05F8">
              <w:rPr>
                <w:b/>
                <w:sz w:val="24"/>
                <w:lang w:val="uk-UA"/>
              </w:rPr>
              <w:t xml:space="preserve">. </w:t>
            </w:r>
            <w:r w:rsidR="009E167A" w:rsidRPr="009E167A">
              <w:rPr>
                <w:b/>
                <w:sz w:val="24"/>
                <w:lang w:val="uk-UA"/>
              </w:rPr>
              <w:t>Електронне урядування</w:t>
            </w:r>
            <w:r w:rsidR="009E167A">
              <w:rPr>
                <w:b/>
                <w:sz w:val="24"/>
                <w:lang w:val="uk-UA"/>
              </w:rPr>
              <w:t xml:space="preserve"> в політиці.</w:t>
            </w:r>
          </w:p>
        </w:tc>
        <w:tc>
          <w:tcPr>
            <w:tcW w:w="1134" w:type="dxa"/>
          </w:tcPr>
          <w:p w:rsidR="007D05F8" w:rsidRPr="007D05F8" w:rsidRDefault="00625462" w:rsidP="007D05F8">
            <w:pPr>
              <w:jc w:val="center"/>
              <w:rPr>
                <w:sz w:val="24"/>
                <w:lang w:val="uk-UA"/>
              </w:rPr>
            </w:pPr>
            <w:r>
              <w:rPr>
                <w:sz w:val="24"/>
                <w:lang w:val="uk-UA"/>
              </w:rPr>
              <w:t>5</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9</w:t>
            </w:r>
            <w:r w:rsidRPr="007D05F8">
              <w:rPr>
                <w:sz w:val="24"/>
                <w:lang w:val="uk-UA"/>
              </w:rPr>
              <w:t>.</w:t>
            </w:r>
          </w:p>
        </w:tc>
        <w:tc>
          <w:tcPr>
            <w:tcW w:w="7785" w:type="dxa"/>
          </w:tcPr>
          <w:p w:rsidR="007D05F8" w:rsidRPr="007D05F8" w:rsidRDefault="007D05F8" w:rsidP="009E167A">
            <w:pPr>
              <w:ind w:left="-119"/>
              <w:jc w:val="both"/>
              <w:rPr>
                <w:b/>
                <w:sz w:val="24"/>
                <w:lang w:val="uk-UA"/>
              </w:rPr>
            </w:pPr>
            <w:r w:rsidRPr="007D05F8">
              <w:rPr>
                <w:b/>
                <w:sz w:val="24"/>
                <w:lang w:val="uk-UA"/>
              </w:rPr>
              <w:t xml:space="preserve">Тема </w:t>
            </w:r>
            <w:r w:rsidR="00D8430E">
              <w:rPr>
                <w:b/>
                <w:sz w:val="24"/>
                <w:lang w:val="uk-UA"/>
              </w:rPr>
              <w:t>9</w:t>
            </w:r>
            <w:r w:rsidRPr="007D05F8">
              <w:rPr>
                <w:b/>
                <w:sz w:val="24"/>
                <w:lang w:val="uk-UA"/>
              </w:rPr>
              <w:t xml:space="preserve">. </w:t>
            </w:r>
            <w:r w:rsidR="009E167A" w:rsidRPr="003019E6">
              <w:rPr>
                <w:b/>
                <w:sz w:val="24"/>
                <w:lang w:val="uk-UA"/>
              </w:rPr>
              <w:t>Антикорупційна діяльність у сфері публічної політики.</w:t>
            </w:r>
          </w:p>
        </w:tc>
        <w:tc>
          <w:tcPr>
            <w:tcW w:w="1134" w:type="dxa"/>
          </w:tcPr>
          <w:p w:rsidR="007D05F8" w:rsidRPr="007D05F8" w:rsidRDefault="00625462" w:rsidP="007D05F8">
            <w:pPr>
              <w:jc w:val="center"/>
              <w:rPr>
                <w:sz w:val="24"/>
                <w:lang w:val="uk-UA"/>
              </w:rPr>
            </w:pPr>
            <w:r>
              <w:rPr>
                <w:sz w:val="24"/>
                <w:lang w:val="uk-UA"/>
              </w:rPr>
              <w:t>6</w:t>
            </w:r>
          </w:p>
        </w:tc>
      </w:tr>
      <w:tr w:rsidR="003019E6" w:rsidRPr="007D05F8" w:rsidTr="00D8430E">
        <w:tc>
          <w:tcPr>
            <w:tcW w:w="578" w:type="dxa"/>
            <w:vAlign w:val="center"/>
          </w:tcPr>
          <w:p w:rsidR="003019E6" w:rsidRDefault="009E167A" w:rsidP="007D05F8">
            <w:pPr>
              <w:jc w:val="center"/>
              <w:rPr>
                <w:sz w:val="24"/>
                <w:lang w:val="uk-UA"/>
              </w:rPr>
            </w:pPr>
            <w:r>
              <w:rPr>
                <w:sz w:val="24"/>
                <w:lang w:val="uk-UA"/>
              </w:rPr>
              <w:t>10.</w:t>
            </w:r>
          </w:p>
        </w:tc>
        <w:tc>
          <w:tcPr>
            <w:tcW w:w="7785" w:type="dxa"/>
          </w:tcPr>
          <w:p w:rsidR="003019E6" w:rsidRPr="007D05F8" w:rsidRDefault="009E167A" w:rsidP="003019E6">
            <w:pPr>
              <w:ind w:left="-119"/>
              <w:jc w:val="both"/>
              <w:rPr>
                <w:b/>
                <w:sz w:val="24"/>
                <w:lang w:val="uk-UA"/>
              </w:rPr>
            </w:pPr>
            <w:r>
              <w:rPr>
                <w:b/>
                <w:sz w:val="24"/>
                <w:lang w:val="uk-UA"/>
              </w:rPr>
              <w:t>Тема 10.</w:t>
            </w:r>
            <w:r w:rsidRPr="003019E6">
              <w:rPr>
                <w:b/>
                <w:sz w:val="24"/>
                <w:lang w:val="uk-UA"/>
              </w:rPr>
              <w:t xml:space="preserve"> Контроль в публічної політики.</w:t>
            </w:r>
          </w:p>
        </w:tc>
        <w:tc>
          <w:tcPr>
            <w:tcW w:w="1134" w:type="dxa"/>
          </w:tcPr>
          <w:p w:rsidR="003019E6" w:rsidRPr="007D05F8" w:rsidRDefault="00625462" w:rsidP="007D05F8">
            <w:pPr>
              <w:jc w:val="center"/>
              <w:rPr>
                <w:sz w:val="24"/>
                <w:lang w:val="uk-UA"/>
              </w:rPr>
            </w:pPr>
            <w:r>
              <w:rPr>
                <w:sz w:val="24"/>
                <w:lang w:val="uk-UA"/>
              </w:rPr>
              <w:t>6</w:t>
            </w:r>
          </w:p>
        </w:tc>
      </w:tr>
      <w:tr w:rsidR="007D05F8" w:rsidRPr="007D05F8" w:rsidTr="00D8430E">
        <w:tc>
          <w:tcPr>
            <w:tcW w:w="8363" w:type="dxa"/>
            <w:gridSpan w:val="2"/>
            <w:vAlign w:val="center"/>
          </w:tcPr>
          <w:p w:rsidR="007D05F8" w:rsidRPr="007D05F8" w:rsidRDefault="007D05F8" w:rsidP="00444AFD">
            <w:pPr>
              <w:rPr>
                <w:b/>
                <w:sz w:val="24"/>
              </w:rPr>
            </w:pPr>
            <w:proofErr w:type="spellStart"/>
            <w:r w:rsidRPr="007D05F8">
              <w:rPr>
                <w:b/>
                <w:sz w:val="24"/>
              </w:rPr>
              <w:t>Всього</w:t>
            </w:r>
            <w:proofErr w:type="spellEnd"/>
            <w:r w:rsidRPr="007D05F8">
              <w:rPr>
                <w:b/>
                <w:sz w:val="24"/>
              </w:rPr>
              <w:t xml:space="preserve"> годин </w:t>
            </w:r>
          </w:p>
        </w:tc>
        <w:tc>
          <w:tcPr>
            <w:tcW w:w="1134" w:type="dxa"/>
            <w:vAlign w:val="center"/>
          </w:tcPr>
          <w:p w:rsidR="007D05F8" w:rsidRPr="007D05F8" w:rsidRDefault="00374820" w:rsidP="007D05F8">
            <w:pPr>
              <w:jc w:val="center"/>
              <w:rPr>
                <w:sz w:val="24"/>
                <w:lang w:val="uk-UA"/>
              </w:rPr>
            </w:pPr>
            <w:r>
              <w:rPr>
                <w:b/>
                <w:sz w:val="24"/>
                <w:lang w:val="uk-UA"/>
              </w:rPr>
              <w:t>58</w:t>
            </w:r>
          </w:p>
        </w:tc>
      </w:tr>
    </w:tbl>
    <w:p w:rsidR="0047638B" w:rsidRPr="00F1679B" w:rsidRDefault="0047638B" w:rsidP="00DB793A">
      <w:pPr>
        <w:widowControl w:val="0"/>
        <w:ind w:firstLine="567"/>
        <w:rPr>
          <w:b/>
          <w:sz w:val="24"/>
          <w:lang w:val="uk-UA"/>
        </w:rPr>
      </w:pPr>
    </w:p>
    <w:p w:rsidR="005D6951" w:rsidRPr="00F1679B" w:rsidRDefault="006C2DA5" w:rsidP="00DB793A">
      <w:pPr>
        <w:widowControl w:val="0"/>
        <w:jc w:val="center"/>
        <w:rPr>
          <w:b/>
          <w:sz w:val="24"/>
          <w:lang w:val="uk-UA"/>
        </w:rPr>
      </w:pPr>
      <w:r w:rsidRPr="00F1679B">
        <w:rPr>
          <w:b/>
          <w:sz w:val="24"/>
          <w:lang w:val="uk-UA"/>
        </w:rPr>
        <w:t xml:space="preserve">4. </w:t>
      </w:r>
      <w:r w:rsidR="008D1B85" w:rsidRPr="00F1679B">
        <w:rPr>
          <w:b/>
          <w:sz w:val="24"/>
          <w:lang w:val="uk-UA"/>
        </w:rPr>
        <w:t>Індивідуальні завдання</w:t>
      </w:r>
    </w:p>
    <w:p w:rsidR="00D8430E" w:rsidRPr="00D8430E" w:rsidRDefault="00D8430E" w:rsidP="00D8430E">
      <w:pPr>
        <w:widowControl w:val="0"/>
        <w:ind w:firstLine="567"/>
        <w:jc w:val="both"/>
        <w:rPr>
          <w:sz w:val="24"/>
          <w:lang w:val="uk-UA"/>
        </w:rPr>
      </w:pPr>
      <w:r w:rsidRPr="00D8430E">
        <w:rPr>
          <w:sz w:val="24"/>
          <w:lang w:val="uk-UA"/>
        </w:rPr>
        <w:t xml:space="preserve">Індивідуальне завдання   виконується за бажанням </w:t>
      </w:r>
      <w:r>
        <w:rPr>
          <w:sz w:val="24"/>
          <w:lang w:val="uk-UA"/>
        </w:rPr>
        <w:t>аспіранта</w:t>
      </w:r>
      <w:r w:rsidRPr="00D8430E">
        <w:rPr>
          <w:sz w:val="24"/>
          <w:lang w:val="uk-UA"/>
        </w:rPr>
        <w:t xml:space="preserve"> з метою покращення балу поточного контролю на основі опрацювання реферату. </w:t>
      </w:r>
    </w:p>
    <w:p w:rsidR="00D8430E" w:rsidRPr="00D8430E" w:rsidRDefault="00D8430E" w:rsidP="00D8430E">
      <w:pPr>
        <w:widowControl w:val="0"/>
        <w:ind w:firstLine="567"/>
        <w:jc w:val="both"/>
        <w:rPr>
          <w:sz w:val="24"/>
          <w:lang w:val="uk-UA"/>
        </w:rPr>
      </w:pPr>
      <w:r w:rsidRPr="00D8430E">
        <w:rPr>
          <w:sz w:val="24"/>
          <w:lang w:val="uk-UA"/>
        </w:rPr>
        <w:t>Тематика індивідуальних завдань:</w:t>
      </w:r>
    </w:p>
    <w:p w:rsidR="00D8430E" w:rsidRDefault="009350F7" w:rsidP="009350F7">
      <w:pPr>
        <w:widowControl w:val="0"/>
        <w:ind w:firstLine="567"/>
        <w:jc w:val="both"/>
        <w:rPr>
          <w:sz w:val="24"/>
          <w:lang w:val="uk-UA"/>
        </w:rPr>
      </w:pPr>
      <w:r>
        <w:rPr>
          <w:sz w:val="24"/>
          <w:lang w:val="uk-UA"/>
        </w:rPr>
        <w:t>1.</w:t>
      </w:r>
      <w:r w:rsidRPr="009350F7">
        <w:rPr>
          <w:sz w:val="24"/>
          <w:lang w:val="uk-UA"/>
        </w:rPr>
        <w:t>Феномен управління та основні підходи до його вивчення.</w:t>
      </w:r>
    </w:p>
    <w:p w:rsidR="009350F7" w:rsidRDefault="009350F7" w:rsidP="009350F7">
      <w:pPr>
        <w:widowControl w:val="0"/>
        <w:ind w:firstLine="567"/>
        <w:jc w:val="both"/>
        <w:rPr>
          <w:sz w:val="24"/>
          <w:lang w:val="uk-UA"/>
        </w:rPr>
      </w:pPr>
      <w:r>
        <w:rPr>
          <w:sz w:val="24"/>
          <w:lang w:val="uk-UA"/>
        </w:rPr>
        <w:t>2.</w:t>
      </w:r>
      <w:r w:rsidRPr="009350F7">
        <w:t xml:space="preserve"> </w:t>
      </w:r>
      <w:r w:rsidRPr="009350F7">
        <w:rPr>
          <w:sz w:val="24"/>
          <w:lang w:val="uk-UA"/>
        </w:rPr>
        <w:t xml:space="preserve">Інформація та комунікація в </w:t>
      </w:r>
      <w:r w:rsidR="009A3B9D">
        <w:rPr>
          <w:sz w:val="24"/>
          <w:lang w:val="uk-UA"/>
        </w:rPr>
        <w:t>публічній політиці</w:t>
      </w:r>
      <w:r w:rsidRPr="009350F7">
        <w:rPr>
          <w:sz w:val="24"/>
          <w:lang w:val="uk-UA"/>
        </w:rPr>
        <w:t>. Види комунікації.</w:t>
      </w:r>
    </w:p>
    <w:p w:rsidR="009A3B9D" w:rsidRDefault="009A3B9D" w:rsidP="009A3B9D">
      <w:pPr>
        <w:widowControl w:val="0"/>
        <w:ind w:firstLine="567"/>
        <w:jc w:val="both"/>
        <w:rPr>
          <w:sz w:val="24"/>
          <w:lang w:val="uk-UA"/>
        </w:rPr>
      </w:pPr>
      <w:r>
        <w:rPr>
          <w:sz w:val="24"/>
          <w:lang w:val="uk-UA"/>
        </w:rPr>
        <w:t>3.</w:t>
      </w:r>
      <w:r w:rsidRPr="009A3B9D">
        <w:rPr>
          <w:lang w:val="uk-UA"/>
        </w:rPr>
        <w:t xml:space="preserve"> </w:t>
      </w:r>
      <w:r w:rsidRPr="009A3B9D">
        <w:rPr>
          <w:sz w:val="24"/>
          <w:lang w:val="uk-UA"/>
        </w:rPr>
        <w:t>Співробітництво з питань громадянсько</w:t>
      </w:r>
      <w:r>
        <w:rPr>
          <w:sz w:val="24"/>
          <w:lang w:val="uk-UA"/>
        </w:rPr>
        <w:t xml:space="preserve">го </w:t>
      </w:r>
      <w:r w:rsidRPr="009A3B9D">
        <w:rPr>
          <w:sz w:val="24"/>
          <w:lang w:val="uk-UA"/>
        </w:rPr>
        <w:t>суспільства як один із пріоритетів рефо</w:t>
      </w:r>
      <w:r w:rsidRPr="009A3B9D">
        <w:rPr>
          <w:sz w:val="24"/>
          <w:lang w:val="uk-UA"/>
        </w:rPr>
        <w:t>р</w:t>
      </w:r>
      <w:r w:rsidRPr="009A3B9D">
        <w:rPr>
          <w:sz w:val="24"/>
          <w:lang w:val="uk-UA"/>
        </w:rPr>
        <w:t>мування публічно</w:t>
      </w:r>
      <w:r>
        <w:rPr>
          <w:sz w:val="24"/>
          <w:lang w:val="uk-UA"/>
        </w:rPr>
        <w:t>ї</w:t>
      </w:r>
      <w:r w:rsidRPr="009A3B9D">
        <w:rPr>
          <w:sz w:val="24"/>
          <w:lang w:val="uk-UA"/>
        </w:rPr>
        <w:t xml:space="preserve"> </w:t>
      </w:r>
      <w:r>
        <w:rPr>
          <w:sz w:val="24"/>
          <w:lang w:val="uk-UA"/>
        </w:rPr>
        <w:t>політики</w:t>
      </w:r>
      <w:r w:rsidRPr="009A3B9D">
        <w:rPr>
          <w:sz w:val="24"/>
          <w:lang w:val="uk-UA"/>
        </w:rPr>
        <w:t xml:space="preserve"> в Україні.</w:t>
      </w:r>
    </w:p>
    <w:p w:rsidR="009A3B9D" w:rsidRDefault="009A3B9D" w:rsidP="009A3B9D">
      <w:pPr>
        <w:widowControl w:val="0"/>
        <w:ind w:firstLine="567"/>
        <w:jc w:val="both"/>
        <w:rPr>
          <w:sz w:val="24"/>
          <w:lang w:val="uk-UA"/>
        </w:rPr>
      </w:pPr>
      <w:r>
        <w:rPr>
          <w:sz w:val="24"/>
          <w:lang w:val="uk-UA"/>
        </w:rPr>
        <w:t>4.</w:t>
      </w:r>
      <w:r w:rsidRPr="00051943">
        <w:rPr>
          <w:lang w:val="uk-UA"/>
        </w:rPr>
        <w:t xml:space="preserve"> </w:t>
      </w:r>
      <w:proofErr w:type="spellStart"/>
      <w:r w:rsidRPr="009A3B9D">
        <w:rPr>
          <w:sz w:val="24"/>
          <w:lang w:val="uk-UA"/>
        </w:rPr>
        <w:t>Міжрівнева</w:t>
      </w:r>
      <w:proofErr w:type="spellEnd"/>
      <w:r w:rsidRPr="009A3B9D">
        <w:rPr>
          <w:sz w:val="24"/>
          <w:lang w:val="uk-UA"/>
        </w:rPr>
        <w:t xml:space="preserve"> взаємодія у системі публічно</w:t>
      </w:r>
      <w:r w:rsidR="00051943">
        <w:rPr>
          <w:sz w:val="24"/>
          <w:lang w:val="uk-UA"/>
        </w:rPr>
        <w:t>ї політики</w:t>
      </w:r>
      <w:r w:rsidRPr="009A3B9D">
        <w:rPr>
          <w:sz w:val="24"/>
          <w:lang w:val="uk-UA"/>
        </w:rPr>
        <w:t>.</w:t>
      </w:r>
    </w:p>
    <w:p w:rsidR="00051943" w:rsidRPr="00051943" w:rsidRDefault="00051943" w:rsidP="00051943">
      <w:pPr>
        <w:widowControl w:val="0"/>
        <w:ind w:firstLine="567"/>
        <w:jc w:val="both"/>
        <w:rPr>
          <w:sz w:val="24"/>
          <w:lang w:val="uk-UA"/>
        </w:rPr>
      </w:pPr>
      <w:r>
        <w:rPr>
          <w:sz w:val="24"/>
          <w:lang w:val="uk-UA"/>
        </w:rPr>
        <w:t>5.</w:t>
      </w:r>
      <w:r w:rsidRPr="00051943">
        <w:t xml:space="preserve"> </w:t>
      </w:r>
      <w:r w:rsidRPr="00051943">
        <w:rPr>
          <w:sz w:val="24"/>
          <w:lang w:val="uk-UA"/>
        </w:rPr>
        <w:t>Основні характерні риси чинної моделі публічно</w:t>
      </w:r>
      <w:r>
        <w:rPr>
          <w:sz w:val="24"/>
          <w:lang w:val="uk-UA"/>
        </w:rPr>
        <w:t>ї</w:t>
      </w:r>
      <w:r w:rsidRPr="00051943">
        <w:rPr>
          <w:sz w:val="24"/>
          <w:lang w:val="uk-UA"/>
        </w:rPr>
        <w:t xml:space="preserve"> </w:t>
      </w:r>
      <w:r>
        <w:rPr>
          <w:sz w:val="24"/>
          <w:lang w:val="uk-UA"/>
        </w:rPr>
        <w:t>політики</w:t>
      </w:r>
      <w:r w:rsidRPr="00051943">
        <w:rPr>
          <w:sz w:val="24"/>
          <w:lang w:val="uk-UA"/>
        </w:rPr>
        <w:t xml:space="preserve"> в Україні.  </w:t>
      </w:r>
    </w:p>
    <w:p w:rsidR="00051943" w:rsidRPr="009350F7" w:rsidRDefault="00051943" w:rsidP="00051943">
      <w:pPr>
        <w:widowControl w:val="0"/>
        <w:ind w:firstLine="567"/>
        <w:jc w:val="both"/>
        <w:rPr>
          <w:sz w:val="24"/>
          <w:lang w:val="uk-UA"/>
        </w:rPr>
      </w:pPr>
      <w:r>
        <w:rPr>
          <w:sz w:val="24"/>
          <w:lang w:val="uk-UA"/>
        </w:rPr>
        <w:t>6</w:t>
      </w:r>
      <w:r w:rsidRPr="00051943">
        <w:rPr>
          <w:sz w:val="24"/>
          <w:lang w:val="uk-UA"/>
        </w:rPr>
        <w:t>. Основні напрями та процеси публічно</w:t>
      </w:r>
      <w:r>
        <w:rPr>
          <w:sz w:val="24"/>
          <w:lang w:val="uk-UA"/>
        </w:rPr>
        <w:t>ї</w:t>
      </w:r>
      <w:r w:rsidRPr="00051943">
        <w:rPr>
          <w:sz w:val="24"/>
          <w:lang w:val="uk-UA"/>
        </w:rPr>
        <w:t xml:space="preserve"> </w:t>
      </w:r>
      <w:r>
        <w:rPr>
          <w:sz w:val="24"/>
          <w:lang w:val="uk-UA"/>
        </w:rPr>
        <w:t>політики</w:t>
      </w:r>
      <w:r w:rsidRPr="00051943">
        <w:rPr>
          <w:sz w:val="24"/>
          <w:lang w:val="uk-UA"/>
        </w:rPr>
        <w:t xml:space="preserve"> </w:t>
      </w:r>
      <w:r>
        <w:rPr>
          <w:sz w:val="24"/>
          <w:lang w:val="uk-UA"/>
        </w:rPr>
        <w:t>в системі</w:t>
      </w:r>
      <w:r w:rsidRPr="00051943">
        <w:rPr>
          <w:sz w:val="24"/>
          <w:lang w:val="uk-UA"/>
        </w:rPr>
        <w:t xml:space="preserve"> діяльності.</w:t>
      </w:r>
    </w:p>
    <w:p w:rsidR="00444AFD" w:rsidRDefault="00444AFD" w:rsidP="00DB793A">
      <w:pPr>
        <w:widowControl w:val="0"/>
        <w:jc w:val="center"/>
        <w:rPr>
          <w:b/>
          <w:sz w:val="24"/>
          <w:lang w:val="uk-UA"/>
        </w:rPr>
      </w:pPr>
    </w:p>
    <w:p w:rsidR="008D1B85" w:rsidRPr="00F1679B" w:rsidRDefault="006C2DA5" w:rsidP="00DB793A">
      <w:pPr>
        <w:widowControl w:val="0"/>
        <w:jc w:val="center"/>
        <w:rPr>
          <w:b/>
          <w:sz w:val="24"/>
          <w:lang w:val="uk-UA"/>
        </w:rPr>
      </w:pPr>
      <w:r w:rsidRPr="00F1679B">
        <w:rPr>
          <w:b/>
          <w:sz w:val="24"/>
          <w:lang w:val="uk-UA"/>
        </w:rPr>
        <w:t xml:space="preserve">5. </w:t>
      </w:r>
      <w:r w:rsidR="007E5B40" w:rsidRPr="00F1679B">
        <w:rPr>
          <w:b/>
          <w:sz w:val="24"/>
          <w:lang w:val="uk-UA"/>
        </w:rPr>
        <w:t>Методи навчання</w:t>
      </w:r>
    </w:p>
    <w:p w:rsidR="00D8430E" w:rsidRPr="00D8430E" w:rsidRDefault="00D8430E" w:rsidP="00D8430E">
      <w:pPr>
        <w:widowControl w:val="0"/>
        <w:spacing w:line="276" w:lineRule="auto"/>
        <w:ind w:firstLine="709"/>
        <w:jc w:val="both"/>
        <w:rPr>
          <w:sz w:val="24"/>
          <w:lang w:val="uk-UA"/>
        </w:rPr>
      </w:pPr>
      <w:r w:rsidRPr="00D8430E">
        <w:rPr>
          <w:sz w:val="24"/>
          <w:lang w:val="uk-UA"/>
        </w:rPr>
        <w:t>Під час вивчення предмету використовуються методи: проблемно-програмованого н</w:t>
      </w:r>
      <w:r w:rsidRPr="00D8430E">
        <w:rPr>
          <w:sz w:val="24"/>
          <w:lang w:val="uk-UA"/>
        </w:rPr>
        <w:t>а</w:t>
      </w:r>
      <w:r w:rsidRPr="00D8430E">
        <w:rPr>
          <w:sz w:val="24"/>
          <w:lang w:val="uk-UA"/>
        </w:rPr>
        <w:t>вчання, пошукові дослідницькі, спонукальні.</w:t>
      </w:r>
    </w:p>
    <w:p w:rsidR="00D8430E" w:rsidRPr="00D8430E" w:rsidRDefault="00D8430E" w:rsidP="00D8430E">
      <w:pPr>
        <w:widowControl w:val="0"/>
        <w:spacing w:line="276" w:lineRule="auto"/>
        <w:ind w:firstLine="709"/>
        <w:jc w:val="both"/>
        <w:rPr>
          <w:sz w:val="24"/>
          <w:lang w:val="uk-UA"/>
        </w:rPr>
      </w:pPr>
      <w:r w:rsidRPr="00D8430E">
        <w:rPr>
          <w:sz w:val="24"/>
          <w:lang w:val="uk-UA"/>
        </w:rPr>
        <w:t>Лекції проводяться у формі бесіди, дискусії, з використанням мультимедійних презе</w:t>
      </w:r>
      <w:r w:rsidRPr="00D8430E">
        <w:rPr>
          <w:sz w:val="24"/>
          <w:lang w:val="uk-UA"/>
        </w:rPr>
        <w:t>н</w:t>
      </w:r>
      <w:r w:rsidRPr="00D8430E">
        <w:rPr>
          <w:sz w:val="24"/>
          <w:lang w:val="uk-UA"/>
        </w:rPr>
        <w:t xml:space="preserve">тацій, схем, діаграм та різного роздаткового матеріалу. </w:t>
      </w:r>
    </w:p>
    <w:p w:rsidR="00D8430E" w:rsidRPr="00D8430E" w:rsidRDefault="00AA09C8" w:rsidP="00D8430E">
      <w:pPr>
        <w:widowControl w:val="0"/>
        <w:spacing w:line="276" w:lineRule="auto"/>
        <w:ind w:firstLine="709"/>
        <w:jc w:val="both"/>
        <w:rPr>
          <w:b/>
          <w:sz w:val="24"/>
          <w:lang w:val="uk-UA"/>
        </w:rPr>
      </w:pPr>
      <w:r>
        <w:rPr>
          <w:sz w:val="24"/>
          <w:lang w:val="uk-UA"/>
        </w:rPr>
        <w:t>Практичн</w:t>
      </w:r>
      <w:r w:rsidR="00D8430E" w:rsidRPr="00D8430E">
        <w:rPr>
          <w:sz w:val="24"/>
          <w:lang w:val="uk-UA"/>
        </w:rPr>
        <w:t>і заняття</w:t>
      </w:r>
      <w:r>
        <w:rPr>
          <w:sz w:val="24"/>
          <w:lang w:val="uk-UA"/>
        </w:rPr>
        <w:t xml:space="preserve"> проводяться у формі виконання практичних</w:t>
      </w:r>
      <w:r w:rsidR="00D8430E" w:rsidRPr="00D8430E">
        <w:rPr>
          <w:sz w:val="24"/>
          <w:lang w:val="uk-UA"/>
        </w:rPr>
        <w:t xml:space="preserve"> завдань, пошукових робіт, розв’язування задач.</w:t>
      </w:r>
    </w:p>
    <w:p w:rsidR="00D8430E" w:rsidRPr="00D8430E" w:rsidRDefault="00D8430E" w:rsidP="00D8430E">
      <w:pPr>
        <w:widowControl w:val="0"/>
        <w:autoSpaceDE w:val="0"/>
        <w:autoSpaceDN w:val="0"/>
        <w:adjustRightInd w:val="0"/>
        <w:spacing w:line="276" w:lineRule="auto"/>
        <w:ind w:firstLine="709"/>
        <w:jc w:val="both"/>
        <w:rPr>
          <w:b/>
          <w:sz w:val="24"/>
          <w:lang w:val="uk-UA"/>
        </w:rPr>
      </w:pPr>
      <w:r w:rsidRPr="00D8430E">
        <w:rPr>
          <w:rFonts w:eastAsia="Calibri"/>
          <w:sz w:val="24"/>
          <w:lang w:val="uk-UA"/>
        </w:rPr>
        <w:t>Самостійна робота (підготовка презентацій, рефератів, самостійно опрацювання дод</w:t>
      </w:r>
      <w:r w:rsidRPr="00D8430E">
        <w:rPr>
          <w:rFonts w:eastAsia="Calibri"/>
          <w:sz w:val="24"/>
          <w:lang w:val="uk-UA"/>
        </w:rPr>
        <w:t>а</w:t>
      </w:r>
      <w:r w:rsidRPr="00D8430E">
        <w:rPr>
          <w:rFonts w:eastAsia="Calibri"/>
          <w:sz w:val="24"/>
          <w:lang w:val="uk-UA"/>
        </w:rPr>
        <w:t>ткових питань за наведеним переліком літератури).</w:t>
      </w:r>
    </w:p>
    <w:p w:rsidR="007E5B40" w:rsidRPr="00F1679B" w:rsidRDefault="007E5B40" w:rsidP="00DB793A">
      <w:pPr>
        <w:widowControl w:val="0"/>
        <w:ind w:left="360"/>
        <w:jc w:val="both"/>
        <w:rPr>
          <w:sz w:val="24"/>
          <w:lang w:val="uk-UA"/>
        </w:rPr>
      </w:pPr>
    </w:p>
    <w:p w:rsidR="007E5B40" w:rsidRPr="00F1679B" w:rsidRDefault="006C2DA5" w:rsidP="00DB793A">
      <w:pPr>
        <w:widowControl w:val="0"/>
        <w:jc w:val="center"/>
        <w:rPr>
          <w:b/>
          <w:sz w:val="24"/>
          <w:lang w:val="uk-UA"/>
        </w:rPr>
      </w:pPr>
      <w:r w:rsidRPr="00F1679B">
        <w:rPr>
          <w:b/>
          <w:sz w:val="24"/>
          <w:lang w:val="uk-UA"/>
        </w:rPr>
        <w:t xml:space="preserve">6. </w:t>
      </w:r>
      <w:r w:rsidR="007E5B40" w:rsidRPr="00F1679B">
        <w:rPr>
          <w:b/>
          <w:sz w:val="24"/>
          <w:lang w:val="uk-UA"/>
        </w:rPr>
        <w:t>Методи контролю</w:t>
      </w:r>
    </w:p>
    <w:p w:rsidR="00D8430E" w:rsidRPr="00D8430E" w:rsidRDefault="00D8430E" w:rsidP="00D8430E">
      <w:pPr>
        <w:spacing w:line="276" w:lineRule="auto"/>
        <w:ind w:left="142" w:firstLine="425"/>
        <w:jc w:val="both"/>
        <w:rPr>
          <w:sz w:val="24"/>
          <w:lang w:val="uk-UA"/>
        </w:rPr>
      </w:pPr>
      <w:r w:rsidRPr="00D8430E">
        <w:rPr>
          <w:sz w:val="24"/>
          <w:lang w:val="uk-UA"/>
        </w:rPr>
        <w:t>Форми проведення поточної перевірки протягом семестру:</w:t>
      </w:r>
    </w:p>
    <w:p w:rsidR="00D8430E" w:rsidRPr="00D8430E" w:rsidRDefault="00D8430E" w:rsidP="00D8430E">
      <w:pPr>
        <w:numPr>
          <w:ilvl w:val="0"/>
          <w:numId w:val="10"/>
        </w:numPr>
        <w:spacing w:line="276" w:lineRule="auto"/>
        <w:jc w:val="both"/>
        <w:rPr>
          <w:sz w:val="24"/>
          <w:lang w:val="uk-UA"/>
        </w:rPr>
      </w:pPr>
      <w:r w:rsidRPr="00D8430E">
        <w:rPr>
          <w:sz w:val="24"/>
          <w:lang w:val="uk-UA"/>
        </w:rPr>
        <w:t>усна співбесіда;</w:t>
      </w:r>
    </w:p>
    <w:p w:rsidR="00D8430E" w:rsidRPr="00D8430E" w:rsidRDefault="00D8430E" w:rsidP="00D8430E">
      <w:pPr>
        <w:numPr>
          <w:ilvl w:val="0"/>
          <w:numId w:val="10"/>
        </w:numPr>
        <w:spacing w:line="276" w:lineRule="auto"/>
        <w:jc w:val="both"/>
        <w:rPr>
          <w:sz w:val="24"/>
          <w:lang w:val="uk-UA"/>
        </w:rPr>
      </w:pPr>
      <w:r w:rsidRPr="00D8430E">
        <w:rPr>
          <w:sz w:val="24"/>
          <w:lang w:val="uk-UA"/>
        </w:rPr>
        <w:t>письмове фронтальне опитування;</w:t>
      </w:r>
    </w:p>
    <w:p w:rsidR="00D8430E" w:rsidRPr="00D8430E" w:rsidRDefault="00D8430E" w:rsidP="00D8430E">
      <w:pPr>
        <w:numPr>
          <w:ilvl w:val="0"/>
          <w:numId w:val="10"/>
        </w:numPr>
        <w:spacing w:line="276" w:lineRule="auto"/>
        <w:jc w:val="both"/>
        <w:rPr>
          <w:sz w:val="24"/>
          <w:lang w:val="uk-UA"/>
        </w:rPr>
      </w:pPr>
      <w:r w:rsidRPr="00D8430E">
        <w:rPr>
          <w:sz w:val="24"/>
          <w:lang w:val="uk-UA"/>
        </w:rPr>
        <w:t>письмова перевірка з урахуванням специфіки предмету;</w:t>
      </w:r>
    </w:p>
    <w:p w:rsidR="00D8430E" w:rsidRPr="00D8430E" w:rsidRDefault="00D8430E" w:rsidP="00D8430E">
      <w:pPr>
        <w:numPr>
          <w:ilvl w:val="0"/>
          <w:numId w:val="10"/>
        </w:numPr>
        <w:spacing w:line="276" w:lineRule="auto"/>
        <w:jc w:val="both"/>
        <w:rPr>
          <w:sz w:val="24"/>
          <w:lang w:val="uk-UA"/>
        </w:rPr>
      </w:pPr>
      <w:r w:rsidRPr="00D8430E">
        <w:rPr>
          <w:sz w:val="24"/>
          <w:lang w:val="uk-UA"/>
        </w:rPr>
        <w:t>експрес-контроль;</w:t>
      </w:r>
    </w:p>
    <w:p w:rsidR="00D8430E" w:rsidRPr="00D8430E" w:rsidRDefault="00D8430E" w:rsidP="00D8430E">
      <w:pPr>
        <w:numPr>
          <w:ilvl w:val="0"/>
          <w:numId w:val="10"/>
        </w:numPr>
        <w:spacing w:line="276" w:lineRule="auto"/>
        <w:jc w:val="both"/>
        <w:rPr>
          <w:sz w:val="24"/>
          <w:lang w:val="uk-UA"/>
        </w:rPr>
      </w:pPr>
      <w:r w:rsidRPr="00D8430E">
        <w:rPr>
          <w:sz w:val="24"/>
          <w:lang w:val="uk-UA"/>
        </w:rPr>
        <w:t>колоквіуми;</w:t>
      </w:r>
    </w:p>
    <w:p w:rsidR="00D8430E" w:rsidRPr="00D8430E" w:rsidRDefault="00D8430E" w:rsidP="00D8430E">
      <w:pPr>
        <w:numPr>
          <w:ilvl w:val="0"/>
          <w:numId w:val="10"/>
        </w:numPr>
        <w:spacing w:line="276" w:lineRule="auto"/>
        <w:jc w:val="both"/>
        <w:rPr>
          <w:sz w:val="24"/>
          <w:lang w:val="uk-UA"/>
        </w:rPr>
      </w:pPr>
      <w:r w:rsidRPr="00D8430E">
        <w:rPr>
          <w:sz w:val="24"/>
          <w:lang w:val="uk-UA"/>
        </w:rPr>
        <w:t>консультації з метою контролю;</w:t>
      </w:r>
    </w:p>
    <w:p w:rsidR="00D8430E" w:rsidRPr="00D8430E" w:rsidRDefault="00D8430E" w:rsidP="00D8430E">
      <w:pPr>
        <w:numPr>
          <w:ilvl w:val="0"/>
          <w:numId w:val="10"/>
        </w:numPr>
        <w:spacing w:line="276" w:lineRule="auto"/>
        <w:jc w:val="both"/>
        <w:rPr>
          <w:sz w:val="24"/>
          <w:lang w:val="uk-UA"/>
        </w:rPr>
      </w:pPr>
      <w:r w:rsidRPr="00D8430E">
        <w:rPr>
          <w:sz w:val="24"/>
          <w:lang w:val="uk-UA"/>
        </w:rPr>
        <w:t>домашнє завдання групового чи індивідуального характеру;</w:t>
      </w:r>
    </w:p>
    <w:p w:rsidR="00D8430E" w:rsidRPr="00D8430E" w:rsidRDefault="00D8430E" w:rsidP="00D8430E">
      <w:pPr>
        <w:numPr>
          <w:ilvl w:val="0"/>
          <w:numId w:val="10"/>
        </w:numPr>
        <w:spacing w:line="276" w:lineRule="auto"/>
        <w:jc w:val="both"/>
        <w:rPr>
          <w:sz w:val="24"/>
          <w:lang w:val="uk-UA"/>
        </w:rPr>
      </w:pPr>
      <w:r w:rsidRPr="00D8430E">
        <w:rPr>
          <w:sz w:val="24"/>
          <w:lang w:val="uk-UA"/>
        </w:rPr>
        <w:t>перевірка виконання самостійної роботи.</w:t>
      </w:r>
    </w:p>
    <w:p w:rsidR="0093402C" w:rsidRPr="00F1679B" w:rsidRDefault="00D8430E" w:rsidP="00DB793A">
      <w:pPr>
        <w:widowControl w:val="0"/>
        <w:ind w:firstLine="709"/>
        <w:jc w:val="both"/>
        <w:rPr>
          <w:sz w:val="24"/>
          <w:lang w:val="uk-UA"/>
        </w:rPr>
      </w:pPr>
      <w:r>
        <w:rPr>
          <w:sz w:val="24"/>
          <w:lang w:val="uk-UA"/>
        </w:rPr>
        <w:t>Е</w:t>
      </w:r>
      <w:r w:rsidR="00DF0473">
        <w:rPr>
          <w:sz w:val="24"/>
          <w:lang w:val="uk-UA"/>
        </w:rPr>
        <w:t>кзамен</w:t>
      </w:r>
      <w:r w:rsidR="0093402C" w:rsidRPr="00F1679B">
        <w:rPr>
          <w:sz w:val="24"/>
          <w:lang w:val="uk-UA"/>
        </w:rPr>
        <w:t xml:space="preserve"> провод</w:t>
      </w:r>
      <w:r w:rsidR="00DF0473">
        <w:rPr>
          <w:sz w:val="24"/>
          <w:lang w:val="uk-UA"/>
        </w:rPr>
        <w:t>я</w:t>
      </w:r>
      <w:r w:rsidR="0093402C" w:rsidRPr="00F1679B">
        <w:rPr>
          <w:sz w:val="24"/>
          <w:lang w:val="uk-UA"/>
        </w:rPr>
        <w:t>ться в письмово-усній формі. Для цього розроблено пакет</w:t>
      </w:r>
      <w:r w:rsidR="00DF0473">
        <w:rPr>
          <w:sz w:val="24"/>
          <w:lang w:val="uk-UA"/>
        </w:rPr>
        <w:t>и</w:t>
      </w:r>
      <w:r w:rsidR="0093402C" w:rsidRPr="00F1679B">
        <w:rPr>
          <w:sz w:val="24"/>
          <w:lang w:val="uk-UA"/>
        </w:rPr>
        <w:t xml:space="preserve"> контр</w:t>
      </w:r>
      <w:r w:rsidR="0093402C" w:rsidRPr="00F1679B">
        <w:rPr>
          <w:sz w:val="24"/>
          <w:lang w:val="uk-UA"/>
        </w:rPr>
        <w:t>о</w:t>
      </w:r>
      <w:r w:rsidR="0093402C" w:rsidRPr="00F1679B">
        <w:rPr>
          <w:sz w:val="24"/>
          <w:lang w:val="uk-UA"/>
        </w:rPr>
        <w:t>льних завдань (паперова та електронна версії).</w:t>
      </w:r>
    </w:p>
    <w:p w:rsidR="0093402C" w:rsidRPr="00F1679B" w:rsidRDefault="0093402C" w:rsidP="00DB793A">
      <w:pPr>
        <w:widowControl w:val="0"/>
        <w:autoSpaceDE w:val="0"/>
        <w:autoSpaceDN w:val="0"/>
        <w:adjustRightInd w:val="0"/>
        <w:ind w:firstLine="709"/>
        <w:jc w:val="both"/>
        <w:rPr>
          <w:sz w:val="24"/>
          <w:lang w:val="uk-UA"/>
        </w:rPr>
      </w:pPr>
      <w:r w:rsidRPr="00F1679B">
        <w:rPr>
          <w:sz w:val="24"/>
          <w:lang w:val="uk-UA"/>
        </w:rPr>
        <w:lastRenderedPageBreak/>
        <w:t>Підсумковий семестровий контроль визначається за сумою фактично набраних рейт</w:t>
      </w:r>
      <w:r w:rsidRPr="00F1679B">
        <w:rPr>
          <w:sz w:val="24"/>
          <w:lang w:val="uk-UA"/>
        </w:rPr>
        <w:t>и</w:t>
      </w:r>
      <w:r w:rsidRPr="00F1679B">
        <w:rPr>
          <w:sz w:val="24"/>
          <w:lang w:val="uk-UA"/>
        </w:rPr>
        <w:t>нгових балів з поточного контролю та екзамену.</w:t>
      </w:r>
    </w:p>
    <w:p w:rsidR="0093402C" w:rsidRPr="00F1679B" w:rsidRDefault="0093402C" w:rsidP="00DB793A">
      <w:pPr>
        <w:widowControl w:val="0"/>
        <w:ind w:left="360"/>
        <w:jc w:val="both"/>
        <w:rPr>
          <w:sz w:val="24"/>
          <w:lang w:val="uk-UA"/>
        </w:rPr>
      </w:pPr>
    </w:p>
    <w:p w:rsidR="00D95AC6" w:rsidRPr="00F1679B" w:rsidRDefault="00A85B50" w:rsidP="00DB793A">
      <w:pPr>
        <w:widowControl w:val="0"/>
        <w:jc w:val="center"/>
        <w:rPr>
          <w:b/>
          <w:sz w:val="24"/>
          <w:lang w:val="uk-UA"/>
        </w:rPr>
      </w:pPr>
      <w:r w:rsidRPr="00F1679B">
        <w:rPr>
          <w:b/>
          <w:sz w:val="24"/>
          <w:lang w:val="uk-UA"/>
        </w:rPr>
        <w:t xml:space="preserve">7. </w:t>
      </w:r>
      <w:r w:rsidR="00D95AC6" w:rsidRPr="00F1679B">
        <w:rPr>
          <w:b/>
          <w:sz w:val="24"/>
          <w:lang w:val="uk-UA"/>
        </w:rPr>
        <w:t xml:space="preserve">Критерії оцінювання результатів навчання </w:t>
      </w:r>
      <w:r w:rsidR="00D8430E">
        <w:rPr>
          <w:b/>
          <w:sz w:val="24"/>
          <w:lang w:val="uk-UA"/>
        </w:rPr>
        <w:t>аспірантів</w:t>
      </w:r>
    </w:p>
    <w:p w:rsidR="00D8430E" w:rsidRPr="00D8430E" w:rsidRDefault="00D8430E" w:rsidP="00D8430E">
      <w:pPr>
        <w:tabs>
          <w:tab w:val="left" w:pos="3333"/>
        </w:tabs>
        <w:spacing w:line="276" w:lineRule="auto"/>
        <w:ind w:firstLine="709"/>
        <w:jc w:val="both"/>
        <w:rPr>
          <w:sz w:val="24"/>
          <w:lang w:val="uk-UA" w:eastAsia="uk-UA"/>
        </w:rPr>
      </w:pPr>
      <w:r w:rsidRPr="00D8430E">
        <w:rPr>
          <w:sz w:val="24"/>
          <w:lang w:val="uk-UA" w:eastAsia="uk-UA"/>
        </w:rPr>
        <w:t xml:space="preserve">Контроль результатів навчання </w:t>
      </w:r>
      <w:r>
        <w:rPr>
          <w:sz w:val="24"/>
          <w:lang w:val="uk-UA" w:eastAsia="uk-UA"/>
        </w:rPr>
        <w:t>аспірантів</w:t>
      </w:r>
      <w:r w:rsidRPr="00D8430E">
        <w:rPr>
          <w:sz w:val="24"/>
          <w:lang w:val="uk-UA" w:eastAsia="uk-UA"/>
        </w:rPr>
        <w:t xml:space="preserve"> є необхідним елементом освітнього проц</w:t>
      </w:r>
      <w:r w:rsidRPr="00D8430E">
        <w:rPr>
          <w:sz w:val="24"/>
          <w:lang w:val="uk-UA" w:eastAsia="uk-UA"/>
        </w:rPr>
        <w:t>е</w:t>
      </w:r>
      <w:r w:rsidRPr="00D8430E">
        <w:rPr>
          <w:sz w:val="24"/>
          <w:lang w:val="uk-UA" w:eastAsia="uk-UA"/>
        </w:rPr>
        <w:t>су. Контроль забезпечує об’єктивну оцінку якості освітньої діяльності. Суть контролю пол</w:t>
      </w:r>
      <w:r w:rsidRPr="00D8430E">
        <w:rPr>
          <w:sz w:val="24"/>
          <w:lang w:val="uk-UA" w:eastAsia="uk-UA"/>
        </w:rPr>
        <w:t>я</w:t>
      </w:r>
      <w:r w:rsidRPr="00D8430E">
        <w:rPr>
          <w:sz w:val="24"/>
          <w:lang w:val="uk-UA" w:eastAsia="uk-UA"/>
        </w:rPr>
        <w:t xml:space="preserve">гає у виявленні та вимірюванні компетентностей </w:t>
      </w:r>
      <w:r>
        <w:rPr>
          <w:sz w:val="24"/>
          <w:lang w:val="uk-UA" w:eastAsia="uk-UA"/>
        </w:rPr>
        <w:t>аспірантів</w:t>
      </w:r>
      <w:r w:rsidRPr="00D8430E">
        <w:rPr>
          <w:sz w:val="24"/>
          <w:lang w:val="uk-UA" w:eastAsia="uk-UA"/>
        </w:rPr>
        <w:t xml:space="preserve">, у взаємопов’язаній діяльності викладача і </w:t>
      </w:r>
      <w:r>
        <w:rPr>
          <w:sz w:val="24"/>
          <w:lang w:val="uk-UA" w:eastAsia="uk-UA"/>
        </w:rPr>
        <w:t>аспіранта</w:t>
      </w:r>
      <w:r w:rsidRPr="00D8430E">
        <w:rPr>
          <w:sz w:val="24"/>
          <w:lang w:val="uk-UA" w:eastAsia="uk-UA"/>
        </w:rPr>
        <w:t>.</w:t>
      </w:r>
    </w:p>
    <w:p w:rsidR="00D8430E" w:rsidRPr="00D8430E" w:rsidRDefault="00D8430E" w:rsidP="00D8430E">
      <w:pPr>
        <w:tabs>
          <w:tab w:val="left" w:pos="3333"/>
        </w:tabs>
        <w:spacing w:line="276" w:lineRule="auto"/>
        <w:ind w:firstLine="709"/>
        <w:jc w:val="both"/>
        <w:rPr>
          <w:spacing w:val="-4"/>
          <w:sz w:val="24"/>
          <w:lang w:val="uk-UA" w:eastAsia="uk-UA"/>
        </w:rPr>
      </w:pPr>
      <w:r w:rsidRPr="00D8430E">
        <w:rPr>
          <w:spacing w:val="-4"/>
          <w:sz w:val="24"/>
          <w:lang w:val="uk-UA" w:eastAsia="uk-UA"/>
        </w:rPr>
        <w:t>Оцінювання результатів навчання здійснюється шляхом проведення поточного та підс</w:t>
      </w:r>
      <w:r w:rsidRPr="00D8430E">
        <w:rPr>
          <w:spacing w:val="-4"/>
          <w:sz w:val="24"/>
          <w:lang w:val="uk-UA" w:eastAsia="uk-UA"/>
        </w:rPr>
        <w:t>у</w:t>
      </w:r>
      <w:r w:rsidRPr="00D8430E">
        <w:rPr>
          <w:spacing w:val="-4"/>
          <w:sz w:val="24"/>
          <w:lang w:val="uk-UA" w:eastAsia="uk-UA"/>
        </w:rPr>
        <w:t>мкового контролю (екзаменаційного) і  оцінюється в балах, максимальна кількість яких за пі</w:t>
      </w:r>
      <w:r w:rsidRPr="00D8430E">
        <w:rPr>
          <w:spacing w:val="-4"/>
          <w:sz w:val="24"/>
          <w:lang w:val="uk-UA" w:eastAsia="uk-UA"/>
        </w:rPr>
        <w:t>д</w:t>
      </w:r>
      <w:r w:rsidRPr="00D8430E">
        <w:rPr>
          <w:spacing w:val="-4"/>
          <w:sz w:val="24"/>
          <w:lang w:val="uk-UA" w:eastAsia="uk-UA"/>
        </w:rPr>
        <w:t>сумковий контроль становить 100. Кожній сумі балів відповідає оцінка за національною шкалою та шкалою ЄКТС (табл. 1).</w:t>
      </w:r>
    </w:p>
    <w:p w:rsidR="00D8430E" w:rsidRPr="00D8430E" w:rsidRDefault="00D8430E" w:rsidP="00D8430E">
      <w:pPr>
        <w:spacing w:line="276" w:lineRule="auto"/>
        <w:ind w:firstLine="709"/>
        <w:jc w:val="center"/>
        <w:rPr>
          <w:b/>
          <w:bCs/>
          <w:sz w:val="24"/>
          <w:lang w:val="uk-UA"/>
        </w:rPr>
      </w:pPr>
      <w:r w:rsidRPr="00D8430E">
        <w:rPr>
          <w:sz w:val="24"/>
          <w:lang w:val="uk-UA"/>
        </w:rPr>
        <w:t xml:space="preserve">Таблиця 1 – </w:t>
      </w:r>
      <w:r w:rsidRPr="00D8430E">
        <w:rPr>
          <w:b/>
          <w:bCs/>
          <w:sz w:val="24"/>
          <w:lang w:val="uk-UA"/>
        </w:rPr>
        <w:t xml:space="preserve">Шкала оцінювання успішності </w:t>
      </w:r>
      <w:r>
        <w:rPr>
          <w:b/>
          <w:bCs/>
          <w:sz w:val="24"/>
          <w:lang w:val="uk-UA"/>
        </w:rPr>
        <w:t>аспірантів</w:t>
      </w:r>
    </w:p>
    <w:tbl>
      <w:tblPr>
        <w:tblW w:w="0" w:type="auto"/>
        <w:tblInd w:w="-8" w:type="dxa"/>
        <w:tblLayout w:type="fixed"/>
        <w:tblCellMar>
          <w:left w:w="10" w:type="dxa"/>
          <w:right w:w="10" w:type="dxa"/>
        </w:tblCellMar>
        <w:tblLook w:val="00A0" w:firstRow="1" w:lastRow="0" w:firstColumn="1" w:lastColumn="0" w:noHBand="0" w:noVBand="0"/>
      </w:tblPr>
      <w:tblGrid>
        <w:gridCol w:w="1658"/>
        <w:gridCol w:w="3105"/>
        <w:gridCol w:w="2235"/>
        <w:gridCol w:w="2659"/>
      </w:tblGrid>
      <w:tr w:rsidR="00D8430E" w:rsidRPr="00D8430E" w:rsidTr="00D8430E">
        <w:trPr>
          <w:trHeight w:val="428"/>
        </w:trPr>
        <w:tc>
          <w:tcPr>
            <w:tcW w:w="1658" w:type="dxa"/>
            <w:vMerge w:val="restart"/>
            <w:tcBorders>
              <w:top w:val="single" w:sz="4" w:space="0" w:color="auto"/>
              <w:left w:val="single" w:sz="4" w:space="0" w:color="auto"/>
              <w:right w:val="single" w:sz="4" w:space="0" w:color="auto"/>
            </w:tcBorders>
            <w:shd w:val="clear" w:color="auto" w:fill="FFFFFF"/>
            <w:vAlign w:val="center"/>
          </w:tcPr>
          <w:p w:rsidR="00D8430E" w:rsidRPr="00D8430E" w:rsidRDefault="00D8430E" w:rsidP="00D8430E">
            <w:pPr>
              <w:spacing w:line="276" w:lineRule="auto"/>
              <w:jc w:val="center"/>
              <w:rPr>
                <w:sz w:val="24"/>
                <w:lang w:val="uk-UA"/>
              </w:rPr>
            </w:pPr>
            <w:r w:rsidRPr="00D8430E">
              <w:rPr>
                <w:sz w:val="24"/>
                <w:lang w:val="uk-UA"/>
              </w:rPr>
              <w:t>За 100–бальною шк</w:t>
            </w:r>
            <w:r w:rsidRPr="00D8430E">
              <w:rPr>
                <w:sz w:val="24"/>
                <w:lang w:val="uk-UA"/>
              </w:rPr>
              <w:t>а</w:t>
            </w:r>
            <w:r w:rsidRPr="00D8430E">
              <w:rPr>
                <w:sz w:val="24"/>
                <w:lang w:val="uk-UA"/>
              </w:rPr>
              <w:t>лою</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firstLine="709"/>
              <w:jc w:val="center"/>
              <w:rPr>
                <w:sz w:val="24"/>
                <w:lang w:val="uk-UA"/>
              </w:rPr>
            </w:pPr>
            <w:r w:rsidRPr="00D8430E">
              <w:rPr>
                <w:sz w:val="24"/>
                <w:lang w:val="uk-UA"/>
              </w:rPr>
              <w:t>За національною шкалою</w:t>
            </w:r>
          </w:p>
        </w:tc>
        <w:tc>
          <w:tcPr>
            <w:tcW w:w="2659" w:type="dxa"/>
            <w:vMerge w:val="restart"/>
            <w:tcBorders>
              <w:top w:val="single" w:sz="4" w:space="0" w:color="auto"/>
              <w:left w:val="single" w:sz="4" w:space="0" w:color="auto"/>
              <w:right w:val="single" w:sz="4" w:space="0" w:color="auto"/>
            </w:tcBorders>
            <w:shd w:val="clear" w:color="auto" w:fill="FFFFFF"/>
            <w:vAlign w:val="center"/>
          </w:tcPr>
          <w:p w:rsidR="00D8430E" w:rsidRPr="00D8430E" w:rsidRDefault="00D8430E" w:rsidP="00D8430E">
            <w:pPr>
              <w:spacing w:line="276" w:lineRule="auto"/>
              <w:jc w:val="center"/>
              <w:rPr>
                <w:sz w:val="24"/>
                <w:lang w:val="uk-UA"/>
              </w:rPr>
            </w:pPr>
            <w:r w:rsidRPr="00D8430E">
              <w:rPr>
                <w:sz w:val="24"/>
                <w:lang w:val="uk-UA"/>
              </w:rPr>
              <w:t>За шкалою Е</w:t>
            </w:r>
            <w:r w:rsidRPr="00D8430E">
              <w:rPr>
                <w:sz w:val="24"/>
                <w:lang w:val="en-US"/>
              </w:rPr>
              <w:t>CTS</w:t>
            </w:r>
          </w:p>
        </w:tc>
      </w:tr>
      <w:tr w:rsidR="00D8430E" w:rsidRPr="00D8430E" w:rsidTr="00D8430E">
        <w:trPr>
          <w:trHeight w:val="750"/>
        </w:trPr>
        <w:tc>
          <w:tcPr>
            <w:tcW w:w="1658" w:type="dxa"/>
            <w:vMerge/>
            <w:tcBorders>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firstLine="709"/>
              <w:jc w:val="center"/>
              <w:rPr>
                <w:sz w:val="24"/>
                <w:lang w:val="uk-UA"/>
              </w:rPr>
            </w:pPr>
          </w:p>
        </w:tc>
        <w:tc>
          <w:tcPr>
            <w:tcW w:w="3105" w:type="dxa"/>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left="220"/>
              <w:jc w:val="center"/>
              <w:rPr>
                <w:sz w:val="24"/>
                <w:lang w:val="uk-UA"/>
              </w:rPr>
            </w:pPr>
            <w:r w:rsidRPr="00D8430E">
              <w:rPr>
                <w:sz w:val="24"/>
                <w:lang w:val="uk-UA"/>
              </w:rPr>
              <w:t>Екзамен, диференційов</w:t>
            </w:r>
            <w:r w:rsidRPr="00D8430E">
              <w:rPr>
                <w:sz w:val="24"/>
                <w:lang w:val="uk-UA"/>
              </w:rPr>
              <w:t>а</w:t>
            </w:r>
            <w:r w:rsidRPr="00D8430E">
              <w:rPr>
                <w:sz w:val="24"/>
                <w:lang w:val="uk-UA"/>
              </w:rPr>
              <w:t>ний залік</w:t>
            </w:r>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jc w:val="center"/>
              <w:rPr>
                <w:sz w:val="24"/>
                <w:lang w:val="uk-UA"/>
              </w:rPr>
            </w:pPr>
            <w:r w:rsidRPr="00D8430E">
              <w:rPr>
                <w:sz w:val="24"/>
                <w:lang w:val="uk-UA"/>
              </w:rPr>
              <w:t>Залік</w:t>
            </w:r>
          </w:p>
        </w:tc>
        <w:tc>
          <w:tcPr>
            <w:tcW w:w="2659" w:type="dxa"/>
            <w:vMerge/>
            <w:tcBorders>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firstLine="709"/>
              <w:jc w:val="center"/>
              <w:rPr>
                <w:sz w:val="24"/>
                <w:lang w:val="uk-UA"/>
              </w:rPr>
            </w:pPr>
          </w:p>
        </w:tc>
      </w:tr>
      <w:tr w:rsidR="00D8430E" w:rsidRPr="00D8430E" w:rsidTr="00D8430E">
        <w:trPr>
          <w:trHeight w:val="344"/>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90-100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220" w:firstLine="709"/>
              <w:rPr>
                <w:sz w:val="24"/>
                <w:lang w:val="uk-UA"/>
              </w:rPr>
            </w:pPr>
            <w:r w:rsidRPr="00D8430E">
              <w:rPr>
                <w:sz w:val="24"/>
                <w:lang w:val="uk-UA"/>
              </w:rPr>
              <w:t>Відмінно</w:t>
            </w:r>
          </w:p>
        </w:tc>
        <w:tc>
          <w:tcPr>
            <w:tcW w:w="2235" w:type="dxa"/>
            <w:vMerge w:val="restart"/>
            <w:tcBorders>
              <w:top w:val="single" w:sz="4" w:space="0" w:color="auto"/>
              <w:left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Зараховано</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А</w:t>
            </w:r>
          </w:p>
        </w:tc>
      </w:tr>
      <w:tr w:rsidR="00D8430E" w:rsidRPr="00D8430E" w:rsidTr="00D8430E">
        <w:trPr>
          <w:trHeight w:val="208"/>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82-89</w:t>
            </w:r>
          </w:p>
        </w:tc>
        <w:tc>
          <w:tcPr>
            <w:tcW w:w="3105" w:type="dxa"/>
            <w:vMerge w:val="restart"/>
            <w:tcBorders>
              <w:top w:val="single" w:sz="4" w:space="0" w:color="auto"/>
              <w:left w:val="single" w:sz="4" w:space="0" w:color="auto"/>
              <w:right w:val="single" w:sz="4" w:space="0" w:color="auto"/>
            </w:tcBorders>
            <w:shd w:val="clear" w:color="auto" w:fill="FFFFFF"/>
          </w:tcPr>
          <w:p w:rsidR="00D8430E" w:rsidRPr="00D8430E" w:rsidRDefault="00D8430E" w:rsidP="00D8430E">
            <w:pPr>
              <w:spacing w:line="276" w:lineRule="auto"/>
              <w:ind w:left="220" w:firstLine="709"/>
              <w:rPr>
                <w:sz w:val="24"/>
                <w:lang w:val="uk-UA"/>
              </w:rPr>
            </w:pPr>
            <w:r w:rsidRPr="00D8430E">
              <w:rPr>
                <w:sz w:val="24"/>
                <w:lang w:val="uk-UA"/>
              </w:rPr>
              <w:t>Добре</w:t>
            </w:r>
          </w:p>
        </w:tc>
        <w:tc>
          <w:tcPr>
            <w:tcW w:w="2235" w:type="dxa"/>
            <w:vMerge/>
            <w:tcBorders>
              <w:left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В</w:t>
            </w:r>
          </w:p>
        </w:tc>
      </w:tr>
      <w:tr w:rsidR="00D8430E" w:rsidRPr="00D8430E" w:rsidTr="00D8430E">
        <w:trPr>
          <w:trHeight w:val="328"/>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74-81</w:t>
            </w:r>
          </w:p>
        </w:tc>
        <w:tc>
          <w:tcPr>
            <w:tcW w:w="3105" w:type="dxa"/>
            <w:vMerge/>
            <w:tcBorders>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235" w:type="dxa"/>
            <w:vMerge/>
            <w:tcBorders>
              <w:left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С</w:t>
            </w:r>
          </w:p>
        </w:tc>
      </w:tr>
      <w:tr w:rsidR="00D8430E" w:rsidRPr="00D8430E" w:rsidTr="00D8430E">
        <w:trPr>
          <w:trHeight w:val="320"/>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64-73</w:t>
            </w:r>
          </w:p>
        </w:tc>
        <w:tc>
          <w:tcPr>
            <w:tcW w:w="3105" w:type="dxa"/>
            <w:vMerge w:val="restart"/>
            <w:tcBorders>
              <w:top w:val="single" w:sz="4" w:space="0" w:color="auto"/>
              <w:left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Задовільно</w:t>
            </w:r>
          </w:p>
        </w:tc>
        <w:tc>
          <w:tcPr>
            <w:tcW w:w="2235" w:type="dxa"/>
            <w:vMerge/>
            <w:tcBorders>
              <w:left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en-US"/>
              </w:rPr>
              <w:t>D</w:t>
            </w:r>
          </w:p>
        </w:tc>
      </w:tr>
      <w:tr w:rsidR="00D8430E" w:rsidRPr="00D8430E" w:rsidTr="00D8430E">
        <w:trPr>
          <w:trHeight w:val="326"/>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60-63</w:t>
            </w:r>
          </w:p>
        </w:tc>
        <w:tc>
          <w:tcPr>
            <w:tcW w:w="3105" w:type="dxa"/>
            <w:vMerge/>
            <w:tcBorders>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235" w:type="dxa"/>
            <w:vMerge/>
            <w:tcBorders>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Е</w:t>
            </w:r>
          </w:p>
        </w:tc>
      </w:tr>
      <w:tr w:rsidR="00D8430E" w:rsidRPr="00D8430E" w:rsidTr="00D8430E">
        <w:trPr>
          <w:trHeight w:val="601"/>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35-59</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Незадовільно (не зараховано) з можливістю повт</w:t>
            </w:r>
            <w:r w:rsidRPr="00D8430E">
              <w:rPr>
                <w:sz w:val="24"/>
                <w:lang w:val="uk-UA"/>
              </w:rPr>
              <w:t>о</w:t>
            </w:r>
            <w:r w:rsidRPr="00D8430E">
              <w:rPr>
                <w:sz w:val="24"/>
                <w:lang w:val="uk-UA"/>
              </w:rPr>
              <w:t>рного складання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en-US"/>
              </w:rPr>
              <w:t>FX</w:t>
            </w:r>
          </w:p>
        </w:tc>
      </w:tr>
      <w:tr w:rsidR="00D8430E" w:rsidRPr="00D8430E" w:rsidTr="00D8430E">
        <w:trPr>
          <w:trHeight w:val="263"/>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0-34</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Незадовільно (не зараховано) з обов’язковим п</w:t>
            </w:r>
            <w:r w:rsidRPr="00D8430E">
              <w:rPr>
                <w:sz w:val="24"/>
                <w:lang w:val="uk-UA"/>
              </w:rPr>
              <w:t>о</w:t>
            </w:r>
            <w:r w:rsidRPr="00D8430E">
              <w:rPr>
                <w:sz w:val="24"/>
                <w:lang w:val="uk-UA"/>
              </w:rPr>
              <w:t>вторним вивченням дисципліни</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en-US"/>
              </w:rPr>
              <w:t>F</w:t>
            </w:r>
          </w:p>
        </w:tc>
      </w:tr>
    </w:tbl>
    <w:p w:rsidR="00D8430E" w:rsidRPr="00D8430E" w:rsidRDefault="00D8430E" w:rsidP="00444AFD">
      <w:pPr>
        <w:widowControl w:val="0"/>
        <w:spacing w:line="276" w:lineRule="auto"/>
        <w:ind w:firstLine="709"/>
        <w:jc w:val="both"/>
        <w:rPr>
          <w:b/>
          <w:sz w:val="24"/>
          <w:lang w:val="uk-UA"/>
        </w:rPr>
      </w:pPr>
      <w:r w:rsidRPr="00D8430E">
        <w:rPr>
          <w:b/>
          <w:sz w:val="24"/>
          <w:lang w:val="uk-UA"/>
        </w:rPr>
        <w:t xml:space="preserve">                            Критерії поточної оцінки знань </w:t>
      </w:r>
      <w:r>
        <w:rPr>
          <w:b/>
          <w:sz w:val="24"/>
          <w:lang w:val="uk-UA"/>
        </w:rPr>
        <w:t>аспірант</w:t>
      </w:r>
      <w:r w:rsidRPr="00D8430E">
        <w:rPr>
          <w:b/>
          <w:sz w:val="24"/>
          <w:lang w:val="uk-UA"/>
        </w:rPr>
        <w:t>ів</w:t>
      </w:r>
    </w:p>
    <w:p w:rsidR="00D8430E" w:rsidRPr="00D8430E" w:rsidRDefault="00D8430E" w:rsidP="00D8430E">
      <w:pPr>
        <w:widowControl w:val="0"/>
        <w:spacing w:line="276" w:lineRule="auto"/>
        <w:ind w:firstLine="709"/>
        <w:jc w:val="both"/>
        <w:rPr>
          <w:sz w:val="24"/>
          <w:lang w:val="uk-UA"/>
        </w:rPr>
      </w:pPr>
      <w:r w:rsidRPr="00D8430E">
        <w:rPr>
          <w:sz w:val="24"/>
          <w:lang w:val="uk-UA"/>
        </w:rPr>
        <w:t>Усний виступ та виконання письмового завдання, тестування:</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«відмінно» (5) – в повному обсязі володіє навчальним матеріалом, вільно с</w:t>
      </w:r>
      <w:r w:rsidRPr="00D8430E">
        <w:rPr>
          <w:sz w:val="24"/>
          <w:lang w:val="uk-UA"/>
        </w:rPr>
        <w:t>а</w:t>
      </w:r>
      <w:r w:rsidRPr="00D8430E">
        <w:rPr>
          <w:sz w:val="24"/>
          <w:lang w:val="uk-UA"/>
        </w:rPr>
        <w:t>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w:t>
      </w:r>
      <w:r w:rsidRPr="00D8430E">
        <w:rPr>
          <w:sz w:val="24"/>
          <w:lang w:val="uk-UA"/>
        </w:rPr>
        <w:t>о</w:t>
      </w:r>
      <w:r w:rsidRPr="00D8430E">
        <w:rPr>
          <w:sz w:val="24"/>
          <w:lang w:val="uk-UA"/>
        </w:rPr>
        <w:t>вуючи при цьому обов’язкову та додаткову літературу. Правильно вирішив усі тестові з</w:t>
      </w:r>
      <w:r w:rsidRPr="00D8430E">
        <w:rPr>
          <w:sz w:val="24"/>
          <w:lang w:val="uk-UA"/>
        </w:rPr>
        <w:t>а</w:t>
      </w:r>
      <w:r w:rsidRPr="00D8430E">
        <w:rPr>
          <w:sz w:val="24"/>
          <w:lang w:val="uk-UA"/>
        </w:rPr>
        <w:t>вдання.</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«добре» (4) –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w:t>
      </w:r>
      <w:r w:rsidRPr="00D8430E">
        <w:rPr>
          <w:sz w:val="24"/>
          <w:lang w:val="uk-UA"/>
        </w:rPr>
        <w:t>а</w:t>
      </w:r>
      <w:r w:rsidRPr="00D8430E">
        <w:rPr>
          <w:sz w:val="24"/>
          <w:lang w:val="uk-UA"/>
        </w:rPr>
        <w:t>туру. Але при викладанні деяких питань не вистачає достатньої глибини та аргументації, д</w:t>
      </w:r>
      <w:r w:rsidRPr="00D8430E">
        <w:rPr>
          <w:sz w:val="24"/>
          <w:lang w:val="uk-UA"/>
        </w:rPr>
        <w:t>о</w:t>
      </w:r>
      <w:r w:rsidRPr="00D8430E">
        <w:rPr>
          <w:sz w:val="24"/>
          <w:lang w:val="uk-UA"/>
        </w:rPr>
        <w:t>пускаються при цьому окремі несуттєві неточності та незначні помилки. Правильно вирішив більшість тестових завдань.</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«задовільно» (3) – в цілому володіє навчальним матеріалом викладає його о</w:t>
      </w:r>
      <w:r w:rsidRPr="00D8430E">
        <w:rPr>
          <w:sz w:val="24"/>
          <w:lang w:val="uk-UA"/>
        </w:rPr>
        <w:t>с</w:t>
      </w:r>
      <w:r w:rsidRPr="00D8430E">
        <w:rPr>
          <w:sz w:val="24"/>
          <w:lang w:val="uk-UA"/>
        </w:rPr>
        <w:t>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w:t>
      </w:r>
      <w:r w:rsidRPr="00D8430E">
        <w:rPr>
          <w:sz w:val="24"/>
          <w:lang w:val="uk-UA"/>
        </w:rPr>
        <w:t>а</w:t>
      </w:r>
      <w:r w:rsidRPr="00D8430E">
        <w:rPr>
          <w:sz w:val="24"/>
          <w:lang w:val="uk-UA"/>
        </w:rPr>
        <w:t>вдань.</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«незадовільно» (2) – не в повному обсязі володіє навчальним матеріалом. Фр</w:t>
      </w:r>
      <w:r w:rsidRPr="00D8430E">
        <w:rPr>
          <w:sz w:val="24"/>
          <w:lang w:val="uk-UA"/>
        </w:rPr>
        <w:t>а</w:t>
      </w:r>
      <w:r w:rsidRPr="00D8430E">
        <w:rPr>
          <w:sz w:val="24"/>
          <w:lang w:val="uk-UA"/>
        </w:rPr>
        <w:t>гментарно, поверхово (без аргументації та обґрунтування) викладає його під час усних в</w:t>
      </w:r>
      <w:r w:rsidRPr="00D8430E">
        <w:rPr>
          <w:sz w:val="24"/>
          <w:lang w:val="uk-UA"/>
        </w:rPr>
        <w:t>и</w:t>
      </w:r>
      <w:r w:rsidRPr="00D8430E">
        <w:rPr>
          <w:sz w:val="24"/>
          <w:lang w:val="uk-UA"/>
        </w:rPr>
        <w:t>ступів та письмових відповідей, недостатньо розкриває зміст теоретичних питань та практ</w:t>
      </w:r>
      <w:r w:rsidRPr="00D8430E">
        <w:rPr>
          <w:sz w:val="24"/>
          <w:lang w:val="uk-UA"/>
        </w:rPr>
        <w:t>и</w:t>
      </w:r>
      <w:r w:rsidRPr="00D8430E">
        <w:rPr>
          <w:sz w:val="24"/>
          <w:lang w:val="uk-UA"/>
        </w:rPr>
        <w:t>чних завдань, допускаючи при цьому суттєві неточності, правильно вирішив меншість тест</w:t>
      </w:r>
      <w:r w:rsidRPr="00D8430E">
        <w:rPr>
          <w:sz w:val="24"/>
          <w:lang w:val="uk-UA"/>
        </w:rPr>
        <w:t>о</w:t>
      </w:r>
      <w:r w:rsidRPr="00D8430E">
        <w:rPr>
          <w:sz w:val="24"/>
          <w:lang w:val="uk-UA"/>
        </w:rPr>
        <w:lastRenderedPageBreak/>
        <w:t>вих завдань.</w:t>
      </w:r>
    </w:p>
    <w:p w:rsidR="00D8430E" w:rsidRPr="00D8430E" w:rsidRDefault="00D8430E" w:rsidP="00D8430E">
      <w:pPr>
        <w:spacing w:line="276" w:lineRule="auto"/>
        <w:ind w:firstLine="709"/>
        <w:jc w:val="both"/>
        <w:rPr>
          <w:sz w:val="24"/>
          <w:lang w:val="uk-UA" w:eastAsia="uk-UA"/>
        </w:rPr>
      </w:pPr>
      <w:r w:rsidRPr="00D8430E">
        <w:rPr>
          <w:sz w:val="24"/>
          <w:lang w:val="uk-UA" w:eastAsia="uk-UA"/>
        </w:rPr>
        <w:t xml:space="preserve"> В кінці семестру обчислюється середнє арифметичне значення (САЗ) усіх отриманих </w:t>
      </w:r>
      <w:r>
        <w:rPr>
          <w:sz w:val="24"/>
          <w:lang w:val="uk-UA" w:eastAsia="uk-UA"/>
        </w:rPr>
        <w:t>аспірант</w:t>
      </w:r>
      <w:r w:rsidRPr="00D8430E">
        <w:rPr>
          <w:sz w:val="24"/>
          <w:lang w:val="uk-UA" w:eastAsia="uk-UA"/>
        </w:rPr>
        <w:t>ом оцінок з наступним переведенням його у бали за формулою:</w:t>
      </w:r>
    </w:p>
    <w:p w:rsidR="00D8430E" w:rsidRPr="00D8430E" w:rsidRDefault="00D8430E" w:rsidP="00D8430E">
      <w:pPr>
        <w:spacing w:line="276" w:lineRule="auto"/>
        <w:ind w:firstLine="709"/>
        <w:jc w:val="center"/>
        <w:rPr>
          <w:position w:val="-24"/>
          <w:sz w:val="24"/>
          <w:lang w:val="uk-UA" w:eastAsia="uk-UA"/>
        </w:rPr>
      </w:pPr>
      <w:r w:rsidRPr="00D8430E">
        <w:rPr>
          <w:position w:val="-24"/>
          <w:sz w:val="24"/>
          <w:lang w:val="uk-UA" w:eastAsia="uk-UA"/>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0.75pt" o:ole="">
            <v:imagedata r:id="rId11" o:title=""/>
          </v:shape>
          <o:OLEObject Type="Embed" ProgID="Equation.3" ShapeID="_x0000_i1025" DrawAspect="Content" ObjectID="_1681566130" r:id="rId12"/>
        </w:object>
      </w:r>
    </w:p>
    <w:p w:rsidR="00D8430E" w:rsidRPr="00D8430E" w:rsidRDefault="00D8430E" w:rsidP="00D8430E">
      <w:pPr>
        <w:spacing w:line="276" w:lineRule="auto"/>
        <w:ind w:firstLine="709"/>
        <w:jc w:val="both"/>
        <w:rPr>
          <w:sz w:val="24"/>
          <w:lang w:val="uk-UA" w:eastAsia="uk-UA"/>
        </w:rPr>
      </w:pPr>
      <w:r w:rsidRPr="00D8430E">
        <w:rPr>
          <w:sz w:val="24"/>
          <w:lang w:val="uk-UA" w:eastAsia="uk-UA"/>
        </w:rPr>
        <w:t>Бал з поточного контролю може бути змінений за рахунок заохочувальних балів:</w:t>
      </w:r>
    </w:p>
    <w:p w:rsidR="00D8430E" w:rsidRPr="00D8430E" w:rsidRDefault="00D8430E" w:rsidP="00D8430E">
      <w:pPr>
        <w:numPr>
          <w:ilvl w:val="0"/>
          <w:numId w:val="11"/>
        </w:numPr>
        <w:tabs>
          <w:tab w:val="left" w:pos="1438"/>
        </w:tabs>
        <w:spacing w:line="276" w:lineRule="auto"/>
        <w:ind w:firstLine="709"/>
        <w:jc w:val="both"/>
        <w:rPr>
          <w:sz w:val="24"/>
          <w:lang w:val="uk-UA" w:eastAsia="uk-UA"/>
        </w:rPr>
      </w:pPr>
      <w:r>
        <w:rPr>
          <w:sz w:val="24"/>
          <w:lang w:val="uk-UA" w:eastAsia="uk-UA"/>
        </w:rPr>
        <w:t>аспірант</w:t>
      </w:r>
      <w:r w:rsidRPr="00D8430E">
        <w:rPr>
          <w:sz w:val="24"/>
          <w:lang w:val="uk-UA" w:eastAsia="uk-UA"/>
        </w:rPr>
        <w:t>ам, які не мають пропусків занять протягом семестру (додається 2 б</w:t>
      </w:r>
      <w:r w:rsidRPr="00D8430E">
        <w:rPr>
          <w:sz w:val="24"/>
          <w:lang w:val="uk-UA" w:eastAsia="uk-UA"/>
        </w:rPr>
        <w:t>а</w:t>
      </w:r>
      <w:r w:rsidRPr="00D8430E">
        <w:rPr>
          <w:sz w:val="24"/>
          <w:lang w:val="uk-UA" w:eastAsia="uk-UA"/>
        </w:rPr>
        <w:t>ли);</w:t>
      </w:r>
    </w:p>
    <w:p w:rsidR="00D8430E" w:rsidRPr="00D8430E" w:rsidRDefault="00D8430E" w:rsidP="00D8430E">
      <w:pPr>
        <w:numPr>
          <w:ilvl w:val="0"/>
          <w:numId w:val="11"/>
        </w:numPr>
        <w:tabs>
          <w:tab w:val="left" w:pos="1445"/>
        </w:tabs>
        <w:spacing w:line="276" w:lineRule="auto"/>
        <w:ind w:firstLine="709"/>
        <w:jc w:val="both"/>
        <w:rPr>
          <w:sz w:val="24"/>
          <w:lang w:val="uk-UA" w:eastAsia="uk-UA"/>
        </w:rPr>
      </w:pPr>
      <w:r w:rsidRPr="00D8430E">
        <w:rPr>
          <w:sz w:val="24"/>
          <w:lang w:val="uk-UA" w:eastAsia="uk-UA"/>
        </w:rPr>
        <w:t xml:space="preserve">за участь в університетських </w:t>
      </w:r>
      <w:r>
        <w:rPr>
          <w:sz w:val="24"/>
          <w:lang w:val="uk-UA" w:eastAsia="uk-UA"/>
        </w:rPr>
        <w:t>аспірант</w:t>
      </w:r>
      <w:r w:rsidRPr="00D8430E">
        <w:rPr>
          <w:sz w:val="24"/>
          <w:lang w:val="uk-UA" w:eastAsia="uk-UA"/>
        </w:rPr>
        <w:t>ських олімпіадах, наукових конференціях (додається 2 бали), на міжвузівському- рівні (додається 5 балів);</w:t>
      </w:r>
    </w:p>
    <w:p w:rsidR="00D8430E" w:rsidRPr="00D8430E" w:rsidRDefault="00D8430E" w:rsidP="00D8430E">
      <w:pPr>
        <w:widowControl w:val="0"/>
        <w:spacing w:line="276" w:lineRule="auto"/>
        <w:ind w:firstLine="709"/>
        <w:jc w:val="both"/>
        <w:rPr>
          <w:sz w:val="24"/>
          <w:lang w:val="uk-UA"/>
        </w:rPr>
      </w:pPr>
      <w:r w:rsidRPr="00D8430E">
        <w:rPr>
          <w:sz w:val="24"/>
          <w:lang w:val="uk-UA"/>
        </w:rPr>
        <w:t>- за інші види навчально-дослідної роботи бали додаються за рішенням кафедри.</w:t>
      </w:r>
    </w:p>
    <w:p w:rsidR="00D8430E" w:rsidRDefault="00D8430E" w:rsidP="00D8430E">
      <w:pPr>
        <w:widowControl w:val="0"/>
        <w:spacing w:line="276" w:lineRule="auto"/>
        <w:ind w:firstLine="709"/>
        <w:jc w:val="center"/>
        <w:rPr>
          <w:b/>
          <w:sz w:val="24"/>
          <w:lang w:val="uk-UA"/>
        </w:rPr>
      </w:pPr>
    </w:p>
    <w:p w:rsidR="00D8430E" w:rsidRPr="00D8430E" w:rsidRDefault="00D8430E" w:rsidP="00D8430E">
      <w:pPr>
        <w:widowControl w:val="0"/>
        <w:spacing w:line="276" w:lineRule="auto"/>
        <w:ind w:firstLine="709"/>
        <w:jc w:val="center"/>
        <w:rPr>
          <w:b/>
          <w:sz w:val="24"/>
          <w:lang w:val="uk-UA"/>
        </w:rPr>
      </w:pPr>
      <w:r w:rsidRPr="00D8430E">
        <w:rPr>
          <w:b/>
          <w:sz w:val="24"/>
          <w:lang w:val="uk-UA"/>
        </w:rPr>
        <w:t>Критерії оцінки знань з дисципліни на екзамені</w:t>
      </w:r>
    </w:p>
    <w:p w:rsidR="00D8430E" w:rsidRPr="00D8430E" w:rsidRDefault="00D8430E" w:rsidP="00D8430E">
      <w:pPr>
        <w:widowControl w:val="0"/>
        <w:spacing w:line="276" w:lineRule="auto"/>
        <w:ind w:firstLine="709"/>
        <w:jc w:val="both"/>
        <w:rPr>
          <w:sz w:val="24"/>
          <w:lang w:val="uk-UA"/>
        </w:rPr>
      </w:pPr>
      <w:r w:rsidRPr="00D8430E">
        <w:rPr>
          <w:sz w:val="24"/>
          <w:lang w:val="uk-UA"/>
        </w:rPr>
        <w:t>Виконання  завдання  потребує  повної  аналітичної і змістовної  відповіді (оцінюється від 0 до 50 балів) .</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45-50 балів отримують </w:t>
      </w:r>
      <w:r>
        <w:rPr>
          <w:sz w:val="24"/>
          <w:lang w:val="uk-UA"/>
        </w:rPr>
        <w:t>аспірант</w:t>
      </w:r>
      <w:r w:rsidRPr="00D8430E">
        <w:rPr>
          <w:sz w:val="24"/>
          <w:lang w:val="uk-UA"/>
        </w:rPr>
        <w:t>и, які повно та ґрунтовно розкрили теоретичне пита</w:t>
      </w:r>
      <w:r w:rsidRPr="00D8430E">
        <w:rPr>
          <w:sz w:val="24"/>
          <w:lang w:val="uk-UA"/>
        </w:rPr>
        <w:t>н</w:t>
      </w:r>
      <w:r w:rsidRPr="00D8430E">
        <w:rPr>
          <w:sz w:val="24"/>
          <w:lang w:val="uk-UA"/>
        </w:rPr>
        <w:t>ня, використавши при цьому не лише обов’язкову, а й додаткову літературу.</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41-44 отримують </w:t>
      </w:r>
      <w:r>
        <w:rPr>
          <w:sz w:val="24"/>
          <w:lang w:val="uk-UA"/>
        </w:rPr>
        <w:t>аспірант</w:t>
      </w:r>
      <w:r w:rsidRPr="00D8430E">
        <w:rPr>
          <w:sz w:val="24"/>
          <w:lang w:val="uk-UA"/>
        </w:rPr>
        <w:t>и, які в цілому розкрили теоретичне питання, однак не по</w:t>
      </w:r>
      <w:r w:rsidRPr="00D8430E">
        <w:rPr>
          <w:sz w:val="24"/>
          <w:lang w:val="uk-UA"/>
        </w:rPr>
        <w:t>в</w:t>
      </w:r>
      <w:r w:rsidRPr="00D8430E">
        <w:rPr>
          <w:sz w:val="24"/>
          <w:lang w:val="uk-UA"/>
        </w:rPr>
        <w:t xml:space="preserve">но і допустивши деякі неточності. При цьому не використав на достатньому рівні обов’язкову літературу. </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37-40 балів отримують </w:t>
      </w:r>
      <w:r>
        <w:rPr>
          <w:sz w:val="24"/>
          <w:lang w:val="uk-UA"/>
        </w:rPr>
        <w:t>аспірант</w:t>
      </w:r>
      <w:r w:rsidRPr="00D8430E">
        <w:rPr>
          <w:sz w:val="24"/>
          <w:lang w:val="uk-UA"/>
        </w:rPr>
        <w:t>и, які правильно визначили сутність питання, але ро</w:t>
      </w:r>
      <w:r w:rsidRPr="00D8430E">
        <w:rPr>
          <w:sz w:val="24"/>
          <w:lang w:val="uk-UA"/>
        </w:rPr>
        <w:t>з</w:t>
      </w:r>
      <w:r w:rsidRPr="00D8430E">
        <w:rPr>
          <w:sz w:val="24"/>
          <w:lang w:val="uk-UA"/>
        </w:rPr>
        <w:t xml:space="preserve">крили його не повністю, допустивши деякі незначні помилки. </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34-36 балів отримують </w:t>
      </w:r>
      <w:r>
        <w:rPr>
          <w:sz w:val="24"/>
          <w:lang w:val="uk-UA"/>
        </w:rPr>
        <w:t>аспірант</w:t>
      </w:r>
      <w:r w:rsidRPr="00D8430E">
        <w:rPr>
          <w:sz w:val="24"/>
          <w:lang w:val="uk-UA"/>
        </w:rPr>
        <w:t>и, які правильно визначили сутність питання, розкр</w:t>
      </w:r>
      <w:r w:rsidRPr="00D8430E">
        <w:rPr>
          <w:sz w:val="24"/>
          <w:lang w:val="uk-UA"/>
        </w:rPr>
        <w:t>и</w:t>
      </w:r>
      <w:r w:rsidRPr="00D8430E">
        <w:rPr>
          <w:sz w:val="24"/>
          <w:lang w:val="uk-UA"/>
        </w:rPr>
        <w:t xml:space="preserve">вши його лише частково і допустивши при цьому окремі помилки, котрі не впливають на загальне розуміння питання. </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30-33 балів отримують </w:t>
      </w:r>
      <w:r>
        <w:rPr>
          <w:sz w:val="24"/>
          <w:lang w:val="uk-UA"/>
        </w:rPr>
        <w:t>аспірант</w:t>
      </w:r>
      <w:r w:rsidRPr="00D8430E">
        <w:rPr>
          <w:sz w:val="24"/>
          <w:lang w:val="uk-UA"/>
        </w:rPr>
        <w:t>и, які правильно визначили сутність питання, недост</w:t>
      </w:r>
      <w:r w:rsidRPr="00D8430E">
        <w:rPr>
          <w:sz w:val="24"/>
          <w:lang w:val="uk-UA"/>
        </w:rPr>
        <w:t>а</w:t>
      </w:r>
      <w:r w:rsidRPr="00D8430E">
        <w:rPr>
          <w:sz w:val="24"/>
          <w:lang w:val="uk-UA"/>
        </w:rPr>
        <w:t>тньо або поверхово розкривши більшість його окремих положень і допустивши при цьому окремі помилки, які частково вплинули на загальне розуміння проблеми.. 0-29 балів отр</w:t>
      </w:r>
      <w:r w:rsidRPr="00D8430E">
        <w:rPr>
          <w:sz w:val="24"/>
          <w:lang w:val="uk-UA"/>
        </w:rPr>
        <w:t>и</w:t>
      </w:r>
      <w:r w:rsidRPr="00D8430E">
        <w:rPr>
          <w:sz w:val="24"/>
          <w:lang w:val="uk-UA"/>
        </w:rPr>
        <w:t xml:space="preserve">мують </w:t>
      </w:r>
      <w:r>
        <w:rPr>
          <w:sz w:val="24"/>
          <w:lang w:val="uk-UA"/>
        </w:rPr>
        <w:t>аспірант</w:t>
      </w:r>
      <w:r w:rsidRPr="00D8430E">
        <w:rPr>
          <w:sz w:val="24"/>
          <w:lang w:val="uk-UA"/>
        </w:rPr>
        <w:t>и, які частково та поверхово розкрили лише окремі положення питання і д</w:t>
      </w:r>
      <w:r w:rsidRPr="00D8430E">
        <w:rPr>
          <w:sz w:val="24"/>
          <w:lang w:val="uk-UA"/>
        </w:rPr>
        <w:t>о</w:t>
      </w:r>
      <w:r w:rsidRPr="00D8430E">
        <w:rPr>
          <w:sz w:val="24"/>
          <w:lang w:val="uk-UA"/>
        </w:rPr>
        <w:t>пустили при цьому певні суттєві помилки, котрі значно вплинули на загальне розуміння п</w:t>
      </w:r>
      <w:r w:rsidRPr="00D8430E">
        <w:rPr>
          <w:sz w:val="24"/>
          <w:lang w:val="uk-UA"/>
        </w:rPr>
        <w:t>и</w:t>
      </w:r>
      <w:r w:rsidRPr="00D8430E">
        <w:rPr>
          <w:sz w:val="24"/>
          <w:lang w:val="uk-UA"/>
        </w:rPr>
        <w:t>тання.</w:t>
      </w:r>
    </w:p>
    <w:p w:rsidR="00064B37" w:rsidRDefault="00064B37" w:rsidP="00DB793A">
      <w:pPr>
        <w:widowControl w:val="0"/>
        <w:jc w:val="right"/>
        <w:rPr>
          <w:sz w:val="24"/>
          <w:lang w:val="uk-UA"/>
        </w:rPr>
      </w:pPr>
    </w:p>
    <w:p w:rsidR="00F53C0A" w:rsidRDefault="00F53C0A" w:rsidP="00DB793A">
      <w:pPr>
        <w:widowControl w:val="0"/>
        <w:jc w:val="right"/>
        <w:rPr>
          <w:sz w:val="24"/>
          <w:lang w:val="uk-UA"/>
        </w:rPr>
      </w:pPr>
    </w:p>
    <w:p w:rsidR="00F53C0A" w:rsidRDefault="00F53C0A" w:rsidP="00DB793A">
      <w:pPr>
        <w:widowControl w:val="0"/>
        <w:jc w:val="right"/>
        <w:rPr>
          <w:sz w:val="24"/>
          <w:lang w:val="uk-UA"/>
        </w:rPr>
      </w:pPr>
    </w:p>
    <w:p w:rsidR="00F53C0A" w:rsidRPr="00F1679B" w:rsidRDefault="00F53C0A" w:rsidP="00DB793A">
      <w:pPr>
        <w:widowControl w:val="0"/>
        <w:jc w:val="right"/>
        <w:rPr>
          <w:sz w:val="24"/>
          <w:lang w:val="uk-UA"/>
        </w:rPr>
      </w:pPr>
    </w:p>
    <w:p w:rsidR="00700C30" w:rsidRPr="00444AFD" w:rsidRDefault="000F1F0D" w:rsidP="00444AFD">
      <w:pPr>
        <w:widowControl w:val="0"/>
        <w:jc w:val="center"/>
        <w:rPr>
          <w:b/>
          <w:sz w:val="24"/>
          <w:lang w:val="uk-UA"/>
        </w:rPr>
      </w:pPr>
      <w:r>
        <w:rPr>
          <w:b/>
          <w:sz w:val="24"/>
          <w:lang w:val="uk-UA"/>
        </w:rPr>
        <w:t>8</w:t>
      </w:r>
      <w:r w:rsidR="00A85B50" w:rsidRPr="00F1679B">
        <w:rPr>
          <w:b/>
          <w:sz w:val="24"/>
          <w:lang w:val="uk-UA"/>
        </w:rPr>
        <w:t xml:space="preserve">. </w:t>
      </w:r>
      <w:r w:rsidR="00700C30" w:rsidRPr="00444AFD">
        <w:rPr>
          <w:b/>
          <w:sz w:val="24"/>
          <w:lang w:val="uk-UA"/>
        </w:rPr>
        <w:t>Навчально-методичне забезпечення</w:t>
      </w:r>
    </w:p>
    <w:p w:rsidR="00D8430E" w:rsidRPr="00444AFD" w:rsidRDefault="00D8430E" w:rsidP="00444AFD">
      <w:pPr>
        <w:shd w:val="clear" w:color="auto" w:fill="FFFFFF"/>
        <w:tabs>
          <w:tab w:val="num" w:pos="0"/>
        </w:tabs>
        <w:ind w:firstLine="709"/>
        <w:jc w:val="center"/>
        <w:rPr>
          <w:b/>
          <w:bCs/>
          <w:color w:val="000000"/>
          <w:spacing w:val="1"/>
          <w:sz w:val="24"/>
          <w:lang w:val="uk-UA"/>
        </w:rPr>
      </w:pPr>
      <w:r w:rsidRPr="00444AFD">
        <w:rPr>
          <w:b/>
          <w:bCs/>
          <w:color w:val="000000"/>
          <w:spacing w:val="1"/>
          <w:sz w:val="24"/>
          <w:lang w:val="uk-UA"/>
        </w:rPr>
        <w:t>Базова</w:t>
      </w:r>
    </w:p>
    <w:p w:rsidR="00776D44" w:rsidRDefault="00500494" w:rsidP="00500494">
      <w:pPr>
        <w:pStyle w:val="a5"/>
        <w:numPr>
          <w:ilvl w:val="0"/>
          <w:numId w:val="17"/>
        </w:numPr>
        <w:autoSpaceDE w:val="0"/>
        <w:autoSpaceDN w:val="0"/>
        <w:adjustRightInd w:val="0"/>
        <w:jc w:val="both"/>
        <w:rPr>
          <w:sz w:val="24"/>
          <w:lang w:val="uk-UA"/>
        </w:rPr>
      </w:pPr>
      <w:proofErr w:type="spellStart"/>
      <w:r w:rsidRPr="00500494">
        <w:rPr>
          <w:sz w:val="24"/>
          <w:lang w:val="uk-UA"/>
        </w:rPr>
        <w:t>Бакуменко</w:t>
      </w:r>
      <w:proofErr w:type="spellEnd"/>
      <w:r w:rsidRPr="00500494">
        <w:rPr>
          <w:sz w:val="24"/>
          <w:lang w:val="uk-UA"/>
        </w:rPr>
        <w:t xml:space="preserve">  В.  Д.  Державно-управлінські  рішення  :  Навчальний  посібник  /  В.  Д. </w:t>
      </w:r>
      <w:proofErr w:type="spellStart"/>
      <w:r w:rsidRPr="00500494">
        <w:rPr>
          <w:sz w:val="24"/>
          <w:lang w:val="uk-UA"/>
        </w:rPr>
        <w:t>Бакуменко</w:t>
      </w:r>
      <w:proofErr w:type="spellEnd"/>
      <w:r w:rsidRPr="00500494">
        <w:rPr>
          <w:sz w:val="24"/>
          <w:lang w:val="uk-UA"/>
        </w:rPr>
        <w:t>. - К. : ВПЦ АМУ, 2011. – 444 с.</w:t>
      </w:r>
    </w:p>
    <w:p w:rsidR="00500494" w:rsidRPr="00500494" w:rsidRDefault="00500494" w:rsidP="00500494">
      <w:pPr>
        <w:pStyle w:val="a5"/>
        <w:numPr>
          <w:ilvl w:val="0"/>
          <w:numId w:val="17"/>
        </w:numPr>
        <w:autoSpaceDE w:val="0"/>
        <w:autoSpaceDN w:val="0"/>
        <w:adjustRightInd w:val="0"/>
        <w:jc w:val="both"/>
        <w:rPr>
          <w:sz w:val="24"/>
          <w:lang w:val="uk-UA"/>
        </w:rPr>
      </w:pPr>
      <w:proofErr w:type="spellStart"/>
      <w:r w:rsidRPr="00500494">
        <w:rPr>
          <w:sz w:val="24"/>
          <w:lang w:val="uk-UA"/>
        </w:rPr>
        <w:t>Брич</w:t>
      </w:r>
      <w:proofErr w:type="spellEnd"/>
      <w:r w:rsidRPr="00500494">
        <w:rPr>
          <w:sz w:val="24"/>
          <w:lang w:val="uk-UA"/>
        </w:rPr>
        <w:t xml:space="preserve"> В.Я. Психологія управління: </w:t>
      </w:r>
      <w:proofErr w:type="spellStart"/>
      <w:r w:rsidRPr="00500494">
        <w:rPr>
          <w:sz w:val="24"/>
          <w:lang w:val="uk-UA"/>
        </w:rPr>
        <w:t>навч</w:t>
      </w:r>
      <w:proofErr w:type="spellEnd"/>
      <w:r w:rsidRPr="00500494">
        <w:rPr>
          <w:sz w:val="24"/>
          <w:lang w:val="uk-UA"/>
        </w:rPr>
        <w:t xml:space="preserve">. посібник / В.Я. </w:t>
      </w:r>
      <w:proofErr w:type="spellStart"/>
      <w:r w:rsidRPr="00500494">
        <w:rPr>
          <w:sz w:val="24"/>
          <w:lang w:val="uk-UA"/>
        </w:rPr>
        <w:t>Брич</w:t>
      </w:r>
      <w:proofErr w:type="spellEnd"/>
      <w:r w:rsidRPr="00500494">
        <w:rPr>
          <w:sz w:val="24"/>
          <w:lang w:val="uk-UA"/>
        </w:rPr>
        <w:t xml:space="preserve">, М.М. </w:t>
      </w:r>
      <w:proofErr w:type="spellStart"/>
      <w:r w:rsidRPr="00500494">
        <w:rPr>
          <w:sz w:val="24"/>
          <w:lang w:val="uk-UA"/>
        </w:rPr>
        <w:t>Корман</w:t>
      </w:r>
      <w:proofErr w:type="spellEnd"/>
      <w:r w:rsidRPr="00500494">
        <w:rPr>
          <w:sz w:val="24"/>
          <w:lang w:val="uk-UA"/>
        </w:rPr>
        <w:t xml:space="preserve">. – Київ: Кондор, 2013. – 384 с.   </w:t>
      </w:r>
    </w:p>
    <w:p w:rsidR="00500494" w:rsidRPr="00500494" w:rsidRDefault="00500494" w:rsidP="00500494">
      <w:pPr>
        <w:pStyle w:val="a5"/>
        <w:numPr>
          <w:ilvl w:val="0"/>
          <w:numId w:val="17"/>
        </w:numPr>
        <w:autoSpaceDE w:val="0"/>
        <w:autoSpaceDN w:val="0"/>
        <w:adjustRightInd w:val="0"/>
        <w:jc w:val="both"/>
        <w:rPr>
          <w:sz w:val="24"/>
          <w:lang w:val="uk-UA"/>
        </w:rPr>
      </w:pPr>
      <w:r w:rsidRPr="00500494">
        <w:rPr>
          <w:sz w:val="24"/>
          <w:lang w:val="uk-UA"/>
        </w:rPr>
        <w:t xml:space="preserve">Василенко В.А. Теорія і практика розробки управлінських рішень: </w:t>
      </w:r>
      <w:proofErr w:type="spellStart"/>
      <w:r w:rsidRPr="00500494">
        <w:rPr>
          <w:sz w:val="24"/>
          <w:lang w:val="uk-UA"/>
        </w:rPr>
        <w:t>навч</w:t>
      </w:r>
      <w:proofErr w:type="spellEnd"/>
      <w:r w:rsidRPr="00500494">
        <w:rPr>
          <w:sz w:val="24"/>
          <w:lang w:val="uk-UA"/>
        </w:rPr>
        <w:t xml:space="preserve">. посібник/ В.А. Василенко. – Київ: ЦУЛ, 2013. – 420 с.   </w:t>
      </w:r>
    </w:p>
    <w:p w:rsidR="00500494" w:rsidRPr="00500494" w:rsidRDefault="00500494" w:rsidP="00500494">
      <w:pPr>
        <w:pStyle w:val="a5"/>
        <w:numPr>
          <w:ilvl w:val="0"/>
          <w:numId w:val="17"/>
        </w:numPr>
        <w:autoSpaceDE w:val="0"/>
        <w:autoSpaceDN w:val="0"/>
        <w:adjustRightInd w:val="0"/>
        <w:jc w:val="both"/>
        <w:rPr>
          <w:sz w:val="24"/>
          <w:lang w:val="uk-UA"/>
        </w:rPr>
      </w:pPr>
      <w:r w:rsidRPr="00500494">
        <w:rPr>
          <w:sz w:val="24"/>
          <w:lang w:val="uk-UA"/>
        </w:rPr>
        <w:t xml:space="preserve">Взаємодія органів державної влади та громадянського суспільства : </w:t>
      </w:r>
      <w:proofErr w:type="spellStart"/>
      <w:r w:rsidRPr="00500494">
        <w:rPr>
          <w:sz w:val="24"/>
          <w:lang w:val="uk-UA"/>
        </w:rPr>
        <w:t>навч</w:t>
      </w:r>
      <w:proofErr w:type="spellEnd"/>
      <w:r w:rsidRPr="00500494">
        <w:rPr>
          <w:sz w:val="24"/>
          <w:lang w:val="uk-UA"/>
        </w:rPr>
        <w:t xml:space="preserve">. </w:t>
      </w:r>
      <w:proofErr w:type="spellStart"/>
      <w:r w:rsidRPr="00500494">
        <w:rPr>
          <w:sz w:val="24"/>
          <w:lang w:val="uk-UA"/>
        </w:rPr>
        <w:t>посіб</w:t>
      </w:r>
      <w:proofErr w:type="spellEnd"/>
      <w:r w:rsidRPr="00500494">
        <w:rPr>
          <w:sz w:val="24"/>
          <w:lang w:val="uk-UA"/>
        </w:rPr>
        <w:t xml:space="preserve">. / за наук. ред. Ю. П. </w:t>
      </w:r>
      <w:proofErr w:type="spellStart"/>
      <w:r w:rsidRPr="00500494">
        <w:rPr>
          <w:sz w:val="24"/>
          <w:lang w:val="uk-UA"/>
        </w:rPr>
        <w:t>Сурміна</w:t>
      </w:r>
      <w:proofErr w:type="spellEnd"/>
      <w:r w:rsidRPr="00500494">
        <w:rPr>
          <w:sz w:val="24"/>
          <w:lang w:val="uk-UA"/>
        </w:rPr>
        <w:t xml:space="preserve">, А. М. </w:t>
      </w:r>
      <w:proofErr w:type="spellStart"/>
      <w:r w:rsidRPr="00500494">
        <w:rPr>
          <w:sz w:val="24"/>
          <w:lang w:val="uk-UA"/>
        </w:rPr>
        <w:t>Михненка</w:t>
      </w:r>
      <w:proofErr w:type="spellEnd"/>
      <w:r w:rsidRPr="00500494">
        <w:rPr>
          <w:sz w:val="24"/>
          <w:lang w:val="uk-UA"/>
        </w:rPr>
        <w:t xml:space="preserve">. – К. : НАДУ, 2011. – 388 с.   </w:t>
      </w:r>
    </w:p>
    <w:p w:rsidR="00500494" w:rsidRPr="00500494" w:rsidRDefault="00500494" w:rsidP="00500494">
      <w:pPr>
        <w:pStyle w:val="a5"/>
        <w:numPr>
          <w:ilvl w:val="0"/>
          <w:numId w:val="17"/>
        </w:numPr>
        <w:autoSpaceDE w:val="0"/>
        <w:autoSpaceDN w:val="0"/>
        <w:adjustRightInd w:val="0"/>
        <w:jc w:val="both"/>
        <w:rPr>
          <w:sz w:val="24"/>
          <w:lang w:val="uk-UA"/>
        </w:rPr>
      </w:pPr>
      <w:r w:rsidRPr="00500494">
        <w:rPr>
          <w:sz w:val="24"/>
          <w:lang w:val="uk-UA"/>
        </w:rPr>
        <w:t>Ворона  П.  В.  Місцеве  самоврядування  України  в  контексті  розвитку представн</w:t>
      </w:r>
      <w:r w:rsidRPr="00500494">
        <w:rPr>
          <w:sz w:val="24"/>
          <w:lang w:val="uk-UA"/>
        </w:rPr>
        <w:t>и</w:t>
      </w:r>
      <w:r w:rsidRPr="00500494">
        <w:rPr>
          <w:sz w:val="24"/>
          <w:lang w:val="uk-UA"/>
        </w:rPr>
        <w:t xml:space="preserve">цької влади : монографія / П. В. Ворона. – Полтава : ПУЕТ, 2012. – 341 с.   </w:t>
      </w:r>
    </w:p>
    <w:p w:rsidR="00500494" w:rsidRPr="00500494" w:rsidRDefault="00500494" w:rsidP="00500494">
      <w:pPr>
        <w:pStyle w:val="a5"/>
        <w:numPr>
          <w:ilvl w:val="0"/>
          <w:numId w:val="17"/>
        </w:numPr>
        <w:autoSpaceDE w:val="0"/>
        <w:autoSpaceDN w:val="0"/>
        <w:adjustRightInd w:val="0"/>
        <w:jc w:val="both"/>
        <w:rPr>
          <w:sz w:val="24"/>
          <w:lang w:val="uk-UA"/>
        </w:rPr>
      </w:pPr>
      <w:proofErr w:type="spellStart"/>
      <w:r w:rsidRPr="00500494">
        <w:rPr>
          <w:sz w:val="24"/>
          <w:lang w:val="uk-UA"/>
        </w:rPr>
        <w:t>Ганущак</w:t>
      </w:r>
      <w:proofErr w:type="spellEnd"/>
      <w:r w:rsidRPr="00500494">
        <w:rPr>
          <w:sz w:val="24"/>
          <w:lang w:val="uk-UA"/>
        </w:rPr>
        <w:t xml:space="preserve">  Ю.  І.  Територіальна  організація  влади.  Стан  та  напрямки  змін  : [моно</w:t>
      </w:r>
      <w:r w:rsidRPr="00500494">
        <w:rPr>
          <w:sz w:val="24"/>
          <w:lang w:val="uk-UA"/>
        </w:rPr>
        <w:t>г</w:t>
      </w:r>
      <w:r w:rsidRPr="00500494">
        <w:rPr>
          <w:sz w:val="24"/>
          <w:lang w:val="uk-UA"/>
        </w:rPr>
        <w:t xml:space="preserve">рафія] / Ю. І. </w:t>
      </w:r>
      <w:proofErr w:type="spellStart"/>
      <w:r w:rsidRPr="00500494">
        <w:rPr>
          <w:sz w:val="24"/>
          <w:lang w:val="uk-UA"/>
        </w:rPr>
        <w:t>Ганущак</w:t>
      </w:r>
      <w:proofErr w:type="spellEnd"/>
      <w:r w:rsidRPr="00500494">
        <w:rPr>
          <w:sz w:val="24"/>
          <w:lang w:val="uk-UA"/>
        </w:rPr>
        <w:t xml:space="preserve">. – К. : Легальний статус, 2012. – 348 с.  </w:t>
      </w:r>
    </w:p>
    <w:p w:rsidR="00500494" w:rsidRDefault="00500494" w:rsidP="00500494">
      <w:pPr>
        <w:pStyle w:val="a5"/>
        <w:numPr>
          <w:ilvl w:val="0"/>
          <w:numId w:val="17"/>
        </w:numPr>
        <w:autoSpaceDE w:val="0"/>
        <w:autoSpaceDN w:val="0"/>
        <w:adjustRightInd w:val="0"/>
        <w:jc w:val="both"/>
        <w:rPr>
          <w:sz w:val="24"/>
          <w:lang w:val="uk-UA"/>
        </w:rPr>
      </w:pPr>
      <w:r w:rsidRPr="00500494">
        <w:rPr>
          <w:sz w:val="24"/>
          <w:lang w:val="uk-UA"/>
        </w:rPr>
        <w:lastRenderedPageBreak/>
        <w:t xml:space="preserve">Державне управління: підручник : у 2 т. / Нац. акад. </w:t>
      </w:r>
      <w:proofErr w:type="spellStart"/>
      <w:r w:rsidRPr="00500494">
        <w:rPr>
          <w:sz w:val="24"/>
          <w:lang w:val="uk-UA"/>
        </w:rPr>
        <w:t>держ</w:t>
      </w:r>
      <w:proofErr w:type="spellEnd"/>
      <w:r w:rsidRPr="00500494">
        <w:rPr>
          <w:sz w:val="24"/>
          <w:lang w:val="uk-UA"/>
        </w:rPr>
        <w:t xml:space="preserve">. </w:t>
      </w:r>
      <w:proofErr w:type="spellStart"/>
      <w:r w:rsidRPr="00500494">
        <w:rPr>
          <w:sz w:val="24"/>
          <w:lang w:val="uk-UA"/>
        </w:rPr>
        <w:t>упр</w:t>
      </w:r>
      <w:proofErr w:type="spellEnd"/>
      <w:r w:rsidRPr="00500494">
        <w:rPr>
          <w:sz w:val="24"/>
          <w:lang w:val="uk-UA"/>
        </w:rPr>
        <w:t xml:space="preserve">. при Президентові України ; ред.. </w:t>
      </w:r>
      <w:proofErr w:type="spellStart"/>
      <w:r w:rsidRPr="00500494">
        <w:rPr>
          <w:sz w:val="24"/>
          <w:lang w:val="uk-UA"/>
        </w:rPr>
        <w:t>кол</w:t>
      </w:r>
      <w:proofErr w:type="spellEnd"/>
      <w:r w:rsidRPr="00500494">
        <w:rPr>
          <w:sz w:val="24"/>
          <w:lang w:val="uk-UA"/>
        </w:rPr>
        <w:t xml:space="preserve">. : Ю. Ковбасюк (голова), К. О. Ващенко (заст. голови), Ю. П. </w:t>
      </w:r>
      <w:proofErr w:type="spellStart"/>
      <w:r w:rsidRPr="00500494">
        <w:rPr>
          <w:sz w:val="24"/>
          <w:lang w:val="uk-UA"/>
        </w:rPr>
        <w:t>Су</w:t>
      </w:r>
      <w:r w:rsidRPr="00500494">
        <w:rPr>
          <w:sz w:val="24"/>
          <w:lang w:val="uk-UA"/>
        </w:rPr>
        <w:t>р</w:t>
      </w:r>
      <w:r w:rsidRPr="00500494">
        <w:rPr>
          <w:sz w:val="24"/>
          <w:lang w:val="uk-UA"/>
        </w:rPr>
        <w:t>мін</w:t>
      </w:r>
      <w:proofErr w:type="spellEnd"/>
      <w:r w:rsidRPr="00500494">
        <w:rPr>
          <w:sz w:val="24"/>
          <w:lang w:val="uk-UA"/>
        </w:rPr>
        <w:t xml:space="preserve"> (заст. голови) [та ін.]. – К. ; Дніпропетровськ : НАДУ, 2012. – Т. 1. – 564 c.</w:t>
      </w:r>
    </w:p>
    <w:p w:rsidR="00500494" w:rsidRPr="00500494" w:rsidRDefault="00500494" w:rsidP="00500494">
      <w:pPr>
        <w:pStyle w:val="a5"/>
        <w:numPr>
          <w:ilvl w:val="0"/>
          <w:numId w:val="17"/>
        </w:numPr>
        <w:autoSpaceDE w:val="0"/>
        <w:autoSpaceDN w:val="0"/>
        <w:adjustRightInd w:val="0"/>
        <w:jc w:val="both"/>
        <w:rPr>
          <w:sz w:val="24"/>
          <w:lang w:val="uk-UA"/>
        </w:rPr>
      </w:pPr>
      <w:r w:rsidRPr="00500494">
        <w:rPr>
          <w:sz w:val="24"/>
          <w:lang w:val="uk-UA"/>
        </w:rPr>
        <w:t xml:space="preserve">Державна служба в Україні: соціально-правовий та організаційний аспекти : </w:t>
      </w:r>
      <w:proofErr w:type="spellStart"/>
      <w:r w:rsidRPr="00500494">
        <w:rPr>
          <w:sz w:val="24"/>
          <w:lang w:val="uk-UA"/>
        </w:rPr>
        <w:t>навч</w:t>
      </w:r>
      <w:proofErr w:type="spellEnd"/>
      <w:r w:rsidRPr="00500494">
        <w:rPr>
          <w:sz w:val="24"/>
          <w:lang w:val="uk-UA"/>
        </w:rPr>
        <w:t xml:space="preserve">. </w:t>
      </w:r>
      <w:proofErr w:type="spellStart"/>
      <w:r w:rsidRPr="00500494">
        <w:rPr>
          <w:sz w:val="24"/>
          <w:lang w:val="uk-UA"/>
        </w:rPr>
        <w:t>п</w:t>
      </w:r>
      <w:r w:rsidRPr="00500494">
        <w:rPr>
          <w:sz w:val="24"/>
          <w:lang w:val="uk-UA"/>
        </w:rPr>
        <w:t>о</w:t>
      </w:r>
      <w:r w:rsidRPr="00500494">
        <w:rPr>
          <w:sz w:val="24"/>
          <w:lang w:val="uk-UA"/>
        </w:rPr>
        <w:t>сіб</w:t>
      </w:r>
      <w:proofErr w:type="spellEnd"/>
      <w:r w:rsidRPr="00500494">
        <w:rPr>
          <w:sz w:val="24"/>
          <w:lang w:val="uk-UA"/>
        </w:rPr>
        <w:t xml:space="preserve">. / [авт. </w:t>
      </w:r>
      <w:proofErr w:type="spellStart"/>
      <w:r w:rsidRPr="00500494">
        <w:rPr>
          <w:sz w:val="24"/>
          <w:lang w:val="uk-UA"/>
        </w:rPr>
        <w:t>кол</w:t>
      </w:r>
      <w:proofErr w:type="spellEnd"/>
      <w:r w:rsidRPr="00500494">
        <w:rPr>
          <w:sz w:val="24"/>
          <w:lang w:val="uk-UA"/>
        </w:rPr>
        <w:t xml:space="preserve">. : Ю. П. </w:t>
      </w:r>
      <w:proofErr w:type="spellStart"/>
      <w:r w:rsidRPr="00500494">
        <w:rPr>
          <w:sz w:val="24"/>
          <w:lang w:val="uk-UA"/>
        </w:rPr>
        <w:t>Сурмін</w:t>
      </w:r>
      <w:proofErr w:type="spellEnd"/>
      <w:r w:rsidRPr="00500494">
        <w:rPr>
          <w:sz w:val="24"/>
          <w:lang w:val="uk-UA"/>
        </w:rPr>
        <w:t xml:space="preserve">, Т. В. </w:t>
      </w:r>
      <w:proofErr w:type="spellStart"/>
      <w:r w:rsidRPr="00500494">
        <w:rPr>
          <w:sz w:val="24"/>
          <w:lang w:val="uk-UA"/>
        </w:rPr>
        <w:t>Мотренко</w:t>
      </w:r>
      <w:proofErr w:type="spellEnd"/>
      <w:r w:rsidRPr="00500494">
        <w:rPr>
          <w:sz w:val="24"/>
          <w:lang w:val="uk-UA"/>
        </w:rPr>
        <w:t xml:space="preserve">, Р. А. Науменко та ін. ; за </w:t>
      </w:r>
      <w:proofErr w:type="spellStart"/>
      <w:r w:rsidRPr="00500494">
        <w:rPr>
          <w:sz w:val="24"/>
          <w:lang w:val="uk-UA"/>
        </w:rPr>
        <w:t>заг</w:t>
      </w:r>
      <w:proofErr w:type="spellEnd"/>
      <w:r w:rsidRPr="00500494">
        <w:rPr>
          <w:sz w:val="24"/>
          <w:lang w:val="uk-UA"/>
        </w:rPr>
        <w:t xml:space="preserve">. ред. Р. А. Науменко, Л. М. </w:t>
      </w:r>
      <w:proofErr w:type="spellStart"/>
      <w:r w:rsidRPr="00500494">
        <w:rPr>
          <w:sz w:val="24"/>
          <w:lang w:val="uk-UA"/>
        </w:rPr>
        <w:t>Гогіної</w:t>
      </w:r>
      <w:proofErr w:type="spellEnd"/>
      <w:r w:rsidRPr="00500494">
        <w:rPr>
          <w:sz w:val="24"/>
          <w:lang w:val="uk-UA"/>
        </w:rPr>
        <w:t xml:space="preserve">]. –К. : НАДУ, 2011. – 204 с.  </w:t>
      </w:r>
    </w:p>
    <w:p w:rsidR="00500494" w:rsidRDefault="00500494" w:rsidP="00500494">
      <w:pPr>
        <w:pStyle w:val="a5"/>
        <w:numPr>
          <w:ilvl w:val="0"/>
          <w:numId w:val="17"/>
        </w:numPr>
        <w:autoSpaceDE w:val="0"/>
        <w:autoSpaceDN w:val="0"/>
        <w:adjustRightInd w:val="0"/>
        <w:jc w:val="both"/>
        <w:rPr>
          <w:sz w:val="24"/>
          <w:lang w:val="uk-UA"/>
        </w:rPr>
      </w:pPr>
      <w:r w:rsidRPr="00500494">
        <w:rPr>
          <w:sz w:val="24"/>
          <w:lang w:val="uk-UA"/>
        </w:rPr>
        <w:t>Державне  регулювання  інноваційної  інфраструктури  на  регіональному  рівні  : м</w:t>
      </w:r>
      <w:r w:rsidRPr="00500494">
        <w:rPr>
          <w:sz w:val="24"/>
          <w:lang w:val="uk-UA"/>
        </w:rPr>
        <w:t>о</w:t>
      </w:r>
      <w:r w:rsidRPr="00500494">
        <w:rPr>
          <w:sz w:val="24"/>
          <w:lang w:val="uk-UA"/>
        </w:rPr>
        <w:t xml:space="preserve">нографія / за </w:t>
      </w:r>
      <w:proofErr w:type="spellStart"/>
      <w:r w:rsidRPr="00500494">
        <w:rPr>
          <w:sz w:val="24"/>
          <w:lang w:val="uk-UA"/>
        </w:rPr>
        <w:t>заг</w:t>
      </w:r>
      <w:proofErr w:type="spellEnd"/>
      <w:r w:rsidRPr="00500494">
        <w:rPr>
          <w:sz w:val="24"/>
          <w:lang w:val="uk-UA"/>
        </w:rPr>
        <w:t xml:space="preserve">. ред. А. О. </w:t>
      </w:r>
      <w:proofErr w:type="spellStart"/>
      <w:r w:rsidRPr="00500494">
        <w:rPr>
          <w:sz w:val="24"/>
          <w:lang w:val="uk-UA"/>
        </w:rPr>
        <w:t>Дєгтяра</w:t>
      </w:r>
      <w:proofErr w:type="spellEnd"/>
      <w:r w:rsidRPr="00500494">
        <w:rPr>
          <w:sz w:val="24"/>
          <w:lang w:val="uk-UA"/>
        </w:rPr>
        <w:t xml:space="preserve">. – Х. : Вид-во </w:t>
      </w:r>
      <w:proofErr w:type="spellStart"/>
      <w:r w:rsidRPr="00500494">
        <w:rPr>
          <w:sz w:val="24"/>
          <w:lang w:val="uk-UA"/>
        </w:rPr>
        <w:t>ХарРІ</w:t>
      </w:r>
      <w:proofErr w:type="spellEnd"/>
      <w:r w:rsidRPr="00500494">
        <w:rPr>
          <w:sz w:val="24"/>
          <w:lang w:val="uk-UA"/>
        </w:rPr>
        <w:t xml:space="preserve"> НАДУ «Магістр», 2011. – </w:t>
      </w:r>
    </w:p>
    <w:p w:rsidR="00500494" w:rsidRPr="00500494" w:rsidRDefault="00500494" w:rsidP="00500494">
      <w:pPr>
        <w:pStyle w:val="a5"/>
        <w:autoSpaceDE w:val="0"/>
        <w:autoSpaceDN w:val="0"/>
        <w:adjustRightInd w:val="0"/>
        <w:jc w:val="both"/>
        <w:rPr>
          <w:sz w:val="24"/>
          <w:lang w:val="uk-UA"/>
        </w:rPr>
      </w:pPr>
      <w:r w:rsidRPr="00500494">
        <w:rPr>
          <w:sz w:val="24"/>
          <w:lang w:val="uk-UA"/>
        </w:rPr>
        <w:t xml:space="preserve">192 с.  </w:t>
      </w:r>
    </w:p>
    <w:p w:rsidR="00500494" w:rsidRDefault="00500494" w:rsidP="00500494">
      <w:pPr>
        <w:pStyle w:val="a5"/>
        <w:numPr>
          <w:ilvl w:val="0"/>
          <w:numId w:val="17"/>
        </w:numPr>
        <w:autoSpaceDE w:val="0"/>
        <w:autoSpaceDN w:val="0"/>
        <w:adjustRightInd w:val="0"/>
        <w:jc w:val="both"/>
        <w:rPr>
          <w:sz w:val="24"/>
          <w:lang w:val="uk-UA"/>
        </w:rPr>
      </w:pPr>
      <w:proofErr w:type="spellStart"/>
      <w:r w:rsidRPr="00500494">
        <w:rPr>
          <w:sz w:val="24"/>
          <w:lang w:val="uk-UA"/>
        </w:rPr>
        <w:t>Дзюндзюк</w:t>
      </w:r>
      <w:proofErr w:type="spellEnd"/>
      <w:r w:rsidRPr="00500494">
        <w:rPr>
          <w:sz w:val="24"/>
          <w:lang w:val="uk-UA"/>
        </w:rPr>
        <w:t xml:space="preserve"> В. Б. Публічне управління в ХХІ ст.: тенденції та виклики [Електронний ресурс] / В. Б. </w:t>
      </w:r>
      <w:proofErr w:type="spellStart"/>
      <w:r w:rsidRPr="00500494">
        <w:rPr>
          <w:sz w:val="24"/>
          <w:lang w:val="uk-UA"/>
        </w:rPr>
        <w:t>Дзюндзюк</w:t>
      </w:r>
      <w:proofErr w:type="spellEnd"/>
      <w:r w:rsidRPr="00500494">
        <w:rPr>
          <w:sz w:val="24"/>
          <w:lang w:val="uk-UA"/>
        </w:rPr>
        <w:t xml:space="preserve"> // Актуальні проблеми держав</w:t>
      </w:r>
      <w:r>
        <w:rPr>
          <w:sz w:val="24"/>
          <w:lang w:val="uk-UA"/>
        </w:rPr>
        <w:t xml:space="preserve">ного управління. - 2013. -      </w:t>
      </w:r>
    </w:p>
    <w:p w:rsidR="00500494" w:rsidRPr="00500494" w:rsidRDefault="00500494" w:rsidP="00500494">
      <w:pPr>
        <w:pStyle w:val="a5"/>
        <w:autoSpaceDE w:val="0"/>
        <w:autoSpaceDN w:val="0"/>
        <w:adjustRightInd w:val="0"/>
        <w:jc w:val="both"/>
        <w:rPr>
          <w:sz w:val="24"/>
          <w:lang w:val="uk-UA"/>
        </w:rPr>
      </w:pPr>
      <w:r>
        <w:rPr>
          <w:sz w:val="24"/>
          <w:lang w:val="uk-UA"/>
        </w:rPr>
        <w:t>№ 1.</w:t>
      </w:r>
      <w:r w:rsidRPr="00500494">
        <w:rPr>
          <w:sz w:val="24"/>
          <w:lang w:val="uk-UA"/>
        </w:rPr>
        <w:t xml:space="preserve">- С. 9-17. - Режим доступу: http://nbuv.gov.ua/UJRN/apdy_2013_1_3  </w:t>
      </w:r>
    </w:p>
    <w:p w:rsidR="00500494" w:rsidRDefault="00500494" w:rsidP="00500494">
      <w:pPr>
        <w:pStyle w:val="a5"/>
        <w:numPr>
          <w:ilvl w:val="0"/>
          <w:numId w:val="17"/>
        </w:numPr>
        <w:autoSpaceDE w:val="0"/>
        <w:autoSpaceDN w:val="0"/>
        <w:adjustRightInd w:val="0"/>
        <w:jc w:val="both"/>
        <w:rPr>
          <w:sz w:val="24"/>
          <w:lang w:val="uk-UA"/>
        </w:rPr>
      </w:pPr>
      <w:proofErr w:type="spellStart"/>
      <w:r w:rsidRPr="00500494">
        <w:rPr>
          <w:sz w:val="24"/>
          <w:lang w:val="uk-UA"/>
        </w:rPr>
        <w:t>Дзюндзюк</w:t>
      </w:r>
      <w:proofErr w:type="spellEnd"/>
      <w:r w:rsidRPr="00500494">
        <w:rPr>
          <w:sz w:val="24"/>
          <w:lang w:val="uk-UA"/>
        </w:rPr>
        <w:t xml:space="preserve"> В.Б., </w:t>
      </w:r>
      <w:proofErr w:type="spellStart"/>
      <w:r w:rsidRPr="00500494">
        <w:rPr>
          <w:sz w:val="24"/>
          <w:lang w:val="uk-UA"/>
        </w:rPr>
        <w:t>Мельтюхова</w:t>
      </w:r>
      <w:proofErr w:type="spellEnd"/>
      <w:r w:rsidRPr="00500494">
        <w:rPr>
          <w:sz w:val="24"/>
          <w:lang w:val="uk-UA"/>
        </w:rPr>
        <w:t xml:space="preserve"> Н.М. та ін. Публічне адміністрування в Україні: </w:t>
      </w:r>
      <w:proofErr w:type="spellStart"/>
      <w:r w:rsidRPr="00500494">
        <w:rPr>
          <w:sz w:val="24"/>
          <w:lang w:val="uk-UA"/>
        </w:rPr>
        <w:t>Навч</w:t>
      </w:r>
      <w:proofErr w:type="spellEnd"/>
      <w:r w:rsidRPr="00500494">
        <w:rPr>
          <w:sz w:val="24"/>
          <w:lang w:val="uk-UA"/>
        </w:rPr>
        <w:t xml:space="preserve">. Посібник / [за </w:t>
      </w:r>
      <w:proofErr w:type="spellStart"/>
      <w:r w:rsidRPr="00500494">
        <w:rPr>
          <w:sz w:val="24"/>
          <w:lang w:val="uk-UA"/>
        </w:rPr>
        <w:t>заг</w:t>
      </w:r>
      <w:proofErr w:type="spellEnd"/>
      <w:r w:rsidRPr="00500494">
        <w:rPr>
          <w:sz w:val="24"/>
          <w:lang w:val="uk-UA"/>
        </w:rPr>
        <w:t xml:space="preserve">. ред. В.В. </w:t>
      </w:r>
      <w:proofErr w:type="spellStart"/>
      <w:r w:rsidRPr="00500494">
        <w:rPr>
          <w:sz w:val="24"/>
          <w:lang w:val="uk-UA"/>
        </w:rPr>
        <w:t>Корженка</w:t>
      </w:r>
      <w:proofErr w:type="spellEnd"/>
      <w:r w:rsidRPr="00500494">
        <w:rPr>
          <w:sz w:val="24"/>
          <w:lang w:val="uk-UA"/>
        </w:rPr>
        <w:t xml:space="preserve">, Н.М. </w:t>
      </w:r>
      <w:proofErr w:type="spellStart"/>
      <w:r w:rsidRPr="00500494">
        <w:rPr>
          <w:sz w:val="24"/>
          <w:lang w:val="uk-UA"/>
        </w:rPr>
        <w:t>Мельтюхової</w:t>
      </w:r>
      <w:proofErr w:type="spellEnd"/>
      <w:r w:rsidRPr="00500494">
        <w:rPr>
          <w:sz w:val="24"/>
          <w:lang w:val="uk-UA"/>
        </w:rPr>
        <w:t xml:space="preserve">. − Х. : Вид-во </w:t>
      </w:r>
      <w:proofErr w:type="spellStart"/>
      <w:r w:rsidRPr="00500494">
        <w:rPr>
          <w:sz w:val="24"/>
          <w:lang w:val="uk-UA"/>
        </w:rPr>
        <w:t>ХарРІ</w:t>
      </w:r>
      <w:proofErr w:type="spellEnd"/>
      <w:r w:rsidRPr="00500494">
        <w:rPr>
          <w:sz w:val="24"/>
          <w:lang w:val="uk-UA"/>
        </w:rPr>
        <w:t xml:space="preserve"> НАДУ «Магістр», 2011. – 306 с.</w:t>
      </w:r>
    </w:p>
    <w:p w:rsidR="00500494" w:rsidRPr="001B606F" w:rsidRDefault="00500494" w:rsidP="001B606F">
      <w:pPr>
        <w:pStyle w:val="a5"/>
        <w:numPr>
          <w:ilvl w:val="0"/>
          <w:numId w:val="17"/>
        </w:numPr>
        <w:autoSpaceDE w:val="0"/>
        <w:autoSpaceDN w:val="0"/>
        <w:adjustRightInd w:val="0"/>
        <w:jc w:val="both"/>
        <w:rPr>
          <w:sz w:val="24"/>
          <w:lang w:val="uk-UA"/>
        </w:rPr>
      </w:pPr>
      <w:r w:rsidRPr="00500494">
        <w:rPr>
          <w:sz w:val="24"/>
          <w:lang w:val="uk-UA"/>
        </w:rPr>
        <w:t xml:space="preserve">Електронний посібник по теорії та історії державного управління. Частина 2. / </w:t>
      </w:r>
      <w:r w:rsidRPr="001B606F">
        <w:rPr>
          <w:sz w:val="24"/>
          <w:lang w:val="uk-UA"/>
        </w:rPr>
        <w:t xml:space="preserve">С. М. Коник та ін. (Папка 3. </w:t>
      </w:r>
      <w:proofErr w:type="spellStart"/>
      <w:r w:rsidRPr="001B606F">
        <w:rPr>
          <w:sz w:val="24"/>
          <w:lang w:val="uk-UA"/>
        </w:rPr>
        <w:t>Biblioteka</w:t>
      </w:r>
      <w:proofErr w:type="spellEnd"/>
      <w:r w:rsidRPr="001B606F">
        <w:rPr>
          <w:sz w:val="24"/>
          <w:lang w:val="uk-UA"/>
        </w:rPr>
        <w:t xml:space="preserve">. Файл:  </w:t>
      </w:r>
      <w:proofErr w:type="spellStart"/>
      <w:r w:rsidRPr="001B606F">
        <w:rPr>
          <w:sz w:val="24"/>
          <w:lang w:val="uk-UA"/>
        </w:rPr>
        <w:t>TIDU_Ел.Посіб._Ча</w:t>
      </w:r>
      <w:proofErr w:type="spellEnd"/>
      <w:r w:rsidRPr="001B606F">
        <w:rPr>
          <w:sz w:val="24"/>
          <w:lang w:val="uk-UA"/>
        </w:rPr>
        <w:t xml:space="preserve">стина 2.pdf)   </w:t>
      </w:r>
    </w:p>
    <w:p w:rsidR="00500494" w:rsidRDefault="00500494" w:rsidP="001B606F">
      <w:pPr>
        <w:pStyle w:val="a5"/>
        <w:numPr>
          <w:ilvl w:val="0"/>
          <w:numId w:val="17"/>
        </w:numPr>
        <w:autoSpaceDE w:val="0"/>
        <w:autoSpaceDN w:val="0"/>
        <w:adjustRightInd w:val="0"/>
        <w:jc w:val="both"/>
        <w:rPr>
          <w:sz w:val="24"/>
          <w:lang w:val="uk-UA"/>
        </w:rPr>
      </w:pPr>
      <w:r w:rsidRPr="00500494">
        <w:rPr>
          <w:sz w:val="24"/>
          <w:lang w:val="uk-UA"/>
        </w:rPr>
        <w:t xml:space="preserve">Енциклопедія  державного  управління  :  у  8  т.  /  Нац.  акад.  </w:t>
      </w:r>
      <w:proofErr w:type="spellStart"/>
      <w:r w:rsidRPr="00500494">
        <w:rPr>
          <w:sz w:val="24"/>
          <w:lang w:val="uk-UA"/>
        </w:rPr>
        <w:t>держ</w:t>
      </w:r>
      <w:proofErr w:type="spellEnd"/>
      <w:r w:rsidRPr="00500494">
        <w:rPr>
          <w:sz w:val="24"/>
          <w:lang w:val="uk-UA"/>
        </w:rPr>
        <w:t xml:space="preserve">.  </w:t>
      </w:r>
      <w:proofErr w:type="spellStart"/>
      <w:r w:rsidRPr="00500494">
        <w:rPr>
          <w:sz w:val="24"/>
          <w:lang w:val="uk-UA"/>
        </w:rPr>
        <w:t>упр</w:t>
      </w:r>
      <w:proofErr w:type="spellEnd"/>
      <w:r w:rsidRPr="00500494">
        <w:rPr>
          <w:sz w:val="24"/>
          <w:lang w:val="uk-UA"/>
        </w:rPr>
        <w:t xml:space="preserve">.  при </w:t>
      </w:r>
      <w:r w:rsidRPr="001B606F">
        <w:rPr>
          <w:sz w:val="24"/>
          <w:lang w:val="uk-UA"/>
        </w:rPr>
        <w:t>През</w:t>
      </w:r>
      <w:r w:rsidRPr="001B606F">
        <w:rPr>
          <w:sz w:val="24"/>
          <w:lang w:val="uk-UA"/>
        </w:rPr>
        <w:t>и</w:t>
      </w:r>
      <w:r w:rsidRPr="001B606F">
        <w:rPr>
          <w:sz w:val="24"/>
          <w:lang w:val="uk-UA"/>
        </w:rPr>
        <w:t>дентові  України  ;  наук.-ред.    колегія  :  Ю.  В.  Ковбасюк  (голова)  та  ін.  –  К.  : НАДУ, 2011. – Т. 1-3.</w:t>
      </w:r>
    </w:p>
    <w:p w:rsidR="0014445F" w:rsidRPr="0014445F" w:rsidRDefault="0014445F" w:rsidP="0014445F">
      <w:pPr>
        <w:pStyle w:val="a5"/>
        <w:numPr>
          <w:ilvl w:val="0"/>
          <w:numId w:val="17"/>
        </w:numPr>
        <w:autoSpaceDE w:val="0"/>
        <w:autoSpaceDN w:val="0"/>
        <w:adjustRightInd w:val="0"/>
        <w:jc w:val="both"/>
        <w:rPr>
          <w:sz w:val="24"/>
          <w:lang w:val="uk-UA"/>
        </w:rPr>
      </w:pPr>
      <w:r w:rsidRPr="0014445F">
        <w:rPr>
          <w:sz w:val="24"/>
          <w:lang w:val="uk-UA"/>
        </w:rPr>
        <w:t>Енциклопедія  державного  управління.  У  8  т.  –  .Т.  8  :  Публічне  врядування  / н</w:t>
      </w:r>
      <w:r w:rsidRPr="0014445F">
        <w:rPr>
          <w:sz w:val="24"/>
          <w:lang w:val="uk-UA"/>
        </w:rPr>
        <w:t>а</w:t>
      </w:r>
      <w:r w:rsidRPr="0014445F">
        <w:rPr>
          <w:sz w:val="24"/>
          <w:lang w:val="uk-UA"/>
        </w:rPr>
        <w:t xml:space="preserve">ук.-ред. </w:t>
      </w:r>
      <w:proofErr w:type="spellStart"/>
      <w:r w:rsidRPr="0014445F">
        <w:rPr>
          <w:sz w:val="24"/>
          <w:lang w:val="uk-UA"/>
        </w:rPr>
        <w:t>кол</w:t>
      </w:r>
      <w:proofErr w:type="spellEnd"/>
      <w:r w:rsidRPr="0014445F">
        <w:rPr>
          <w:sz w:val="24"/>
          <w:lang w:val="uk-UA"/>
        </w:rPr>
        <w:t xml:space="preserve">. : В. С. Загорський [та ін.] – Львів : ЛРІДУ, НАДУ, 2011. – 712 с   </w:t>
      </w:r>
    </w:p>
    <w:p w:rsidR="0014445F" w:rsidRPr="0014445F" w:rsidRDefault="0014445F" w:rsidP="0014445F">
      <w:pPr>
        <w:pStyle w:val="a5"/>
        <w:numPr>
          <w:ilvl w:val="0"/>
          <w:numId w:val="17"/>
        </w:numPr>
        <w:autoSpaceDE w:val="0"/>
        <w:autoSpaceDN w:val="0"/>
        <w:adjustRightInd w:val="0"/>
        <w:jc w:val="both"/>
        <w:rPr>
          <w:sz w:val="24"/>
          <w:lang w:val="uk-UA"/>
        </w:rPr>
      </w:pPr>
      <w:proofErr w:type="spellStart"/>
      <w:r w:rsidRPr="0014445F">
        <w:rPr>
          <w:sz w:val="24"/>
          <w:lang w:val="uk-UA"/>
        </w:rPr>
        <w:t>Кігель</w:t>
      </w:r>
      <w:proofErr w:type="spellEnd"/>
      <w:r w:rsidRPr="0014445F">
        <w:rPr>
          <w:sz w:val="24"/>
          <w:lang w:val="uk-UA"/>
        </w:rPr>
        <w:t xml:space="preserve"> В.Р. Методи і моделі підтримки прийняття рішень у ринковій економіці / В.Р.</w:t>
      </w:r>
      <w:proofErr w:type="spellStart"/>
      <w:r w:rsidRPr="0014445F">
        <w:rPr>
          <w:sz w:val="24"/>
          <w:lang w:val="uk-UA"/>
        </w:rPr>
        <w:t>Кігель</w:t>
      </w:r>
      <w:proofErr w:type="spellEnd"/>
      <w:r w:rsidRPr="0014445F">
        <w:rPr>
          <w:sz w:val="24"/>
          <w:lang w:val="uk-UA"/>
        </w:rPr>
        <w:t xml:space="preserve">. – Київ: ЦУЛ, 2013. – 202 с.   </w:t>
      </w:r>
    </w:p>
    <w:p w:rsidR="0014445F" w:rsidRPr="0014445F" w:rsidRDefault="0014445F" w:rsidP="0014445F">
      <w:pPr>
        <w:pStyle w:val="a5"/>
        <w:numPr>
          <w:ilvl w:val="0"/>
          <w:numId w:val="17"/>
        </w:numPr>
        <w:autoSpaceDE w:val="0"/>
        <w:autoSpaceDN w:val="0"/>
        <w:adjustRightInd w:val="0"/>
        <w:jc w:val="both"/>
        <w:rPr>
          <w:sz w:val="24"/>
          <w:lang w:val="uk-UA"/>
        </w:rPr>
      </w:pPr>
      <w:r w:rsidRPr="0014445F">
        <w:rPr>
          <w:sz w:val="24"/>
          <w:lang w:val="uk-UA"/>
        </w:rPr>
        <w:t>Козак В. І. Публічне управління в системі координат української державності  [Елек</w:t>
      </w:r>
      <w:r w:rsidRPr="0014445F">
        <w:rPr>
          <w:sz w:val="24"/>
          <w:lang w:val="uk-UA"/>
        </w:rPr>
        <w:t>т</w:t>
      </w:r>
      <w:r w:rsidRPr="0014445F">
        <w:rPr>
          <w:sz w:val="24"/>
          <w:lang w:val="uk-UA"/>
        </w:rPr>
        <w:t xml:space="preserve">ронний ресурс] / В. І. Козак // Ефективність державного управління. - 2015. - Вип. 44(1). - С. 64-70. - Режим доступу: http://nbuv.gov.ua/UJRN/efdu_2015_44(1)__9  </w:t>
      </w:r>
    </w:p>
    <w:p w:rsidR="0014445F" w:rsidRPr="0014445F" w:rsidRDefault="0014445F" w:rsidP="0014445F">
      <w:pPr>
        <w:pStyle w:val="a5"/>
        <w:numPr>
          <w:ilvl w:val="0"/>
          <w:numId w:val="17"/>
        </w:numPr>
        <w:autoSpaceDE w:val="0"/>
        <w:autoSpaceDN w:val="0"/>
        <w:adjustRightInd w:val="0"/>
        <w:jc w:val="both"/>
        <w:rPr>
          <w:sz w:val="24"/>
          <w:lang w:val="uk-UA"/>
        </w:rPr>
      </w:pPr>
      <w:proofErr w:type="spellStart"/>
      <w:r w:rsidRPr="0014445F">
        <w:rPr>
          <w:sz w:val="24"/>
          <w:lang w:val="uk-UA"/>
        </w:rPr>
        <w:t>Колпаков</w:t>
      </w:r>
      <w:proofErr w:type="spellEnd"/>
      <w:r w:rsidRPr="0014445F">
        <w:rPr>
          <w:sz w:val="24"/>
          <w:lang w:val="uk-UA"/>
        </w:rPr>
        <w:t xml:space="preserve"> В.М. Теорія і практика прийняття управлінських рішень: </w:t>
      </w:r>
      <w:proofErr w:type="spellStart"/>
      <w:r w:rsidRPr="0014445F">
        <w:rPr>
          <w:sz w:val="24"/>
          <w:lang w:val="uk-UA"/>
        </w:rPr>
        <w:t>навч</w:t>
      </w:r>
      <w:proofErr w:type="spellEnd"/>
      <w:r w:rsidRPr="0014445F">
        <w:rPr>
          <w:sz w:val="24"/>
          <w:lang w:val="uk-UA"/>
        </w:rPr>
        <w:t xml:space="preserve">. посібник / В.М. </w:t>
      </w:r>
      <w:proofErr w:type="spellStart"/>
      <w:r w:rsidRPr="0014445F">
        <w:rPr>
          <w:sz w:val="24"/>
          <w:lang w:val="uk-UA"/>
        </w:rPr>
        <w:t>Колпаков</w:t>
      </w:r>
      <w:proofErr w:type="spellEnd"/>
      <w:r w:rsidRPr="0014445F">
        <w:rPr>
          <w:sz w:val="24"/>
          <w:lang w:val="uk-UA"/>
        </w:rPr>
        <w:t xml:space="preserve">. – Київ: МАУП, 2011. – 253 с.   </w:t>
      </w:r>
    </w:p>
    <w:p w:rsidR="0014445F" w:rsidRPr="0014445F" w:rsidRDefault="0014445F" w:rsidP="0014445F">
      <w:pPr>
        <w:pStyle w:val="a5"/>
        <w:numPr>
          <w:ilvl w:val="0"/>
          <w:numId w:val="17"/>
        </w:numPr>
        <w:autoSpaceDE w:val="0"/>
        <w:autoSpaceDN w:val="0"/>
        <w:adjustRightInd w:val="0"/>
        <w:jc w:val="both"/>
        <w:rPr>
          <w:sz w:val="24"/>
          <w:lang w:val="uk-UA"/>
        </w:rPr>
      </w:pPr>
      <w:proofErr w:type="spellStart"/>
      <w:r w:rsidRPr="0014445F">
        <w:rPr>
          <w:sz w:val="24"/>
          <w:lang w:val="uk-UA"/>
        </w:rPr>
        <w:t>Колташев</w:t>
      </w:r>
      <w:proofErr w:type="spellEnd"/>
      <w:r w:rsidRPr="0014445F">
        <w:rPr>
          <w:sz w:val="24"/>
          <w:lang w:val="uk-UA"/>
        </w:rPr>
        <w:t xml:space="preserve"> В. </w:t>
      </w:r>
      <w:proofErr w:type="spellStart"/>
      <w:r w:rsidRPr="0014445F">
        <w:rPr>
          <w:sz w:val="24"/>
          <w:lang w:val="uk-UA"/>
        </w:rPr>
        <w:t>Политическое</w:t>
      </w:r>
      <w:proofErr w:type="spellEnd"/>
      <w:r w:rsidRPr="0014445F">
        <w:rPr>
          <w:sz w:val="24"/>
          <w:lang w:val="uk-UA"/>
        </w:rPr>
        <w:t xml:space="preserve"> </w:t>
      </w:r>
      <w:proofErr w:type="spellStart"/>
      <w:r w:rsidRPr="0014445F">
        <w:rPr>
          <w:sz w:val="24"/>
          <w:lang w:val="uk-UA"/>
        </w:rPr>
        <w:t>лидерство</w:t>
      </w:r>
      <w:proofErr w:type="spellEnd"/>
      <w:r w:rsidRPr="0014445F">
        <w:rPr>
          <w:sz w:val="24"/>
          <w:lang w:val="uk-UA"/>
        </w:rPr>
        <w:t xml:space="preserve"> [</w:t>
      </w:r>
      <w:proofErr w:type="spellStart"/>
      <w:r w:rsidRPr="0014445F">
        <w:rPr>
          <w:sz w:val="24"/>
          <w:lang w:val="uk-UA"/>
        </w:rPr>
        <w:t>Електронный</w:t>
      </w:r>
      <w:proofErr w:type="spellEnd"/>
      <w:r w:rsidRPr="0014445F">
        <w:rPr>
          <w:sz w:val="24"/>
          <w:lang w:val="uk-UA"/>
        </w:rPr>
        <w:t xml:space="preserve"> ресурс] / В. </w:t>
      </w:r>
      <w:proofErr w:type="spellStart"/>
      <w:r w:rsidRPr="0014445F">
        <w:rPr>
          <w:sz w:val="24"/>
          <w:lang w:val="uk-UA"/>
        </w:rPr>
        <w:t>Колташев</w:t>
      </w:r>
      <w:proofErr w:type="spellEnd"/>
      <w:r w:rsidRPr="0014445F">
        <w:rPr>
          <w:sz w:val="24"/>
          <w:lang w:val="uk-UA"/>
        </w:rPr>
        <w:t xml:space="preserve">. – Режим </w:t>
      </w:r>
      <w:proofErr w:type="spellStart"/>
      <w:r w:rsidRPr="0014445F">
        <w:rPr>
          <w:sz w:val="24"/>
          <w:lang w:val="uk-UA"/>
        </w:rPr>
        <w:t>доступа</w:t>
      </w:r>
      <w:proofErr w:type="spellEnd"/>
      <w:r w:rsidRPr="0014445F">
        <w:rPr>
          <w:sz w:val="24"/>
          <w:lang w:val="uk-UA"/>
        </w:rPr>
        <w:t xml:space="preserve"> : http://lit.lib.ru/k/koltashow_w_g/text_0020-1.shtml. – Назва з титул. екрану.  </w:t>
      </w:r>
    </w:p>
    <w:p w:rsidR="0014445F" w:rsidRPr="0014445F" w:rsidRDefault="0014445F" w:rsidP="0014445F">
      <w:pPr>
        <w:pStyle w:val="a5"/>
        <w:numPr>
          <w:ilvl w:val="0"/>
          <w:numId w:val="17"/>
        </w:numPr>
        <w:autoSpaceDE w:val="0"/>
        <w:autoSpaceDN w:val="0"/>
        <w:adjustRightInd w:val="0"/>
        <w:jc w:val="both"/>
        <w:rPr>
          <w:sz w:val="24"/>
          <w:lang w:val="uk-UA"/>
        </w:rPr>
      </w:pPr>
      <w:r w:rsidRPr="0014445F">
        <w:rPr>
          <w:sz w:val="24"/>
          <w:lang w:val="uk-UA"/>
        </w:rPr>
        <w:t>Максвелл  Дж.  Розвинь  лідера  у  собі  /  Пер.  з  англ..  Н.</w:t>
      </w:r>
      <w:proofErr w:type="spellStart"/>
      <w:r w:rsidRPr="0014445F">
        <w:rPr>
          <w:sz w:val="24"/>
          <w:lang w:val="uk-UA"/>
        </w:rPr>
        <w:t>Гербіш</w:t>
      </w:r>
      <w:proofErr w:type="spellEnd"/>
      <w:r w:rsidRPr="0014445F">
        <w:rPr>
          <w:sz w:val="24"/>
          <w:lang w:val="uk-UA"/>
        </w:rPr>
        <w:t xml:space="preserve">.  –  К.:  </w:t>
      </w:r>
      <w:proofErr w:type="spellStart"/>
      <w:r w:rsidRPr="0014445F">
        <w:rPr>
          <w:sz w:val="24"/>
          <w:lang w:val="uk-UA"/>
        </w:rPr>
        <w:t>Брайт</w:t>
      </w:r>
      <w:proofErr w:type="spellEnd"/>
      <w:r w:rsidRPr="0014445F">
        <w:rPr>
          <w:sz w:val="24"/>
          <w:lang w:val="uk-UA"/>
        </w:rPr>
        <w:t xml:space="preserve">  </w:t>
      </w:r>
      <w:proofErr w:type="spellStart"/>
      <w:r w:rsidRPr="0014445F">
        <w:rPr>
          <w:sz w:val="24"/>
          <w:lang w:val="uk-UA"/>
        </w:rPr>
        <w:t>Стар</w:t>
      </w:r>
      <w:proofErr w:type="spellEnd"/>
      <w:r w:rsidRPr="0014445F">
        <w:rPr>
          <w:sz w:val="24"/>
          <w:lang w:val="uk-UA"/>
        </w:rPr>
        <w:t xml:space="preserve"> </w:t>
      </w:r>
      <w:proofErr w:type="spellStart"/>
      <w:r w:rsidRPr="0014445F">
        <w:rPr>
          <w:sz w:val="24"/>
          <w:lang w:val="uk-UA"/>
        </w:rPr>
        <w:t>Паблішинг</w:t>
      </w:r>
      <w:proofErr w:type="spellEnd"/>
      <w:r w:rsidRPr="0014445F">
        <w:rPr>
          <w:sz w:val="24"/>
          <w:lang w:val="uk-UA"/>
        </w:rPr>
        <w:t xml:space="preserve">, 2013. – 184 с.   </w:t>
      </w:r>
    </w:p>
    <w:p w:rsidR="0014445F" w:rsidRPr="0014445F" w:rsidRDefault="0014445F" w:rsidP="0014445F">
      <w:pPr>
        <w:pStyle w:val="a5"/>
        <w:numPr>
          <w:ilvl w:val="0"/>
          <w:numId w:val="17"/>
        </w:numPr>
        <w:autoSpaceDE w:val="0"/>
        <w:autoSpaceDN w:val="0"/>
        <w:adjustRightInd w:val="0"/>
        <w:jc w:val="both"/>
        <w:rPr>
          <w:sz w:val="24"/>
          <w:lang w:val="uk-UA"/>
        </w:rPr>
      </w:pPr>
      <w:r w:rsidRPr="0014445F">
        <w:rPr>
          <w:sz w:val="24"/>
          <w:lang w:val="uk-UA"/>
        </w:rPr>
        <w:t>Мартиненко В. М. Демократичне врядування:  проблеми теорії та практики /  В. М. Мартиненко  //  Публічне  управління:  теорія  та  практика  :  зб.  наук.  пр.  Асоціації докторів наук з державного управління. – Х. : Вид-во “</w:t>
      </w:r>
      <w:proofErr w:type="spellStart"/>
      <w:r w:rsidRPr="0014445F">
        <w:rPr>
          <w:sz w:val="24"/>
          <w:lang w:val="uk-UA"/>
        </w:rPr>
        <w:t>ДокНаукДержУпр</w:t>
      </w:r>
      <w:proofErr w:type="spellEnd"/>
      <w:r w:rsidRPr="0014445F">
        <w:rPr>
          <w:sz w:val="24"/>
          <w:lang w:val="uk-UA"/>
        </w:rPr>
        <w:t xml:space="preserve">”, 2010. – № 1. – С. 16–22.  </w:t>
      </w:r>
    </w:p>
    <w:p w:rsidR="0014445F" w:rsidRPr="0014445F" w:rsidRDefault="0014445F" w:rsidP="0014445F">
      <w:pPr>
        <w:pStyle w:val="a5"/>
        <w:numPr>
          <w:ilvl w:val="0"/>
          <w:numId w:val="17"/>
        </w:numPr>
        <w:autoSpaceDE w:val="0"/>
        <w:autoSpaceDN w:val="0"/>
        <w:adjustRightInd w:val="0"/>
        <w:jc w:val="both"/>
        <w:rPr>
          <w:sz w:val="24"/>
          <w:lang w:val="uk-UA"/>
        </w:rPr>
      </w:pPr>
      <w:r w:rsidRPr="0014445F">
        <w:rPr>
          <w:sz w:val="24"/>
          <w:lang w:val="uk-UA"/>
        </w:rPr>
        <w:t xml:space="preserve">Менеджмент  для  публічної  влади  :  </w:t>
      </w:r>
      <w:proofErr w:type="spellStart"/>
      <w:r w:rsidRPr="0014445F">
        <w:rPr>
          <w:sz w:val="24"/>
          <w:lang w:val="uk-UA"/>
        </w:rPr>
        <w:t>навч</w:t>
      </w:r>
      <w:proofErr w:type="spellEnd"/>
      <w:r w:rsidRPr="0014445F">
        <w:rPr>
          <w:sz w:val="24"/>
          <w:lang w:val="uk-UA"/>
        </w:rPr>
        <w:t xml:space="preserve">.  </w:t>
      </w:r>
      <w:proofErr w:type="spellStart"/>
      <w:r w:rsidRPr="0014445F">
        <w:rPr>
          <w:sz w:val="24"/>
          <w:lang w:val="uk-UA"/>
        </w:rPr>
        <w:t>посіб</w:t>
      </w:r>
      <w:proofErr w:type="spellEnd"/>
      <w:r w:rsidRPr="0014445F">
        <w:rPr>
          <w:sz w:val="24"/>
          <w:lang w:val="uk-UA"/>
        </w:rPr>
        <w:t xml:space="preserve">.  /  за  ред.  М.  П.  Бутка.  –  Ніжин  : Аспект Поліграф, 2011. – 360 с.  </w:t>
      </w:r>
    </w:p>
    <w:p w:rsidR="0014445F" w:rsidRPr="0014445F" w:rsidRDefault="0014445F" w:rsidP="0014445F">
      <w:pPr>
        <w:pStyle w:val="a5"/>
        <w:numPr>
          <w:ilvl w:val="0"/>
          <w:numId w:val="17"/>
        </w:numPr>
        <w:autoSpaceDE w:val="0"/>
        <w:autoSpaceDN w:val="0"/>
        <w:adjustRightInd w:val="0"/>
        <w:jc w:val="both"/>
        <w:rPr>
          <w:sz w:val="24"/>
          <w:lang w:val="uk-UA"/>
        </w:rPr>
      </w:pPr>
      <w:r w:rsidRPr="0014445F">
        <w:rPr>
          <w:sz w:val="24"/>
          <w:lang w:val="uk-UA"/>
        </w:rPr>
        <w:t xml:space="preserve">Мороз О. Ю. Публічне управління в Україні: проблеми становлення та ефективності [Електронний ресурс] / О. Ю. Мороз // Ефективність державного управління. - 2013. - Вип. 34.- С. 41-47. - Режим доступу: http://nbuv.gov.ua/UJRN/efdu_2013_34_6  </w:t>
      </w:r>
    </w:p>
    <w:p w:rsidR="0014445F" w:rsidRPr="0014445F" w:rsidRDefault="0014445F" w:rsidP="0014445F">
      <w:pPr>
        <w:pStyle w:val="a5"/>
        <w:numPr>
          <w:ilvl w:val="0"/>
          <w:numId w:val="17"/>
        </w:numPr>
        <w:autoSpaceDE w:val="0"/>
        <w:autoSpaceDN w:val="0"/>
        <w:adjustRightInd w:val="0"/>
        <w:jc w:val="both"/>
        <w:rPr>
          <w:sz w:val="24"/>
          <w:lang w:val="uk-UA"/>
        </w:rPr>
      </w:pPr>
      <w:proofErr w:type="spellStart"/>
      <w:r w:rsidRPr="0014445F">
        <w:rPr>
          <w:sz w:val="24"/>
          <w:lang w:val="uk-UA"/>
        </w:rPr>
        <w:t>Муравицька</w:t>
      </w:r>
      <w:proofErr w:type="spellEnd"/>
      <w:r w:rsidRPr="0014445F">
        <w:rPr>
          <w:sz w:val="24"/>
          <w:lang w:val="uk-UA"/>
        </w:rPr>
        <w:t xml:space="preserve"> Г. Публічне управління та адміністрування як </w:t>
      </w:r>
      <w:proofErr w:type="spellStart"/>
      <w:r w:rsidRPr="0014445F">
        <w:rPr>
          <w:sz w:val="24"/>
          <w:lang w:val="uk-UA"/>
        </w:rPr>
        <w:t>методолого-інформаційна</w:t>
      </w:r>
      <w:proofErr w:type="spellEnd"/>
      <w:r w:rsidRPr="0014445F">
        <w:rPr>
          <w:sz w:val="24"/>
          <w:lang w:val="uk-UA"/>
        </w:rPr>
        <w:t xml:space="preserve"> система  [Електронний  ресурс]  /  Г.  </w:t>
      </w:r>
      <w:proofErr w:type="spellStart"/>
      <w:r w:rsidRPr="0014445F">
        <w:rPr>
          <w:sz w:val="24"/>
          <w:lang w:val="uk-UA"/>
        </w:rPr>
        <w:t>Муравицька</w:t>
      </w:r>
      <w:proofErr w:type="spellEnd"/>
      <w:r w:rsidRPr="0014445F">
        <w:rPr>
          <w:sz w:val="24"/>
          <w:lang w:val="uk-UA"/>
        </w:rPr>
        <w:t xml:space="preserve">  //  Актуальні  проблеми  державн</w:t>
      </w:r>
      <w:r w:rsidRPr="0014445F">
        <w:rPr>
          <w:sz w:val="24"/>
          <w:lang w:val="uk-UA"/>
        </w:rPr>
        <w:t>о</w:t>
      </w:r>
      <w:r w:rsidRPr="0014445F">
        <w:rPr>
          <w:sz w:val="24"/>
          <w:lang w:val="uk-UA"/>
        </w:rPr>
        <w:t xml:space="preserve">го управління.  -  2016.  -  Вип.  2.  -  С.  25-30.  -  Режим  доступу: http://nbuv.gov.ua/UJRN/apdyo_2016_2_6  </w:t>
      </w:r>
    </w:p>
    <w:p w:rsidR="0014445F" w:rsidRPr="0014445F" w:rsidRDefault="0014445F" w:rsidP="0014445F">
      <w:pPr>
        <w:pStyle w:val="a5"/>
        <w:numPr>
          <w:ilvl w:val="0"/>
          <w:numId w:val="17"/>
        </w:numPr>
        <w:autoSpaceDE w:val="0"/>
        <w:autoSpaceDN w:val="0"/>
        <w:adjustRightInd w:val="0"/>
        <w:jc w:val="both"/>
        <w:rPr>
          <w:sz w:val="24"/>
          <w:lang w:val="uk-UA"/>
        </w:rPr>
      </w:pPr>
      <w:r w:rsidRPr="0014445F">
        <w:rPr>
          <w:sz w:val="24"/>
          <w:lang w:val="uk-UA"/>
        </w:rPr>
        <w:t xml:space="preserve">Оболенський  О.  Публічне  управління:  публічна  сфера,  публічне  право  і  публічна політика – співвідношення понять[Електронний ресурс] / О. Оболенський, С. </w:t>
      </w:r>
      <w:proofErr w:type="spellStart"/>
      <w:r w:rsidRPr="0014445F">
        <w:rPr>
          <w:sz w:val="24"/>
          <w:lang w:val="uk-UA"/>
        </w:rPr>
        <w:t>Лукін</w:t>
      </w:r>
      <w:proofErr w:type="spellEnd"/>
      <w:r w:rsidRPr="0014445F">
        <w:rPr>
          <w:sz w:val="24"/>
          <w:lang w:val="uk-UA"/>
        </w:rPr>
        <w:t xml:space="preserve"> // Державне управління та місцеве самоврядування. - 2013. - Вип. 2. - С. 3-11. - Режим доступу: http://nbuv.gov.ua/UJRN/dums_2013_2_3  </w:t>
      </w:r>
    </w:p>
    <w:p w:rsidR="0014445F" w:rsidRPr="0014445F" w:rsidRDefault="0014445F" w:rsidP="0014445F">
      <w:pPr>
        <w:pStyle w:val="a5"/>
        <w:numPr>
          <w:ilvl w:val="0"/>
          <w:numId w:val="17"/>
        </w:numPr>
        <w:autoSpaceDE w:val="0"/>
        <w:autoSpaceDN w:val="0"/>
        <w:adjustRightInd w:val="0"/>
        <w:jc w:val="both"/>
        <w:rPr>
          <w:sz w:val="24"/>
          <w:lang w:val="uk-UA"/>
        </w:rPr>
      </w:pPr>
      <w:r w:rsidRPr="0014445F">
        <w:rPr>
          <w:sz w:val="24"/>
          <w:lang w:val="uk-UA"/>
        </w:rPr>
        <w:t xml:space="preserve">Оболенський  О.  Публічне  управління  в  умовах  формаційного  та  цивілізаційного розвитку України [Електронний  ресурс] / О.  Оболенський, Н. </w:t>
      </w:r>
      <w:proofErr w:type="spellStart"/>
      <w:r w:rsidRPr="0014445F">
        <w:rPr>
          <w:sz w:val="24"/>
          <w:lang w:val="uk-UA"/>
        </w:rPr>
        <w:t>Обушна</w:t>
      </w:r>
      <w:proofErr w:type="spellEnd"/>
      <w:r w:rsidRPr="0014445F">
        <w:rPr>
          <w:sz w:val="24"/>
          <w:lang w:val="uk-UA"/>
        </w:rPr>
        <w:t xml:space="preserve"> //  Державне управління та місцеве самоврядування. - 2014. - Вип. 4. - С. 61-72. - Режим доступу: http://nbuv.gov.ua/UJRN/dums_2014_4_9  </w:t>
      </w:r>
    </w:p>
    <w:p w:rsidR="0014445F" w:rsidRPr="0014445F" w:rsidRDefault="0014445F" w:rsidP="0014445F">
      <w:pPr>
        <w:pStyle w:val="a5"/>
        <w:numPr>
          <w:ilvl w:val="0"/>
          <w:numId w:val="17"/>
        </w:numPr>
        <w:autoSpaceDE w:val="0"/>
        <w:autoSpaceDN w:val="0"/>
        <w:adjustRightInd w:val="0"/>
        <w:jc w:val="both"/>
        <w:rPr>
          <w:sz w:val="24"/>
          <w:lang w:val="uk-UA"/>
        </w:rPr>
      </w:pPr>
      <w:proofErr w:type="spellStart"/>
      <w:r w:rsidRPr="0014445F">
        <w:rPr>
          <w:sz w:val="24"/>
          <w:lang w:val="uk-UA"/>
        </w:rPr>
        <w:lastRenderedPageBreak/>
        <w:t>Обушна</w:t>
      </w:r>
      <w:proofErr w:type="spellEnd"/>
      <w:r w:rsidRPr="0014445F">
        <w:rPr>
          <w:sz w:val="24"/>
          <w:lang w:val="uk-UA"/>
        </w:rPr>
        <w:t xml:space="preserve"> Н. І. Публічне управління як нова модель організації державного управління в Україні: теоретичний аспект [Електронний ресурс] / Н. І. </w:t>
      </w:r>
      <w:proofErr w:type="spellStart"/>
      <w:r w:rsidRPr="0014445F">
        <w:rPr>
          <w:sz w:val="24"/>
          <w:lang w:val="uk-UA"/>
        </w:rPr>
        <w:t>Обушна</w:t>
      </w:r>
      <w:proofErr w:type="spellEnd"/>
      <w:r w:rsidRPr="0014445F">
        <w:rPr>
          <w:sz w:val="24"/>
          <w:lang w:val="uk-UA"/>
        </w:rPr>
        <w:t xml:space="preserve"> // Ефективність державного  управління.  -  2015.  -  Вип.  44(1).  -  С.  53-63.  -  Режим  доступу: http://nbuv.gov.ua/UJRN/efdu_2015_44(1)__8  35.  Основи  регіонального  управління  в Україні : підручник / за </w:t>
      </w:r>
      <w:proofErr w:type="spellStart"/>
      <w:r w:rsidRPr="0014445F">
        <w:rPr>
          <w:sz w:val="24"/>
          <w:lang w:val="uk-UA"/>
        </w:rPr>
        <w:t>заг</w:t>
      </w:r>
      <w:proofErr w:type="spellEnd"/>
      <w:r w:rsidRPr="0014445F">
        <w:rPr>
          <w:sz w:val="24"/>
          <w:lang w:val="uk-UA"/>
        </w:rPr>
        <w:t xml:space="preserve">. ред. В. М. Вакуленка, М. К. </w:t>
      </w:r>
      <w:proofErr w:type="spellStart"/>
      <w:r w:rsidRPr="0014445F">
        <w:rPr>
          <w:sz w:val="24"/>
          <w:lang w:val="uk-UA"/>
        </w:rPr>
        <w:t>Орлатого</w:t>
      </w:r>
      <w:proofErr w:type="spellEnd"/>
      <w:r w:rsidRPr="0014445F">
        <w:rPr>
          <w:sz w:val="24"/>
          <w:lang w:val="uk-UA"/>
        </w:rPr>
        <w:t xml:space="preserve">. – К. : НАДУ, 2012. – 576 с.  </w:t>
      </w:r>
    </w:p>
    <w:p w:rsidR="001B606F" w:rsidRDefault="0014445F" w:rsidP="0014445F">
      <w:pPr>
        <w:pStyle w:val="a5"/>
        <w:numPr>
          <w:ilvl w:val="0"/>
          <w:numId w:val="17"/>
        </w:numPr>
        <w:autoSpaceDE w:val="0"/>
        <w:autoSpaceDN w:val="0"/>
        <w:adjustRightInd w:val="0"/>
        <w:jc w:val="both"/>
        <w:rPr>
          <w:sz w:val="24"/>
          <w:lang w:val="uk-UA"/>
        </w:rPr>
      </w:pPr>
      <w:proofErr w:type="spellStart"/>
      <w:r w:rsidRPr="0014445F">
        <w:rPr>
          <w:sz w:val="24"/>
          <w:lang w:val="uk-UA"/>
        </w:rPr>
        <w:t>Плотнікова</w:t>
      </w:r>
      <w:proofErr w:type="spellEnd"/>
      <w:r w:rsidRPr="0014445F">
        <w:rPr>
          <w:sz w:val="24"/>
          <w:lang w:val="uk-UA"/>
        </w:rPr>
        <w:t xml:space="preserve">  М.  Ф.  Публічне  управління  в  системі  розвитку  територіальних  гр</w:t>
      </w:r>
      <w:r w:rsidRPr="0014445F">
        <w:rPr>
          <w:sz w:val="24"/>
          <w:lang w:val="uk-UA"/>
        </w:rPr>
        <w:t>о</w:t>
      </w:r>
      <w:r w:rsidRPr="0014445F">
        <w:rPr>
          <w:sz w:val="24"/>
          <w:lang w:val="uk-UA"/>
        </w:rPr>
        <w:t xml:space="preserve">мад [Електронний  ресурс]  /  М.  Ф.  </w:t>
      </w:r>
      <w:proofErr w:type="spellStart"/>
      <w:r w:rsidRPr="0014445F">
        <w:rPr>
          <w:sz w:val="24"/>
          <w:lang w:val="uk-UA"/>
        </w:rPr>
        <w:t>Плотнікова</w:t>
      </w:r>
      <w:proofErr w:type="spellEnd"/>
      <w:r w:rsidRPr="0014445F">
        <w:rPr>
          <w:sz w:val="24"/>
          <w:lang w:val="uk-UA"/>
        </w:rPr>
        <w:t xml:space="preserve">  //  Науковий  вісник  Національного університету  біоресурсів  і  природокористування  України.  Серія  :  Економіка, а</w:t>
      </w:r>
      <w:r w:rsidRPr="0014445F">
        <w:rPr>
          <w:sz w:val="24"/>
          <w:lang w:val="uk-UA"/>
        </w:rPr>
        <w:t>г</w:t>
      </w:r>
      <w:r w:rsidRPr="0014445F">
        <w:rPr>
          <w:sz w:val="24"/>
          <w:lang w:val="uk-UA"/>
        </w:rPr>
        <w:t xml:space="preserve">рарний менеджмент, бізнес. 2017.  -   Вип.   260.   -   С.   266-278. Режим   доступу: </w:t>
      </w:r>
      <w:hyperlink r:id="rId13" w:history="1">
        <w:r w:rsidRPr="005754C7">
          <w:rPr>
            <w:rStyle w:val="ad"/>
            <w:sz w:val="24"/>
            <w:lang w:val="uk-UA"/>
          </w:rPr>
          <w:t>http://nbuv.gov.ua/UJRN/nvnau_econ_2017_260_31</w:t>
        </w:r>
      </w:hyperlink>
    </w:p>
    <w:p w:rsidR="0014445F" w:rsidRDefault="007B760F" w:rsidP="007B760F">
      <w:pPr>
        <w:pStyle w:val="a5"/>
        <w:numPr>
          <w:ilvl w:val="0"/>
          <w:numId w:val="17"/>
        </w:numPr>
        <w:autoSpaceDE w:val="0"/>
        <w:autoSpaceDN w:val="0"/>
        <w:adjustRightInd w:val="0"/>
        <w:jc w:val="both"/>
        <w:rPr>
          <w:sz w:val="24"/>
          <w:lang w:val="uk-UA"/>
        </w:rPr>
      </w:pPr>
      <w:r w:rsidRPr="007B760F">
        <w:rPr>
          <w:sz w:val="24"/>
          <w:lang w:val="uk-UA"/>
        </w:rPr>
        <w:t xml:space="preserve">Публічне  управління  та  адміністрування  :  </w:t>
      </w:r>
      <w:proofErr w:type="spellStart"/>
      <w:r w:rsidRPr="007B760F">
        <w:rPr>
          <w:sz w:val="24"/>
          <w:lang w:val="uk-UA"/>
        </w:rPr>
        <w:t>навч</w:t>
      </w:r>
      <w:proofErr w:type="spellEnd"/>
      <w:r w:rsidRPr="007B760F">
        <w:rPr>
          <w:sz w:val="24"/>
          <w:lang w:val="uk-UA"/>
        </w:rPr>
        <w:t xml:space="preserve">.  </w:t>
      </w:r>
      <w:proofErr w:type="spellStart"/>
      <w:r w:rsidRPr="007B760F">
        <w:rPr>
          <w:sz w:val="24"/>
          <w:lang w:val="uk-UA"/>
        </w:rPr>
        <w:t>посіб</w:t>
      </w:r>
      <w:proofErr w:type="spellEnd"/>
      <w:r w:rsidRPr="007B760F">
        <w:rPr>
          <w:sz w:val="24"/>
          <w:lang w:val="uk-UA"/>
        </w:rPr>
        <w:t xml:space="preserve">.  /  Ю.Г.  </w:t>
      </w:r>
      <w:proofErr w:type="spellStart"/>
      <w:r w:rsidRPr="007B760F">
        <w:rPr>
          <w:sz w:val="24"/>
          <w:lang w:val="uk-UA"/>
        </w:rPr>
        <w:t>Кальниш</w:t>
      </w:r>
      <w:proofErr w:type="spellEnd"/>
      <w:r w:rsidRPr="007B760F">
        <w:rPr>
          <w:sz w:val="24"/>
          <w:lang w:val="uk-UA"/>
        </w:rPr>
        <w:t xml:space="preserve">,  Т.  М. </w:t>
      </w:r>
      <w:proofErr w:type="spellStart"/>
      <w:r w:rsidRPr="007B760F">
        <w:rPr>
          <w:sz w:val="24"/>
          <w:lang w:val="uk-UA"/>
        </w:rPr>
        <w:t>Лозинська</w:t>
      </w:r>
      <w:proofErr w:type="spellEnd"/>
      <w:r w:rsidRPr="007B760F">
        <w:rPr>
          <w:sz w:val="24"/>
          <w:lang w:val="uk-UA"/>
        </w:rPr>
        <w:t xml:space="preserve">, В.І. </w:t>
      </w:r>
      <w:proofErr w:type="spellStart"/>
      <w:r w:rsidRPr="007B760F">
        <w:rPr>
          <w:sz w:val="24"/>
          <w:lang w:val="uk-UA"/>
        </w:rPr>
        <w:t>Тимцуник</w:t>
      </w:r>
      <w:proofErr w:type="spellEnd"/>
      <w:r w:rsidRPr="007B760F">
        <w:rPr>
          <w:sz w:val="24"/>
          <w:lang w:val="uk-UA"/>
        </w:rPr>
        <w:t xml:space="preserve"> ; </w:t>
      </w:r>
      <w:proofErr w:type="spellStart"/>
      <w:r w:rsidRPr="007B760F">
        <w:rPr>
          <w:sz w:val="24"/>
          <w:lang w:val="uk-UA"/>
        </w:rPr>
        <w:t>Полтав</w:t>
      </w:r>
      <w:proofErr w:type="spellEnd"/>
      <w:r w:rsidRPr="007B760F">
        <w:rPr>
          <w:sz w:val="24"/>
          <w:lang w:val="uk-UA"/>
        </w:rPr>
        <w:t xml:space="preserve">. </w:t>
      </w:r>
      <w:proofErr w:type="spellStart"/>
      <w:r w:rsidRPr="007B760F">
        <w:rPr>
          <w:sz w:val="24"/>
          <w:lang w:val="uk-UA"/>
        </w:rPr>
        <w:t>держ</w:t>
      </w:r>
      <w:proofErr w:type="spellEnd"/>
      <w:r w:rsidRPr="007B760F">
        <w:rPr>
          <w:sz w:val="24"/>
          <w:lang w:val="uk-UA"/>
        </w:rPr>
        <w:t xml:space="preserve">. </w:t>
      </w:r>
      <w:proofErr w:type="spellStart"/>
      <w:r w:rsidRPr="007B760F">
        <w:rPr>
          <w:sz w:val="24"/>
          <w:lang w:val="uk-UA"/>
        </w:rPr>
        <w:t>аграр</w:t>
      </w:r>
      <w:proofErr w:type="spellEnd"/>
      <w:r w:rsidRPr="007B760F">
        <w:rPr>
          <w:sz w:val="24"/>
          <w:lang w:val="uk-UA"/>
        </w:rPr>
        <w:t xml:space="preserve">. акад. – Полтава : РВВ ПДАА, 2015. – 279 с.  </w:t>
      </w:r>
      <w:proofErr w:type="spellStart"/>
      <w:r w:rsidRPr="007B760F">
        <w:rPr>
          <w:sz w:val="24"/>
          <w:lang w:val="uk-UA"/>
        </w:rPr>
        <w:t>Строцький</w:t>
      </w:r>
      <w:proofErr w:type="spellEnd"/>
      <w:r w:rsidRPr="007B760F">
        <w:rPr>
          <w:sz w:val="24"/>
          <w:lang w:val="uk-UA"/>
        </w:rPr>
        <w:t xml:space="preserve"> Р. Є. Публічне управління у сфері економіки [Електронний ресурс] / Р. Є.  </w:t>
      </w:r>
      <w:proofErr w:type="spellStart"/>
      <w:r w:rsidRPr="007B760F">
        <w:rPr>
          <w:sz w:val="24"/>
          <w:lang w:val="uk-UA"/>
        </w:rPr>
        <w:t>Строцький</w:t>
      </w:r>
      <w:proofErr w:type="spellEnd"/>
      <w:r w:rsidRPr="007B760F">
        <w:rPr>
          <w:sz w:val="24"/>
          <w:lang w:val="uk-UA"/>
        </w:rPr>
        <w:t xml:space="preserve">  //  Вісник  Національного  університету  «Львівська  політехніка».  Юридичні науки.  -  2015.  -  №  824.  -  С.  106-124.  -  Режим  доступу: http://nbuv.gov.ua/UJRN/vnulpurn_2015_824_19  </w:t>
      </w:r>
    </w:p>
    <w:p w:rsidR="007B760F" w:rsidRPr="007B760F" w:rsidRDefault="007B760F" w:rsidP="007B760F">
      <w:pPr>
        <w:pStyle w:val="a5"/>
        <w:autoSpaceDE w:val="0"/>
        <w:autoSpaceDN w:val="0"/>
        <w:adjustRightInd w:val="0"/>
        <w:jc w:val="both"/>
        <w:rPr>
          <w:sz w:val="24"/>
          <w:lang w:val="uk-UA"/>
        </w:rPr>
      </w:pPr>
    </w:p>
    <w:p w:rsidR="00D8430E" w:rsidRPr="00444AFD" w:rsidRDefault="00D8430E" w:rsidP="00444AFD">
      <w:pPr>
        <w:tabs>
          <w:tab w:val="num" w:pos="0"/>
          <w:tab w:val="left" w:pos="993"/>
        </w:tabs>
        <w:jc w:val="center"/>
        <w:rPr>
          <w:b/>
          <w:sz w:val="24"/>
          <w:lang w:val="uk-UA"/>
        </w:rPr>
      </w:pPr>
      <w:r w:rsidRPr="00444AFD">
        <w:rPr>
          <w:b/>
          <w:sz w:val="24"/>
          <w:lang w:val="uk-UA"/>
        </w:rPr>
        <w:t>Допоміжна</w:t>
      </w:r>
    </w:p>
    <w:p w:rsidR="00444AFD" w:rsidRDefault="00060490" w:rsidP="00060490">
      <w:pPr>
        <w:pStyle w:val="a5"/>
        <w:numPr>
          <w:ilvl w:val="0"/>
          <w:numId w:val="16"/>
        </w:numPr>
        <w:tabs>
          <w:tab w:val="left" w:pos="0"/>
        </w:tabs>
        <w:jc w:val="both"/>
        <w:rPr>
          <w:color w:val="000000"/>
          <w:sz w:val="24"/>
          <w:lang w:val="uk-UA"/>
        </w:rPr>
      </w:pPr>
      <w:proofErr w:type="spellStart"/>
      <w:r w:rsidRPr="00060490">
        <w:rPr>
          <w:color w:val="000000"/>
          <w:sz w:val="24"/>
          <w:lang w:val="uk-UA"/>
        </w:rPr>
        <w:t>Балабаєва</w:t>
      </w:r>
      <w:proofErr w:type="spellEnd"/>
      <w:r w:rsidRPr="00060490">
        <w:rPr>
          <w:color w:val="000000"/>
          <w:sz w:val="24"/>
          <w:lang w:val="uk-UA"/>
        </w:rPr>
        <w:t xml:space="preserve">,  З.  </w:t>
      </w:r>
      <w:proofErr w:type="spellStart"/>
      <w:r w:rsidRPr="00060490">
        <w:rPr>
          <w:color w:val="000000"/>
          <w:sz w:val="24"/>
          <w:lang w:val="uk-UA"/>
        </w:rPr>
        <w:t>Вудро</w:t>
      </w:r>
      <w:proofErr w:type="spellEnd"/>
      <w:r w:rsidRPr="00060490">
        <w:rPr>
          <w:color w:val="000000"/>
          <w:sz w:val="24"/>
          <w:lang w:val="uk-UA"/>
        </w:rPr>
        <w:t xml:space="preserve">  </w:t>
      </w:r>
      <w:proofErr w:type="spellStart"/>
      <w:r w:rsidRPr="00060490">
        <w:rPr>
          <w:color w:val="000000"/>
          <w:sz w:val="24"/>
          <w:lang w:val="uk-UA"/>
        </w:rPr>
        <w:t>Вілсон</w:t>
      </w:r>
      <w:proofErr w:type="spellEnd"/>
      <w:r w:rsidRPr="00060490">
        <w:rPr>
          <w:color w:val="000000"/>
          <w:sz w:val="24"/>
          <w:lang w:val="uk-UA"/>
        </w:rPr>
        <w:t xml:space="preserve">  про  витоки  та  причини  виникнення  теорії  публічн</w:t>
      </w:r>
      <w:r w:rsidRPr="00060490">
        <w:rPr>
          <w:color w:val="000000"/>
          <w:sz w:val="24"/>
          <w:lang w:val="uk-UA"/>
        </w:rPr>
        <w:t>о</w:t>
      </w:r>
      <w:r w:rsidRPr="00060490">
        <w:rPr>
          <w:color w:val="000000"/>
          <w:sz w:val="24"/>
          <w:lang w:val="uk-UA"/>
        </w:rPr>
        <w:t xml:space="preserve">го адміністрування  /  З.  </w:t>
      </w:r>
      <w:proofErr w:type="spellStart"/>
      <w:r w:rsidRPr="00060490">
        <w:rPr>
          <w:color w:val="000000"/>
          <w:sz w:val="24"/>
          <w:lang w:val="uk-UA"/>
        </w:rPr>
        <w:t>Балабаєва</w:t>
      </w:r>
      <w:proofErr w:type="spellEnd"/>
      <w:r w:rsidRPr="00060490">
        <w:rPr>
          <w:color w:val="000000"/>
          <w:sz w:val="24"/>
          <w:lang w:val="uk-UA"/>
        </w:rPr>
        <w:t xml:space="preserve">  //  Актуальні  проблеми  державного  управління  :  зб. наук. пр. ОРІДУ /[</w:t>
      </w:r>
      <w:proofErr w:type="spellStart"/>
      <w:r w:rsidRPr="00060490">
        <w:rPr>
          <w:color w:val="000000"/>
          <w:sz w:val="24"/>
          <w:lang w:val="uk-UA"/>
        </w:rPr>
        <w:t>голов</w:t>
      </w:r>
      <w:proofErr w:type="spellEnd"/>
      <w:r w:rsidRPr="00060490">
        <w:rPr>
          <w:color w:val="000000"/>
          <w:sz w:val="24"/>
          <w:lang w:val="uk-UA"/>
        </w:rPr>
        <w:t xml:space="preserve">. ред. М. М. </w:t>
      </w:r>
      <w:proofErr w:type="spellStart"/>
      <w:r w:rsidRPr="00060490">
        <w:rPr>
          <w:color w:val="000000"/>
          <w:sz w:val="24"/>
          <w:lang w:val="uk-UA"/>
        </w:rPr>
        <w:t>Іжа</w:t>
      </w:r>
      <w:proofErr w:type="spellEnd"/>
      <w:r w:rsidRPr="00060490">
        <w:rPr>
          <w:color w:val="000000"/>
          <w:sz w:val="24"/>
          <w:lang w:val="uk-UA"/>
        </w:rPr>
        <w:t>]. – Одеса, 2010. – Вип. 4 (44). – С. 6 –11</w:t>
      </w:r>
    </w:p>
    <w:p w:rsidR="00060490" w:rsidRPr="00060490" w:rsidRDefault="00060490" w:rsidP="00060490">
      <w:pPr>
        <w:pStyle w:val="a5"/>
        <w:numPr>
          <w:ilvl w:val="0"/>
          <w:numId w:val="16"/>
        </w:numPr>
        <w:tabs>
          <w:tab w:val="left" w:pos="0"/>
        </w:tabs>
        <w:jc w:val="both"/>
        <w:rPr>
          <w:color w:val="000000"/>
          <w:sz w:val="24"/>
          <w:lang w:val="uk-UA"/>
        </w:rPr>
      </w:pPr>
      <w:r w:rsidRPr="00060490">
        <w:rPr>
          <w:color w:val="000000"/>
          <w:sz w:val="24"/>
          <w:lang w:val="uk-UA"/>
        </w:rPr>
        <w:t xml:space="preserve">Гончарук  Наталія.  Вітчизняний  досвід  здійснення  адміністративної  реформи  в Україні/  Наталія  Гончарук  //  Публічне  управління:  теорія  та  практика  :  збірник наукових  праць  Асоціації  докторів  наук  з  державного  управління.  –  Х.  :  Вид-во </w:t>
      </w:r>
      <w:r>
        <w:rPr>
          <w:color w:val="000000"/>
          <w:sz w:val="24"/>
          <w:lang w:val="uk-UA"/>
        </w:rPr>
        <w:t xml:space="preserve"> </w:t>
      </w:r>
      <w:r w:rsidRPr="00060490">
        <w:rPr>
          <w:color w:val="000000"/>
          <w:sz w:val="24"/>
          <w:lang w:val="uk-UA"/>
        </w:rPr>
        <w:t>«</w:t>
      </w:r>
      <w:proofErr w:type="spellStart"/>
      <w:r w:rsidRPr="00060490">
        <w:rPr>
          <w:color w:val="000000"/>
          <w:sz w:val="24"/>
          <w:lang w:val="uk-UA"/>
        </w:rPr>
        <w:t>ДокНаукДержУпр</w:t>
      </w:r>
      <w:proofErr w:type="spellEnd"/>
      <w:r w:rsidRPr="00060490">
        <w:rPr>
          <w:color w:val="000000"/>
          <w:sz w:val="24"/>
          <w:lang w:val="uk-UA"/>
        </w:rPr>
        <w:t xml:space="preserve">», 2010. – № 2. – С.11–17. [Електронний ресурс] – Режим доступу : http://www.kbuapa.kharkov.ua/e-book/putp/2010-2/index.html   </w:t>
      </w:r>
    </w:p>
    <w:p w:rsidR="00060490" w:rsidRPr="00060490" w:rsidRDefault="00060490" w:rsidP="00060490">
      <w:pPr>
        <w:pStyle w:val="a5"/>
        <w:numPr>
          <w:ilvl w:val="0"/>
          <w:numId w:val="16"/>
        </w:numPr>
        <w:tabs>
          <w:tab w:val="left" w:pos="0"/>
        </w:tabs>
        <w:jc w:val="both"/>
        <w:rPr>
          <w:color w:val="000000"/>
          <w:sz w:val="24"/>
          <w:lang w:val="uk-UA"/>
        </w:rPr>
      </w:pPr>
      <w:proofErr w:type="spellStart"/>
      <w:r w:rsidRPr="00060490">
        <w:rPr>
          <w:color w:val="000000"/>
          <w:sz w:val="24"/>
          <w:lang w:val="uk-UA"/>
        </w:rPr>
        <w:t>Мельтюхова</w:t>
      </w:r>
      <w:proofErr w:type="spellEnd"/>
      <w:r w:rsidRPr="00060490">
        <w:rPr>
          <w:color w:val="000000"/>
          <w:sz w:val="24"/>
          <w:lang w:val="uk-UA"/>
        </w:rPr>
        <w:t>,  Н.  М.  Державне  управління  як  єдність  діяльності  та  відносин  : м</w:t>
      </w:r>
      <w:r w:rsidRPr="00060490">
        <w:rPr>
          <w:color w:val="000000"/>
          <w:sz w:val="24"/>
          <w:lang w:val="uk-UA"/>
        </w:rPr>
        <w:t>о</w:t>
      </w:r>
      <w:r w:rsidRPr="00060490">
        <w:rPr>
          <w:color w:val="000000"/>
          <w:sz w:val="24"/>
          <w:lang w:val="uk-UA"/>
        </w:rPr>
        <w:t xml:space="preserve">нографія / Н. М. </w:t>
      </w:r>
      <w:proofErr w:type="spellStart"/>
      <w:r w:rsidRPr="00060490">
        <w:rPr>
          <w:color w:val="000000"/>
          <w:sz w:val="24"/>
          <w:lang w:val="uk-UA"/>
        </w:rPr>
        <w:t>Мельтюхова</w:t>
      </w:r>
      <w:proofErr w:type="spellEnd"/>
      <w:r w:rsidRPr="00060490">
        <w:rPr>
          <w:color w:val="000000"/>
          <w:sz w:val="24"/>
          <w:lang w:val="uk-UA"/>
        </w:rPr>
        <w:t xml:space="preserve">. – Х. : </w:t>
      </w:r>
      <w:proofErr w:type="spellStart"/>
      <w:r w:rsidRPr="00060490">
        <w:rPr>
          <w:color w:val="000000"/>
          <w:sz w:val="24"/>
          <w:lang w:val="uk-UA"/>
        </w:rPr>
        <w:t>ХарРІ</w:t>
      </w:r>
      <w:proofErr w:type="spellEnd"/>
      <w:r w:rsidRPr="00060490">
        <w:rPr>
          <w:color w:val="000000"/>
          <w:sz w:val="24"/>
          <w:lang w:val="uk-UA"/>
        </w:rPr>
        <w:t xml:space="preserve"> НАДУ “Магістр”, 2010. – 204 с. </w:t>
      </w:r>
    </w:p>
    <w:p w:rsidR="00060490" w:rsidRDefault="00060490" w:rsidP="00060490">
      <w:pPr>
        <w:pStyle w:val="a5"/>
        <w:numPr>
          <w:ilvl w:val="0"/>
          <w:numId w:val="16"/>
        </w:numPr>
        <w:tabs>
          <w:tab w:val="left" w:pos="0"/>
        </w:tabs>
        <w:jc w:val="both"/>
        <w:rPr>
          <w:color w:val="000000"/>
          <w:sz w:val="24"/>
          <w:lang w:val="uk-UA"/>
        </w:rPr>
      </w:pPr>
      <w:proofErr w:type="spellStart"/>
      <w:r w:rsidRPr="00060490">
        <w:rPr>
          <w:color w:val="000000"/>
          <w:sz w:val="24"/>
          <w:lang w:val="uk-UA"/>
        </w:rPr>
        <w:t>Надолішній</w:t>
      </w:r>
      <w:proofErr w:type="spellEnd"/>
      <w:r w:rsidRPr="00060490">
        <w:rPr>
          <w:color w:val="000000"/>
          <w:sz w:val="24"/>
          <w:lang w:val="uk-UA"/>
        </w:rPr>
        <w:t xml:space="preserve">, П. І. Теорія і практика демократичного врядування: вітчизняна традиція </w:t>
      </w:r>
      <w:r>
        <w:rPr>
          <w:color w:val="000000"/>
          <w:sz w:val="24"/>
          <w:lang w:val="uk-UA"/>
        </w:rPr>
        <w:t xml:space="preserve"> </w:t>
      </w:r>
      <w:r w:rsidRPr="00060490">
        <w:rPr>
          <w:color w:val="000000"/>
          <w:sz w:val="24"/>
          <w:lang w:val="uk-UA"/>
        </w:rPr>
        <w:t xml:space="preserve">та уроки історії [Текст] / П. І.  </w:t>
      </w:r>
      <w:proofErr w:type="spellStart"/>
      <w:r w:rsidRPr="00060490">
        <w:rPr>
          <w:color w:val="000000"/>
          <w:sz w:val="24"/>
          <w:lang w:val="uk-UA"/>
        </w:rPr>
        <w:t>Надолішній</w:t>
      </w:r>
      <w:proofErr w:type="spellEnd"/>
      <w:r w:rsidRPr="00060490">
        <w:rPr>
          <w:color w:val="000000"/>
          <w:sz w:val="24"/>
          <w:lang w:val="uk-UA"/>
        </w:rPr>
        <w:t xml:space="preserve"> // Реформування публічного управління : </w:t>
      </w:r>
      <w:r>
        <w:rPr>
          <w:color w:val="000000"/>
          <w:sz w:val="24"/>
          <w:lang w:val="uk-UA"/>
        </w:rPr>
        <w:t xml:space="preserve"> </w:t>
      </w:r>
      <w:r w:rsidRPr="00060490">
        <w:rPr>
          <w:color w:val="000000"/>
          <w:sz w:val="24"/>
          <w:lang w:val="uk-UA"/>
        </w:rPr>
        <w:t>теорія, практика, міжнародний досвід : Матеріали Вс</w:t>
      </w:r>
      <w:r>
        <w:rPr>
          <w:color w:val="000000"/>
          <w:sz w:val="24"/>
          <w:lang w:val="uk-UA"/>
        </w:rPr>
        <w:t xml:space="preserve">еукраїнської </w:t>
      </w:r>
      <w:proofErr w:type="spellStart"/>
      <w:r>
        <w:rPr>
          <w:color w:val="000000"/>
          <w:sz w:val="24"/>
          <w:lang w:val="uk-UA"/>
        </w:rPr>
        <w:t>наук.-практ</w:t>
      </w:r>
      <w:proofErr w:type="spellEnd"/>
      <w:r>
        <w:rPr>
          <w:color w:val="000000"/>
          <w:sz w:val="24"/>
          <w:lang w:val="uk-UA"/>
        </w:rPr>
        <w:t xml:space="preserve">. </w:t>
      </w:r>
      <w:proofErr w:type="spellStart"/>
      <w:r>
        <w:rPr>
          <w:color w:val="000000"/>
          <w:sz w:val="24"/>
          <w:lang w:val="uk-UA"/>
        </w:rPr>
        <w:t>Конф</w:t>
      </w:r>
      <w:proofErr w:type="spellEnd"/>
      <w:r>
        <w:rPr>
          <w:color w:val="000000"/>
          <w:sz w:val="24"/>
          <w:lang w:val="uk-UA"/>
        </w:rPr>
        <w:t xml:space="preserve"> </w:t>
      </w:r>
      <w:r w:rsidRPr="00060490">
        <w:rPr>
          <w:color w:val="000000"/>
          <w:sz w:val="24"/>
          <w:lang w:val="uk-UA"/>
        </w:rPr>
        <w:t xml:space="preserve">за </w:t>
      </w:r>
      <w:proofErr w:type="spellStart"/>
      <w:r w:rsidRPr="00060490">
        <w:rPr>
          <w:color w:val="000000"/>
          <w:sz w:val="24"/>
          <w:lang w:val="uk-UA"/>
        </w:rPr>
        <w:t>міжнар</w:t>
      </w:r>
      <w:proofErr w:type="spellEnd"/>
      <w:r w:rsidRPr="00060490">
        <w:rPr>
          <w:color w:val="000000"/>
          <w:sz w:val="24"/>
          <w:lang w:val="uk-UA"/>
        </w:rPr>
        <w:t xml:space="preserve">. участю, 31 </w:t>
      </w:r>
      <w:proofErr w:type="spellStart"/>
      <w:r w:rsidRPr="00060490">
        <w:rPr>
          <w:color w:val="000000"/>
          <w:sz w:val="24"/>
          <w:lang w:val="uk-UA"/>
        </w:rPr>
        <w:t>жов</w:t>
      </w:r>
      <w:proofErr w:type="spellEnd"/>
      <w:r w:rsidRPr="00060490">
        <w:rPr>
          <w:color w:val="000000"/>
          <w:sz w:val="24"/>
          <w:lang w:val="uk-UA"/>
        </w:rPr>
        <w:t xml:space="preserve">. 2014. – Одеса : ОРІДУ НАДУ, 2014. – С. 3-5. [Електронний ресурс] – Режим доступу :  http://www.oridu.odessa.ua/9/buk/kon1in.pdf </w:t>
      </w:r>
    </w:p>
    <w:p w:rsidR="00060490" w:rsidRPr="00060490" w:rsidRDefault="00060490" w:rsidP="00060490">
      <w:pPr>
        <w:pStyle w:val="a5"/>
        <w:numPr>
          <w:ilvl w:val="0"/>
          <w:numId w:val="16"/>
        </w:numPr>
        <w:tabs>
          <w:tab w:val="left" w:pos="0"/>
        </w:tabs>
        <w:jc w:val="both"/>
        <w:rPr>
          <w:color w:val="000000"/>
          <w:sz w:val="24"/>
          <w:lang w:val="uk-UA"/>
        </w:rPr>
      </w:pPr>
      <w:r w:rsidRPr="00060490">
        <w:rPr>
          <w:color w:val="000000"/>
          <w:sz w:val="24"/>
          <w:lang w:val="uk-UA"/>
        </w:rPr>
        <w:t xml:space="preserve">5.  </w:t>
      </w:r>
      <w:proofErr w:type="spellStart"/>
      <w:r w:rsidRPr="00060490">
        <w:rPr>
          <w:color w:val="000000"/>
          <w:sz w:val="24"/>
          <w:lang w:val="uk-UA"/>
        </w:rPr>
        <w:t>Надолішній</w:t>
      </w:r>
      <w:proofErr w:type="spellEnd"/>
      <w:r w:rsidRPr="00060490">
        <w:rPr>
          <w:color w:val="000000"/>
          <w:sz w:val="24"/>
          <w:lang w:val="uk-UA"/>
        </w:rPr>
        <w:t>, П. І. Державне  управління в Україні на перехресті тисячоліть: викл</w:t>
      </w:r>
      <w:r w:rsidRPr="00060490">
        <w:rPr>
          <w:color w:val="000000"/>
          <w:sz w:val="24"/>
          <w:lang w:val="uk-UA"/>
        </w:rPr>
        <w:t>и</w:t>
      </w:r>
      <w:r w:rsidRPr="00060490">
        <w:rPr>
          <w:color w:val="000000"/>
          <w:sz w:val="24"/>
          <w:lang w:val="uk-UA"/>
        </w:rPr>
        <w:t xml:space="preserve">ки, загрози і перспективи [Текст] / П. І.   </w:t>
      </w:r>
      <w:proofErr w:type="spellStart"/>
      <w:r w:rsidRPr="00060490">
        <w:rPr>
          <w:color w:val="000000"/>
          <w:sz w:val="24"/>
          <w:lang w:val="uk-UA"/>
        </w:rPr>
        <w:t>Надолішній</w:t>
      </w:r>
      <w:proofErr w:type="spellEnd"/>
      <w:r w:rsidRPr="00060490">
        <w:rPr>
          <w:color w:val="000000"/>
          <w:sz w:val="24"/>
          <w:lang w:val="uk-UA"/>
        </w:rPr>
        <w:t xml:space="preserve"> // Актуальні проблеми державн</w:t>
      </w:r>
      <w:r w:rsidRPr="00060490">
        <w:rPr>
          <w:color w:val="000000"/>
          <w:sz w:val="24"/>
          <w:lang w:val="uk-UA"/>
        </w:rPr>
        <w:t>о</w:t>
      </w:r>
      <w:r w:rsidRPr="00060490">
        <w:rPr>
          <w:color w:val="000000"/>
          <w:sz w:val="24"/>
          <w:lang w:val="uk-UA"/>
        </w:rPr>
        <w:t>го управління : зб. наук. пр.  ОРІДУ / [</w:t>
      </w:r>
      <w:proofErr w:type="spellStart"/>
      <w:r w:rsidRPr="00060490">
        <w:rPr>
          <w:color w:val="000000"/>
          <w:sz w:val="24"/>
          <w:lang w:val="uk-UA"/>
        </w:rPr>
        <w:t>голов</w:t>
      </w:r>
      <w:proofErr w:type="spellEnd"/>
      <w:r w:rsidRPr="00060490">
        <w:rPr>
          <w:color w:val="000000"/>
          <w:sz w:val="24"/>
          <w:lang w:val="uk-UA"/>
        </w:rPr>
        <w:t xml:space="preserve">. ред. М.М. </w:t>
      </w:r>
      <w:proofErr w:type="spellStart"/>
      <w:r w:rsidRPr="00060490">
        <w:rPr>
          <w:color w:val="000000"/>
          <w:sz w:val="24"/>
          <w:lang w:val="uk-UA"/>
        </w:rPr>
        <w:t>Іжа</w:t>
      </w:r>
      <w:proofErr w:type="spellEnd"/>
      <w:r w:rsidRPr="00060490">
        <w:rPr>
          <w:color w:val="000000"/>
          <w:sz w:val="24"/>
          <w:lang w:val="uk-UA"/>
        </w:rPr>
        <w:t xml:space="preserve">]. Вип. 2 (58). – Одеса : ОРІДУ НАДУ,  2014.  –  С.  3-11;  [Електронний  ресурс]  –  Режим  доступу: http://www.oridu.odessa.ua/9/buk/Zbirnuk_(58)2.pdf </w:t>
      </w:r>
    </w:p>
    <w:p w:rsidR="00060490" w:rsidRPr="00060490" w:rsidRDefault="00060490" w:rsidP="00060490">
      <w:pPr>
        <w:pStyle w:val="a5"/>
        <w:numPr>
          <w:ilvl w:val="0"/>
          <w:numId w:val="16"/>
        </w:numPr>
        <w:tabs>
          <w:tab w:val="left" w:pos="0"/>
        </w:tabs>
        <w:jc w:val="both"/>
        <w:rPr>
          <w:color w:val="000000"/>
          <w:sz w:val="24"/>
          <w:lang w:val="uk-UA"/>
        </w:rPr>
      </w:pPr>
      <w:proofErr w:type="spellStart"/>
      <w:r w:rsidRPr="00060490">
        <w:rPr>
          <w:color w:val="000000"/>
          <w:sz w:val="24"/>
          <w:lang w:val="uk-UA"/>
        </w:rPr>
        <w:t>Надолішній</w:t>
      </w:r>
      <w:proofErr w:type="spellEnd"/>
      <w:r w:rsidRPr="00060490">
        <w:rPr>
          <w:color w:val="000000"/>
          <w:sz w:val="24"/>
          <w:lang w:val="uk-UA"/>
        </w:rPr>
        <w:t xml:space="preserve">,  П.  І.,  </w:t>
      </w:r>
      <w:proofErr w:type="spellStart"/>
      <w:r w:rsidRPr="00060490">
        <w:rPr>
          <w:color w:val="000000"/>
          <w:sz w:val="24"/>
          <w:lang w:val="uk-UA"/>
        </w:rPr>
        <w:t>Піроженко</w:t>
      </w:r>
      <w:proofErr w:type="spellEnd"/>
      <w:r w:rsidRPr="00060490">
        <w:rPr>
          <w:color w:val="000000"/>
          <w:sz w:val="24"/>
          <w:lang w:val="uk-UA"/>
        </w:rPr>
        <w:t xml:space="preserve">  Н.  В.  Публічно-приватне  партнерство  в  Україні: теоретико-методологічні  засади  і  умови  </w:t>
      </w:r>
      <w:proofErr w:type="spellStart"/>
      <w:r w:rsidRPr="00060490">
        <w:rPr>
          <w:color w:val="000000"/>
          <w:sz w:val="24"/>
          <w:lang w:val="uk-UA"/>
        </w:rPr>
        <w:t>інституціалізації</w:t>
      </w:r>
      <w:proofErr w:type="spellEnd"/>
      <w:r w:rsidRPr="00060490">
        <w:rPr>
          <w:color w:val="000000"/>
          <w:sz w:val="24"/>
          <w:lang w:val="uk-UA"/>
        </w:rPr>
        <w:t xml:space="preserve">  /  П.  І.  </w:t>
      </w:r>
      <w:proofErr w:type="spellStart"/>
      <w:r w:rsidRPr="00060490">
        <w:rPr>
          <w:color w:val="000000"/>
          <w:sz w:val="24"/>
          <w:lang w:val="uk-UA"/>
        </w:rPr>
        <w:t>Надолішній</w:t>
      </w:r>
      <w:proofErr w:type="spellEnd"/>
      <w:r w:rsidRPr="00060490">
        <w:rPr>
          <w:color w:val="000000"/>
          <w:sz w:val="24"/>
          <w:lang w:val="uk-UA"/>
        </w:rPr>
        <w:t xml:space="preserve">,  Н.  В. </w:t>
      </w:r>
      <w:proofErr w:type="spellStart"/>
      <w:r w:rsidRPr="00060490">
        <w:rPr>
          <w:color w:val="000000"/>
          <w:sz w:val="24"/>
          <w:lang w:val="uk-UA"/>
        </w:rPr>
        <w:t>Піроженко</w:t>
      </w:r>
      <w:proofErr w:type="spellEnd"/>
      <w:r w:rsidRPr="00060490">
        <w:rPr>
          <w:color w:val="000000"/>
          <w:sz w:val="24"/>
          <w:lang w:val="uk-UA"/>
        </w:rPr>
        <w:t xml:space="preserve"> // Теоретичні та прикладні питання державотворення: Електронне на</w:t>
      </w:r>
      <w:r w:rsidRPr="00060490">
        <w:rPr>
          <w:color w:val="000000"/>
          <w:sz w:val="24"/>
          <w:lang w:val="uk-UA"/>
        </w:rPr>
        <w:t>у</w:t>
      </w:r>
      <w:r w:rsidRPr="00060490">
        <w:rPr>
          <w:color w:val="000000"/>
          <w:sz w:val="24"/>
          <w:lang w:val="uk-UA"/>
        </w:rPr>
        <w:t>кове фахове видання Одеського регіонального інституту державного управління Н</w:t>
      </w:r>
      <w:r w:rsidRPr="00060490">
        <w:rPr>
          <w:color w:val="000000"/>
          <w:sz w:val="24"/>
          <w:lang w:val="uk-UA"/>
        </w:rPr>
        <w:t>А</w:t>
      </w:r>
      <w:r w:rsidRPr="00060490">
        <w:rPr>
          <w:color w:val="000000"/>
          <w:sz w:val="24"/>
          <w:lang w:val="uk-UA"/>
        </w:rPr>
        <w:t xml:space="preserve">ДУ при Президентові  України.  –  Вип.  10-2012.  –  [Електронний  ресурс]  –  Режим  доступу: http://www.irbis-nbuv.gov.ua/cgi  </w:t>
      </w:r>
    </w:p>
    <w:p w:rsidR="00060490" w:rsidRPr="00060490" w:rsidRDefault="00060490" w:rsidP="00060490">
      <w:pPr>
        <w:pStyle w:val="a5"/>
        <w:numPr>
          <w:ilvl w:val="0"/>
          <w:numId w:val="16"/>
        </w:numPr>
        <w:tabs>
          <w:tab w:val="left" w:pos="0"/>
        </w:tabs>
        <w:jc w:val="both"/>
        <w:rPr>
          <w:color w:val="000000"/>
          <w:sz w:val="24"/>
          <w:lang w:val="uk-UA"/>
        </w:rPr>
      </w:pPr>
      <w:r w:rsidRPr="00060490">
        <w:rPr>
          <w:color w:val="000000"/>
          <w:sz w:val="24"/>
          <w:lang w:val="uk-UA"/>
        </w:rPr>
        <w:t>Попов,  С.  А.  Державно-управлінські  нововведення:  теорія,  методологія  і  практ</w:t>
      </w:r>
      <w:r w:rsidRPr="00060490">
        <w:rPr>
          <w:color w:val="000000"/>
          <w:sz w:val="24"/>
          <w:lang w:val="uk-UA"/>
        </w:rPr>
        <w:t>и</w:t>
      </w:r>
      <w:r w:rsidRPr="00060490">
        <w:rPr>
          <w:color w:val="000000"/>
          <w:sz w:val="24"/>
          <w:lang w:val="uk-UA"/>
        </w:rPr>
        <w:t xml:space="preserve">ка: </w:t>
      </w:r>
      <w:proofErr w:type="spellStart"/>
      <w:r w:rsidRPr="00060490">
        <w:rPr>
          <w:color w:val="000000"/>
          <w:sz w:val="24"/>
          <w:lang w:val="uk-UA"/>
        </w:rPr>
        <w:t>моногафія</w:t>
      </w:r>
      <w:proofErr w:type="spellEnd"/>
      <w:r w:rsidRPr="00060490">
        <w:rPr>
          <w:color w:val="000000"/>
          <w:sz w:val="24"/>
          <w:lang w:val="uk-UA"/>
        </w:rPr>
        <w:t xml:space="preserve"> / С. А. Попов. – Одеса: ОРІДУ НАДУ, 2014. – 296 с. </w:t>
      </w:r>
    </w:p>
    <w:p w:rsidR="00060490" w:rsidRPr="00060490" w:rsidRDefault="00060490" w:rsidP="00060490">
      <w:pPr>
        <w:pStyle w:val="a5"/>
        <w:numPr>
          <w:ilvl w:val="0"/>
          <w:numId w:val="16"/>
        </w:numPr>
        <w:tabs>
          <w:tab w:val="left" w:pos="0"/>
        </w:tabs>
        <w:jc w:val="both"/>
        <w:rPr>
          <w:color w:val="000000"/>
          <w:sz w:val="24"/>
          <w:lang w:val="uk-UA"/>
        </w:rPr>
      </w:pPr>
      <w:proofErr w:type="spellStart"/>
      <w:r w:rsidRPr="00060490">
        <w:rPr>
          <w:color w:val="000000"/>
          <w:sz w:val="24"/>
          <w:lang w:val="uk-UA"/>
        </w:rPr>
        <w:t>Почепцов</w:t>
      </w:r>
      <w:proofErr w:type="spellEnd"/>
      <w:r w:rsidRPr="00060490">
        <w:rPr>
          <w:color w:val="000000"/>
          <w:sz w:val="24"/>
          <w:lang w:val="uk-UA"/>
        </w:rPr>
        <w:t xml:space="preserve">,  Г.  Г.  Інформаційна  політика  в  Україні  :  </w:t>
      </w:r>
      <w:proofErr w:type="spellStart"/>
      <w:r w:rsidRPr="00060490">
        <w:rPr>
          <w:color w:val="000000"/>
          <w:sz w:val="24"/>
          <w:lang w:val="uk-UA"/>
        </w:rPr>
        <w:t>навч</w:t>
      </w:r>
      <w:proofErr w:type="spellEnd"/>
      <w:r w:rsidRPr="00060490">
        <w:rPr>
          <w:color w:val="000000"/>
          <w:sz w:val="24"/>
          <w:lang w:val="uk-UA"/>
        </w:rPr>
        <w:t xml:space="preserve">.  </w:t>
      </w:r>
      <w:proofErr w:type="spellStart"/>
      <w:r w:rsidRPr="00060490">
        <w:rPr>
          <w:color w:val="000000"/>
          <w:sz w:val="24"/>
          <w:lang w:val="uk-UA"/>
        </w:rPr>
        <w:t>посіб</w:t>
      </w:r>
      <w:proofErr w:type="spellEnd"/>
      <w:r w:rsidRPr="00060490">
        <w:rPr>
          <w:color w:val="000000"/>
          <w:sz w:val="24"/>
          <w:lang w:val="uk-UA"/>
        </w:rPr>
        <w:t xml:space="preserve">.  /  Г. Г. </w:t>
      </w:r>
      <w:proofErr w:type="spellStart"/>
      <w:r w:rsidRPr="00060490">
        <w:rPr>
          <w:color w:val="000000"/>
          <w:sz w:val="24"/>
          <w:lang w:val="uk-UA"/>
        </w:rPr>
        <w:t>Почепцов</w:t>
      </w:r>
      <w:proofErr w:type="spellEnd"/>
      <w:r w:rsidRPr="00060490">
        <w:rPr>
          <w:color w:val="000000"/>
          <w:sz w:val="24"/>
          <w:lang w:val="uk-UA"/>
        </w:rPr>
        <w:t xml:space="preserve">, С. А. </w:t>
      </w:r>
      <w:proofErr w:type="spellStart"/>
      <w:r w:rsidRPr="00060490">
        <w:rPr>
          <w:color w:val="000000"/>
          <w:sz w:val="24"/>
          <w:lang w:val="uk-UA"/>
        </w:rPr>
        <w:t>Чукут</w:t>
      </w:r>
      <w:proofErr w:type="spellEnd"/>
      <w:r w:rsidRPr="00060490">
        <w:rPr>
          <w:color w:val="000000"/>
          <w:sz w:val="24"/>
          <w:lang w:val="uk-UA"/>
        </w:rPr>
        <w:t xml:space="preserve">. – К. : Вид-во “Знання”, 2005. – 665 с. </w:t>
      </w:r>
    </w:p>
    <w:p w:rsidR="00060490" w:rsidRPr="00060490" w:rsidRDefault="00060490" w:rsidP="00060490">
      <w:pPr>
        <w:pStyle w:val="a5"/>
        <w:numPr>
          <w:ilvl w:val="0"/>
          <w:numId w:val="16"/>
        </w:numPr>
        <w:tabs>
          <w:tab w:val="left" w:pos="0"/>
        </w:tabs>
        <w:jc w:val="both"/>
        <w:rPr>
          <w:color w:val="000000"/>
          <w:sz w:val="24"/>
          <w:lang w:val="uk-UA"/>
        </w:rPr>
      </w:pPr>
      <w:proofErr w:type="spellStart"/>
      <w:r w:rsidRPr="00060490">
        <w:rPr>
          <w:color w:val="000000"/>
          <w:sz w:val="24"/>
          <w:lang w:val="uk-UA"/>
        </w:rPr>
        <w:t>Приходченко</w:t>
      </w:r>
      <w:proofErr w:type="spellEnd"/>
      <w:r w:rsidRPr="00060490">
        <w:rPr>
          <w:color w:val="000000"/>
          <w:sz w:val="24"/>
          <w:lang w:val="uk-UA"/>
        </w:rPr>
        <w:t xml:space="preserve">,  Л.,  </w:t>
      </w:r>
      <w:proofErr w:type="spellStart"/>
      <w:r w:rsidRPr="00060490">
        <w:rPr>
          <w:color w:val="000000"/>
          <w:sz w:val="24"/>
          <w:lang w:val="uk-UA"/>
        </w:rPr>
        <w:t>Іжа</w:t>
      </w:r>
      <w:proofErr w:type="spellEnd"/>
      <w:r w:rsidRPr="00060490">
        <w:rPr>
          <w:color w:val="000000"/>
          <w:sz w:val="24"/>
          <w:lang w:val="uk-UA"/>
        </w:rPr>
        <w:t xml:space="preserve">,  М.  </w:t>
      </w:r>
      <w:proofErr w:type="spellStart"/>
      <w:r w:rsidRPr="00060490">
        <w:rPr>
          <w:color w:val="000000"/>
          <w:sz w:val="24"/>
          <w:lang w:val="uk-UA"/>
        </w:rPr>
        <w:t>Архетипні</w:t>
      </w:r>
      <w:proofErr w:type="spellEnd"/>
      <w:r w:rsidRPr="00060490">
        <w:rPr>
          <w:color w:val="000000"/>
          <w:sz w:val="24"/>
          <w:lang w:val="uk-UA"/>
        </w:rPr>
        <w:t xml:space="preserve">  засади  еліти  та  лідерства  в  політико-адміністративному  реформуванні  системи  державного  управління  /  Л.  </w:t>
      </w:r>
      <w:proofErr w:type="spellStart"/>
      <w:r w:rsidRPr="00060490">
        <w:rPr>
          <w:color w:val="000000"/>
          <w:sz w:val="24"/>
          <w:lang w:val="uk-UA"/>
        </w:rPr>
        <w:t>Приходч</w:t>
      </w:r>
      <w:r w:rsidRPr="00060490">
        <w:rPr>
          <w:color w:val="000000"/>
          <w:sz w:val="24"/>
          <w:lang w:val="uk-UA"/>
        </w:rPr>
        <w:t>е</w:t>
      </w:r>
      <w:r w:rsidRPr="00060490">
        <w:rPr>
          <w:color w:val="000000"/>
          <w:sz w:val="24"/>
          <w:lang w:val="uk-UA"/>
        </w:rPr>
        <w:t>нко</w:t>
      </w:r>
      <w:proofErr w:type="spellEnd"/>
      <w:r w:rsidRPr="00060490">
        <w:rPr>
          <w:color w:val="000000"/>
          <w:sz w:val="24"/>
          <w:lang w:val="uk-UA"/>
        </w:rPr>
        <w:t xml:space="preserve">, М. </w:t>
      </w:r>
      <w:proofErr w:type="spellStart"/>
      <w:r w:rsidRPr="00060490">
        <w:rPr>
          <w:color w:val="000000"/>
          <w:sz w:val="24"/>
          <w:lang w:val="uk-UA"/>
        </w:rPr>
        <w:t>Іжа</w:t>
      </w:r>
      <w:proofErr w:type="spellEnd"/>
      <w:r w:rsidRPr="00060490">
        <w:rPr>
          <w:color w:val="000000"/>
          <w:sz w:val="24"/>
          <w:lang w:val="uk-UA"/>
        </w:rPr>
        <w:t xml:space="preserve"> // Публічне управління: теорія та практика : збірник наукових праць Ас</w:t>
      </w:r>
      <w:r w:rsidRPr="00060490">
        <w:rPr>
          <w:color w:val="000000"/>
          <w:sz w:val="24"/>
          <w:lang w:val="uk-UA"/>
        </w:rPr>
        <w:t>о</w:t>
      </w:r>
      <w:r w:rsidRPr="00060490">
        <w:rPr>
          <w:color w:val="000000"/>
          <w:sz w:val="24"/>
          <w:lang w:val="uk-UA"/>
        </w:rPr>
        <w:t>ціації докторів  наук  з  державного  управління.  –  Х.  :  Вид-во  «</w:t>
      </w:r>
      <w:proofErr w:type="spellStart"/>
      <w:r w:rsidRPr="00060490">
        <w:rPr>
          <w:color w:val="000000"/>
          <w:sz w:val="24"/>
          <w:lang w:val="uk-UA"/>
        </w:rPr>
        <w:t>ДокНаукДержУпр</w:t>
      </w:r>
      <w:proofErr w:type="spellEnd"/>
      <w:r w:rsidRPr="00060490">
        <w:rPr>
          <w:color w:val="000000"/>
          <w:sz w:val="24"/>
          <w:lang w:val="uk-UA"/>
        </w:rPr>
        <w:t xml:space="preserve">»,  2013.  – спеціальний випуск. – С.154 – 159.  </w:t>
      </w:r>
    </w:p>
    <w:p w:rsidR="00060490" w:rsidRPr="00060490" w:rsidRDefault="00060490" w:rsidP="00060490">
      <w:pPr>
        <w:pStyle w:val="a5"/>
        <w:numPr>
          <w:ilvl w:val="0"/>
          <w:numId w:val="16"/>
        </w:numPr>
        <w:tabs>
          <w:tab w:val="left" w:pos="0"/>
        </w:tabs>
        <w:jc w:val="both"/>
        <w:rPr>
          <w:color w:val="000000"/>
          <w:sz w:val="24"/>
          <w:lang w:val="uk-UA"/>
        </w:rPr>
      </w:pPr>
      <w:proofErr w:type="spellStart"/>
      <w:r w:rsidRPr="00060490">
        <w:rPr>
          <w:color w:val="000000"/>
          <w:sz w:val="24"/>
          <w:lang w:val="uk-UA"/>
        </w:rPr>
        <w:lastRenderedPageBreak/>
        <w:t>Приходченко</w:t>
      </w:r>
      <w:proofErr w:type="spellEnd"/>
      <w:r w:rsidRPr="00060490">
        <w:rPr>
          <w:color w:val="000000"/>
          <w:sz w:val="24"/>
          <w:lang w:val="uk-UA"/>
        </w:rPr>
        <w:t>,  Л.  Л.  Досвід  проведення  адміністративних  реформ  у  пострадянс</w:t>
      </w:r>
      <w:r w:rsidRPr="00060490">
        <w:rPr>
          <w:color w:val="000000"/>
          <w:sz w:val="24"/>
          <w:lang w:val="uk-UA"/>
        </w:rPr>
        <w:t>ь</w:t>
      </w:r>
      <w:r w:rsidRPr="00060490">
        <w:rPr>
          <w:color w:val="000000"/>
          <w:sz w:val="24"/>
          <w:lang w:val="uk-UA"/>
        </w:rPr>
        <w:t xml:space="preserve">ких країнах:  уроки  для  України  /  Л.  </w:t>
      </w:r>
      <w:proofErr w:type="spellStart"/>
      <w:r w:rsidRPr="00060490">
        <w:rPr>
          <w:color w:val="000000"/>
          <w:sz w:val="24"/>
          <w:lang w:val="uk-UA"/>
        </w:rPr>
        <w:t>Приходченко</w:t>
      </w:r>
      <w:proofErr w:type="spellEnd"/>
      <w:r w:rsidRPr="00060490">
        <w:rPr>
          <w:color w:val="000000"/>
          <w:sz w:val="24"/>
          <w:lang w:val="uk-UA"/>
        </w:rPr>
        <w:t xml:space="preserve">  //  Публічне  управління:  теорія  та практика : збірник наукових праць Асоціації докторів наук з державного управлі</w:t>
      </w:r>
      <w:r w:rsidRPr="00060490">
        <w:rPr>
          <w:color w:val="000000"/>
          <w:sz w:val="24"/>
          <w:lang w:val="uk-UA"/>
        </w:rPr>
        <w:t>н</w:t>
      </w:r>
      <w:r w:rsidRPr="00060490">
        <w:rPr>
          <w:color w:val="000000"/>
          <w:sz w:val="24"/>
          <w:lang w:val="uk-UA"/>
        </w:rPr>
        <w:t>ня. – Х. : Вид-во «</w:t>
      </w:r>
      <w:proofErr w:type="spellStart"/>
      <w:r w:rsidRPr="00060490">
        <w:rPr>
          <w:color w:val="000000"/>
          <w:sz w:val="24"/>
          <w:lang w:val="uk-UA"/>
        </w:rPr>
        <w:t>ДокНаукДержУпр</w:t>
      </w:r>
      <w:proofErr w:type="spellEnd"/>
      <w:r w:rsidRPr="00060490">
        <w:rPr>
          <w:color w:val="000000"/>
          <w:sz w:val="24"/>
          <w:lang w:val="uk-UA"/>
        </w:rPr>
        <w:t xml:space="preserve">», 2011. – № 2. – С. 4 – 10.  </w:t>
      </w:r>
    </w:p>
    <w:p w:rsidR="00060490" w:rsidRPr="00060490" w:rsidRDefault="00060490" w:rsidP="00060490">
      <w:pPr>
        <w:pStyle w:val="a5"/>
        <w:numPr>
          <w:ilvl w:val="0"/>
          <w:numId w:val="16"/>
        </w:numPr>
        <w:tabs>
          <w:tab w:val="left" w:pos="0"/>
        </w:tabs>
        <w:jc w:val="both"/>
        <w:rPr>
          <w:color w:val="000000"/>
          <w:sz w:val="24"/>
          <w:lang w:val="uk-UA"/>
        </w:rPr>
      </w:pPr>
      <w:r w:rsidRPr="00060490">
        <w:rPr>
          <w:color w:val="000000"/>
          <w:sz w:val="24"/>
          <w:lang w:val="uk-UA"/>
        </w:rPr>
        <w:t xml:space="preserve">Руденко О. М. Теорія суспільної стабільності в державному управлінні : монографія / О. М. Руденко. – К. : </w:t>
      </w:r>
      <w:proofErr w:type="spellStart"/>
      <w:r w:rsidRPr="00060490">
        <w:rPr>
          <w:color w:val="000000"/>
          <w:sz w:val="24"/>
          <w:lang w:val="uk-UA"/>
        </w:rPr>
        <w:t>НАКККіМ</w:t>
      </w:r>
      <w:proofErr w:type="spellEnd"/>
      <w:r w:rsidRPr="00060490">
        <w:rPr>
          <w:color w:val="000000"/>
          <w:sz w:val="24"/>
          <w:lang w:val="uk-UA"/>
        </w:rPr>
        <w:t xml:space="preserve">, 2010. – 303 с. </w:t>
      </w:r>
    </w:p>
    <w:p w:rsidR="00060490" w:rsidRDefault="00060490" w:rsidP="00060490">
      <w:pPr>
        <w:pStyle w:val="a5"/>
        <w:numPr>
          <w:ilvl w:val="0"/>
          <w:numId w:val="16"/>
        </w:numPr>
        <w:tabs>
          <w:tab w:val="left" w:pos="0"/>
        </w:tabs>
        <w:jc w:val="both"/>
        <w:rPr>
          <w:color w:val="000000"/>
          <w:sz w:val="24"/>
          <w:lang w:val="uk-UA"/>
        </w:rPr>
      </w:pPr>
      <w:r w:rsidRPr="00060490">
        <w:rPr>
          <w:color w:val="000000"/>
          <w:sz w:val="24"/>
          <w:lang w:val="uk-UA"/>
        </w:rPr>
        <w:t>Соціальне  партнерство  і  державна  політика:  від  теорії  до  практики  демократиз</w:t>
      </w:r>
      <w:r w:rsidRPr="00060490">
        <w:rPr>
          <w:color w:val="000000"/>
          <w:sz w:val="24"/>
          <w:lang w:val="uk-UA"/>
        </w:rPr>
        <w:t>а</w:t>
      </w:r>
      <w:r w:rsidRPr="00060490">
        <w:rPr>
          <w:color w:val="000000"/>
          <w:sz w:val="24"/>
          <w:lang w:val="uk-UA"/>
        </w:rPr>
        <w:t xml:space="preserve">ції державного управління / за </w:t>
      </w:r>
      <w:proofErr w:type="spellStart"/>
      <w:r w:rsidRPr="00060490">
        <w:rPr>
          <w:color w:val="000000"/>
          <w:sz w:val="24"/>
          <w:lang w:val="uk-UA"/>
        </w:rPr>
        <w:t>заг</w:t>
      </w:r>
      <w:proofErr w:type="spellEnd"/>
      <w:r w:rsidRPr="00060490">
        <w:rPr>
          <w:color w:val="000000"/>
          <w:sz w:val="24"/>
          <w:lang w:val="uk-UA"/>
        </w:rPr>
        <w:t xml:space="preserve">. ред. В. М. Мартиненка. -Х.: </w:t>
      </w:r>
      <w:proofErr w:type="spellStart"/>
      <w:r w:rsidRPr="00060490">
        <w:rPr>
          <w:color w:val="000000"/>
          <w:sz w:val="24"/>
          <w:lang w:val="uk-UA"/>
        </w:rPr>
        <w:t>ХарРІ</w:t>
      </w:r>
      <w:proofErr w:type="spellEnd"/>
      <w:r w:rsidRPr="00060490">
        <w:rPr>
          <w:color w:val="000000"/>
          <w:sz w:val="24"/>
          <w:lang w:val="uk-UA"/>
        </w:rPr>
        <w:t xml:space="preserve"> НАДУ, 2009. -251 с. </w:t>
      </w:r>
    </w:p>
    <w:p w:rsidR="00060490" w:rsidRPr="00060490" w:rsidRDefault="00060490" w:rsidP="00060490">
      <w:pPr>
        <w:pStyle w:val="a5"/>
        <w:numPr>
          <w:ilvl w:val="0"/>
          <w:numId w:val="16"/>
        </w:numPr>
        <w:tabs>
          <w:tab w:val="left" w:pos="0"/>
        </w:tabs>
        <w:jc w:val="both"/>
        <w:rPr>
          <w:color w:val="000000"/>
          <w:sz w:val="24"/>
          <w:lang w:val="uk-UA"/>
        </w:rPr>
      </w:pPr>
      <w:proofErr w:type="spellStart"/>
      <w:r w:rsidRPr="00060490">
        <w:rPr>
          <w:color w:val="000000"/>
          <w:sz w:val="24"/>
          <w:lang w:val="uk-UA"/>
        </w:rPr>
        <w:t>Сурмін</w:t>
      </w:r>
      <w:proofErr w:type="spellEnd"/>
      <w:r w:rsidRPr="00060490">
        <w:rPr>
          <w:color w:val="000000"/>
          <w:sz w:val="24"/>
          <w:lang w:val="uk-UA"/>
        </w:rPr>
        <w:t xml:space="preserve">,  Ю.  П.,  </w:t>
      </w:r>
      <w:proofErr w:type="spellStart"/>
      <w:r w:rsidRPr="00060490">
        <w:rPr>
          <w:color w:val="000000"/>
          <w:sz w:val="24"/>
          <w:lang w:val="uk-UA"/>
        </w:rPr>
        <w:t>Надолішній</w:t>
      </w:r>
      <w:proofErr w:type="spellEnd"/>
      <w:r w:rsidRPr="00060490">
        <w:rPr>
          <w:color w:val="000000"/>
          <w:sz w:val="24"/>
          <w:lang w:val="uk-UA"/>
        </w:rPr>
        <w:t>,  П.  І.  Методологія  як  інструмент  ефективної  реал</w:t>
      </w:r>
      <w:r w:rsidRPr="00060490">
        <w:rPr>
          <w:color w:val="000000"/>
          <w:sz w:val="24"/>
          <w:lang w:val="uk-UA"/>
        </w:rPr>
        <w:t>і</w:t>
      </w:r>
      <w:r w:rsidRPr="00060490">
        <w:rPr>
          <w:color w:val="000000"/>
          <w:sz w:val="24"/>
          <w:lang w:val="uk-UA"/>
        </w:rPr>
        <w:t xml:space="preserve">зації можливостей  державного  управління  [Текст]    /Юрій  </w:t>
      </w:r>
      <w:proofErr w:type="spellStart"/>
      <w:r w:rsidRPr="00060490">
        <w:rPr>
          <w:color w:val="000000"/>
          <w:sz w:val="24"/>
          <w:lang w:val="uk-UA"/>
        </w:rPr>
        <w:t>Сурмін</w:t>
      </w:r>
      <w:proofErr w:type="spellEnd"/>
      <w:r w:rsidRPr="00060490">
        <w:rPr>
          <w:color w:val="000000"/>
          <w:sz w:val="24"/>
          <w:lang w:val="uk-UA"/>
        </w:rPr>
        <w:t xml:space="preserve">,  Петро  </w:t>
      </w:r>
      <w:proofErr w:type="spellStart"/>
      <w:r w:rsidRPr="00060490">
        <w:rPr>
          <w:color w:val="000000"/>
          <w:sz w:val="24"/>
          <w:lang w:val="uk-UA"/>
        </w:rPr>
        <w:t>Надол</w:t>
      </w:r>
      <w:r w:rsidRPr="00060490">
        <w:rPr>
          <w:color w:val="000000"/>
          <w:sz w:val="24"/>
          <w:lang w:val="uk-UA"/>
        </w:rPr>
        <w:t>і</w:t>
      </w:r>
      <w:r w:rsidRPr="00060490">
        <w:rPr>
          <w:color w:val="000000"/>
          <w:sz w:val="24"/>
          <w:lang w:val="uk-UA"/>
        </w:rPr>
        <w:t>шній</w:t>
      </w:r>
      <w:proofErr w:type="spellEnd"/>
      <w:r w:rsidRPr="00060490">
        <w:rPr>
          <w:color w:val="000000"/>
          <w:sz w:val="24"/>
          <w:lang w:val="uk-UA"/>
        </w:rPr>
        <w:t xml:space="preserve"> //Енциклопедія державного управління : у 8 т. / Нац. акад. </w:t>
      </w:r>
      <w:proofErr w:type="spellStart"/>
      <w:r w:rsidRPr="00060490">
        <w:rPr>
          <w:color w:val="000000"/>
          <w:sz w:val="24"/>
          <w:lang w:val="uk-UA"/>
        </w:rPr>
        <w:t>держ</w:t>
      </w:r>
      <w:proofErr w:type="spellEnd"/>
      <w:r w:rsidRPr="00060490">
        <w:rPr>
          <w:color w:val="000000"/>
          <w:sz w:val="24"/>
          <w:lang w:val="uk-UA"/>
        </w:rPr>
        <w:t xml:space="preserve">. </w:t>
      </w:r>
      <w:proofErr w:type="spellStart"/>
      <w:r w:rsidRPr="00060490">
        <w:rPr>
          <w:color w:val="000000"/>
          <w:sz w:val="24"/>
          <w:lang w:val="uk-UA"/>
        </w:rPr>
        <w:t>упр</w:t>
      </w:r>
      <w:proofErr w:type="spellEnd"/>
      <w:r w:rsidRPr="00060490">
        <w:rPr>
          <w:color w:val="000000"/>
          <w:sz w:val="24"/>
          <w:lang w:val="uk-UA"/>
        </w:rPr>
        <w:t>. при През</w:t>
      </w:r>
      <w:r w:rsidRPr="00060490">
        <w:rPr>
          <w:color w:val="000000"/>
          <w:sz w:val="24"/>
          <w:lang w:val="uk-UA"/>
        </w:rPr>
        <w:t>и</w:t>
      </w:r>
      <w:r w:rsidRPr="00060490">
        <w:rPr>
          <w:color w:val="000000"/>
          <w:sz w:val="24"/>
          <w:lang w:val="uk-UA"/>
        </w:rPr>
        <w:t xml:space="preserve">дентові України ; наук.-ред.  колегія : Ю. В. Ковбасюк (голова) та ін. – К. : НАДУ, 2011.-  Т. 2 :   Методологія державного управління / наук.-ред. Колегія : Ю. П. </w:t>
      </w:r>
      <w:proofErr w:type="spellStart"/>
      <w:r w:rsidRPr="00060490">
        <w:rPr>
          <w:color w:val="000000"/>
          <w:sz w:val="24"/>
          <w:lang w:val="uk-UA"/>
        </w:rPr>
        <w:t>Сурмін</w:t>
      </w:r>
      <w:proofErr w:type="spellEnd"/>
      <w:r w:rsidRPr="00060490">
        <w:rPr>
          <w:color w:val="000000"/>
          <w:sz w:val="24"/>
          <w:lang w:val="uk-UA"/>
        </w:rPr>
        <w:t xml:space="preserve"> (співголова), П.  І.  </w:t>
      </w:r>
      <w:proofErr w:type="spellStart"/>
      <w:r w:rsidRPr="00060490">
        <w:rPr>
          <w:color w:val="000000"/>
          <w:sz w:val="24"/>
          <w:lang w:val="uk-UA"/>
        </w:rPr>
        <w:t>Надолішній</w:t>
      </w:r>
      <w:proofErr w:type="spellEnd"/>
      <w:r w:rsidRPr="00060490">
        <w:rPr>
          <w:color w:val="000000"/>
          <w:sz w:val="24"/>
          <w:lang w:val="uk-UA"/>
        </w:rPr>
        <w:t xml:space="preserve">  (співголова)  та  ін.  –  2011.-  7  –  16;  [Електронний  ресурс]  –  Режим доступу :  http://212.111.196.8:8081/ndi/encyclopedia/default.aspx     </w:t>
      </w:r>
    </w:p>
    <w:p w:rsidR="00060490" w:rsidRPr="00060490" w:rsidRDefault="00060490" w:rsidP="00060490">
      <w:pPr>
        <w:pStyle w:val="a5"/>
        <w:numPr>
          <w:ilvl w:val="0"/>
          <w:numId w:val="16"/>
        </w:numPr>
        <w:tabs>
          <w:tab w:val="left" w:pos="0"/>
        </w:tabs>
        <w:jc w:val="both"/>
        <w:rPr>
          <w:color w:val="000000"/>
          <w:sz w:val="24"/>
          <w:lang w:val="uk-UA"/>
        </w:rPr>
      </w:pPr>
      <w:r w:rsidRPr="00060490">
        <w:rPr>
          <w:color w:val="000000"/>
          <w:sz w:val="24"/>
          <w:lang w:val="uk-UA"/>
        </w:rPr>
        <w:t>Управління  сталим  регіональним  розвитком  на  засадах  демократичного  вряд</w:t>
      </w:r>
      <w:r w:rsidRPr="00060490">
        <w:rPr>
          <w:color w:val="000000"/>
          <w:sz w:val="24"/>
          <w:lang w:val="uk-UA"/>
        </w:rPr>
        <w:t>у</w:t>
      </w:r>
      <w:r w:rsidRPr="00060490">
        <w:rPr>
          <w:color w:val="000000"/>
          <w:sz w:val="24"/>
          <w:lang w:val="uk-UA"/>
        </w:rPr>
        <w:t xml:space="preserve">вання: теорія та практика: монографія [Текст]  / за </w:t>
      </w:r>
      <w:proofErr w:type="spellStart"/>
      <w:r w:rsidRPr="00060490">
        <w:rPr>
          <w:color w:val="000000"/>
          <w:sz w:val="24"/>
          <w:lang w:val="uk-UA"/>
        </w:rPr>
        <w:t>заг</w:t>
      </w:r>
      <w:proofErr w:type="spellEnd"/>
      <w:r w:rsidRPr="00060490">
        <w:rPr>
          <w:color w:val="000000"/>
          <w:sz w:val="24"/>
          <w:lang w:val="uk-UA"/>
        </w:rPr>
        <w:t xml:space="preserve">. ред. М. М. </w:t>
      </w:r>
      <w:proofErr w:type="spellStart"/>
      <w:r w:rsidRPr="00060490">
        <w:rPr>
          <w:color w:val="000000"/>
          <w:sz w:val="24"/>
          <w:lang w:val="uk-UA"/>
        </w:rPr>
        <w:t>Іжі</w:t>
      </w:r>
      <w:proofErr w:type="spellEnd"/>
      <w:r w:rsidRPr="00060490">
        <w:rPr>
          <w:color w:val="000000"/>
          <w:sz w:val="24"/>
          <w:lang w:val="uk-UA"/>
        </w:rPr>
        <w:t xml:space="preserve">. [авт. </w:t>
      </w:r>
      <w:proofErr w:type="spellStart"/>
      <w:r w:rsidRPr="00060490">
        <w:rPr>
          <w:color w:val="000000"/>
          <w:sz w:val="24"/>
          <w:lang w:val="uk-UA"/>
        </w:rPr>
        <w:t>кол</w:t>
      </w:r>
      <w:proofErr w:type="spellEnd"/>
      <w:r w:rsidRPr="00060490">
        <w:rPr>
          <w:color w:val="000000"/>
          <w:sz w:val="24"/>
          <w:lang w:val="uk-UA"/>
        </w:rPr>
        <w:t xml:space="preserve">.: </w:t>
      </w:r>
      <w:proofErr w:type="spellStart"/>
      <w:r w:rsidRPr="00060490">
        <w:rPr>
          <w:color w:val="000000"/>
          <w:sz w:val="24"/>
          <w:lang w:val="uk-UA"/>
        </w:rPr>
        <w:t>Іжа</w:t>
      </w:r>
      <w:proofErr w:type="spellEnd"/>
      <w:r w:rsidRPr="00060490">
        <w:rPr>
          <w:color w:val="000000"/>
          <w:sz w:val="24"/>
          <w:lang w:val="uk-UA"/>
        </w:rPr>
        <w:t xml:space="preserve"> М. М., Артем’єва Н.П., Воронов О. І., Карпенко В.В. та ін.] – Одеса : ОРІДУ НАДУ, 2012. – 252 с.  </w:t>
      </w:r>
      <w:r w:rsidRPr="00060490">
        <w:rPr>
          <w:color w:val="000000"/>
          <w:sz w:val="24"/>
          <w:lang w:val="uk-UA"/>
        </w:rPr>
        <w:cr/>
      </w:r>
    </w:p>
    <w:p w:rsidR="00D8430E" w:rsidRPr="00444AFD" w:rsidRDefault="00D8430E" w:rsidP="00801AA9">
      <w:pPr>
        <w:tabs>
          <w:tab w:val="left" w:pos="0"/>
        </w:tabs>
        <w:jc w:val="center"/>
        <w:rPr>
          <w:b/>
          <w:sz w:val="24"/>
          <w:lang w:val="uk-UA"/>
        </w:rPr>
      </w:pPr>
      <w:r w:rsidRPr="00444AFD">
        <w:rPr>
          <w:b/>
          <w:sz w:val="24"/>
          <w:lang w:val="uk-UA"/>
        </w:rPr>
        <w:t>Інформаційні ресурси</w:t>
      </w:r>
    </w:p>
    <w:p w:rsidR="00D8430E" w:rsidRPr="00444AFD" w:rsidRDefault="00D8430E" w:rsidP="00444AFD">
      <w:pPr>
        <w:shd w:val="clear" w:color="auto" w:fill="FFFFFF"/>
        <w:autoSpaceDE w:val="0"/>
        <w:autoSpaceDN w:val="0"/>
        <w:adjustRightInd w:val="0"/>
        <w:ind w:firstLine="709"/>
        <w:jc w:val="both"/>
        <w:rPr>
          <w:sz w:val="24"/>
          <w:lang w:val="uk-UA"/>
        </w:rPr>
      </w:pPr>
      <w:r w:rsidRPr="00444AFD">
        <w:rPr>
          <w:sz w:val="24"/>
          <w:lang w:val="uk-UA"/>
        </w:rPr>
        <w:t>Джерелами інформаційних ресурсів вивчення дисципліни є:</w:t>
      </w:r>
    </w:p>
    <w:p w:rsidR="00801AA9" w:rsidRPr="00801AA9" w:rsidRDefault="00801AA9" w:rsidP="00801AA9">
      <w:pPr>
        <w:pStyle w:val="a5"/>
        <w:numPr>
          <w:ilvl w:val="0"/>
          <w:numId w:val="15"/>
        </w:numPr>
        <w:tabs>
          <w:tab w:val="left" w:pos="0"/>
          <w:tab w:val="left" w:pos="284"/>
          <w:tab w:val="left" w:pos="1134"/>
        </w:tabs>
        <w:jc w:val="both"/>
        <w:rPr>
          <w:sz w:val="24"/>
          <w:lang w:val="uk-UA"/>
        </w:rPr>
      </w:pPr>
      <w:r w:rsidRPr="00801AA9">
        <w:rPr>
          <w:sz w:val="24"/>
          <w:lang w:val="uk-UA"/>
        </w:rPr>
        <w:t xml:space="preserve">Сервер Верховної Ради України: http://www.rada.gov.ua/ </w:t>
      </w:r>
    </w:p>
    <w:p w:rsidR="00801AA9" w:rsidRPr="00801AA9" w:rsidRDefault="00801AA9" w:rsidP="00801AA9">
      <w:pPr>
        <w:pStyle w:val="a5"/>
        <w:numPr>
          <w:ilvl w:val="0"/>
          <w:numId w:val="15"/>
        </w:numPr>
        <w:tabs>
          <w:tab w:val="left" w:pos="0"/>
          <w:tab w:val="left" w:pos="284"/>
          <w:tab w:val="left" w:pos="1134"/>
        </w:tabs>
        <w:jc w:val="both"/>
        <w:rPr>
          <w:sz w:val="24"/>
          <w:lang w:val="uk-UA"/>
        </w:rPr>
      </w:pPr>
      <w:r w:rsidRPr="00801AA9">
        <w:rPr>
          <w:sz w:val="24"/>
          <w:lang w:val="uk-UA"/>
        </w:rPr>
        <w:t xml:space="preserve">2.   Кабінет Міністрів України – http://www.kmu.gov.ua/ </w:t>
      </w:r>
    </w:p>
    <w:p w:rsidR="00801AA9" w:rsidRDefault="00801AA9" w:rsidP="00801AA9">
      <w:pPr>
        <w:pStyle w:val="a5"/>
        <w:numPr>
          <w:ilvl w:val="0"/>
          <w:numId w:val="15"/>
        </w:numPr>
        <w:tabs>
          <w:tab w:val="left" w:pos="0"/>
          <w:tab w:val="left" w:pos="284"/>
          <w:tab w:val="left" w:pos="1134"/>
        </w:tabs>
        <w:jc w:val="both"/>
        <w:rPr>
          <w:sz w:val="24"/>
          <w:lang w:val="uk-UA"/>
        </w:rPr>
      </w:pPr>
      <w:r w:rsidRPr="00801AA9">
        <w:rPr>
          <w:sz w:val="24"/>
          <w:lang w:val="uk-UA"/>
        </w:rPr>
        <w:t xml:space="preserve">3.  Громадянське суспільство і влада : інтерактивна інформаційно-аналітична система - </w:t>
      </w:r>
      <w:hyperlink r:id="rId14" w:history="1">
        <w:r w:rsidRPr="005754C7">
          <w:rPr>
            <w:rStyle w:val="ad"/>
            <w:sz w:val="24"/>
            <w:lang w:val="uk-UA"/>
          </w:rPr>
          <w:t>http://civic.kmu.gov.ua</w:t>
        </w:r>
      </w:hyperlink>
    </w:p>
    <w:p w:rsidR="00801AA9" w:rsidRPr="00801AA9" w:rsidRDefault="00801AA9" w:rsidP="00801AA9">
      <w:pPr>
        <w:pStyle w:val="a5"/>
        <w:numPr>
          <w:ilvl w:val="0"/>
          <w:numId w:val="15"/>
        </w:numPr>
        <w:tabs>
          <w:tab w:val="left" w:pos="0"/>
          <w:tab w:val="left" w:pos="284"/>
          <w:tab w:val="left" w:pos="1134"/>
        </w:tabs>
        <w:jc w:val="both"/>
        <w:rPr>
          <w:sz w:val="24"/>
          <w:lang w:val="uk-UA"/>
        </w:rPr>
      </w:pPr>
      <w:r w:rsidRPr="00801AA9">
        <w:rPr>
          <w:sz w:val="24"/>
          <w:lang w:val="uk-UA"/>
        </w:rPr>
        <w:t xml:space="preserve">Державне управління: теорія та практика. Електронне наукове фахове видання НАДУ </w:t>
      </w:r>
      <w:r>
        <w:rPr>
          <w:sz w:val="24"/>
          <w:lang w:val="uk-UA"/>
        </w:rPr>
        <w:t xml:space="preserve"> </w:t>
      </w:r>
      <w:r w:rsidRPr="00801AA9">
        <w:rPr>
          <w:sz w:val="24"/>
          <w:lang w:val="uk-UA"/>
        </w:rPr>
        <w:t xml:space="preserve">при Президентові України – http://www.nbuv.gov.ua/e-journals/DUTP. </w:t>
      </w:r>
    </w:p>
    <w:p w:rsidR="00801AA9" w:rsidRPr="00801AA9" w:rsidRDefault="00801AA9" w:rsidP="00801AA9">
      <w:pPr>
        <w:pStyle w:val="a5"/>
        <w:numPr>
          <w:ilvl w:val="0"/>
          <w:numId w:val="15"/>
        </w:numPr>
        <w:tabs>
          <w:tab w:val="left" w:pos="0"/>
          <w:tab w:val="left" w:pos="284"/>
          <w:tab w:val="left" w:pos="1134"/>
        </w:tabs>
        <w:jc w:val="both"/>
        <w:rPr>
          <w:sz w:val="24"/>
          <w:lang w:val="uk-UA"/>
        </w:rPr>
      </w:pPr>
      <w:r w:rsidRPr="00801AA9">
        <w:rPr>
          <w:sz w:val="24"/>
          <w:lang w:val="uk-UA"/>
        </w:rPr>
        <w:t xml:space="preserve">Ліга Бізнес </w:t>
      </w:r>
      <w:proofErr w:type="spellStart"/>
      <w:r w:rsidRPr="00801AA9">
        <w:rPr>
          <w:sz w:val="24"/>
          <w:lang w:val="uk-UA"/>
        </w:rPr>
        <w:t>Інформ</w:t>
      </w:r>
      <w:proofErr w:type="spellEnd"/>
      <w:r w:rsidRPr="00801AA9">
        <w:rPr>
          <w:sz w:val="24"/>
          <w:lang w:val="uk-UA"/>
        </w:rPr>
        <w:t xml:space="preserve">: www.liga.net/  </w:t>
      </w:r>
    </w:p>
    <w:p w:rsidR="00801AA9" w:rsidRDefault="00801AA9" w:rsidP="00801AA9">
      <w:pPr>
        <w:pStyle w:val="a5"/>
        <w:numPr>
          <w:ilvl w:val="0"/>
          <w:numId w:val="15"/>
        </w:numPr>
        <w:tabs>
          <w:tab w:val="left" w:pos="0"/>
          <w:tab w:val="left" w:pos="284"/>
          <w:tab w:val="left" w:pos="1134"/>
        </w:tabs>
        <w:jc w:val="both"/>
        <w:rPr>
          <w:sz w:val="24"/>
          <w:lang w:val="uk-UA"/>
        </w:rPr>
      </w:pPr>
      <w:r w:rsidRPr="00801AA9">
        <w:rPr>
          <w:sz w:val="24"/>
          <w:lang w:val="uk-UA"/>
        </w:rPr>
        <w:t xml:space="preserve">Державний комітет України з питань  регуляторної політики та підприємництва: </w:t>
      </w:r>
      <w:r>
        <w:rPr>
          <w:sz w:val="24"/>
          <w:lang w:val="uk-UA"/>
        </w:rPr>
        <w:t xml:space="preserve"> </w:t>
      </w:r>
      <w:hyperlink r:id="rId15" w:history="1">
        <w:r w:rsidRPr="005754C7">
          <w:rPr>
            <w:rStyle w:val="ad"/>
            <w:sz w:val="24"/>
            <w:lang w:val="uk-UA"/>
          </w:rPr>
          <w:t>http://www.dkrp.gov.ua/control/uk/index</w:t>
        </w:r>
      </w:hyperlink>
      <w:r w:rsidRPr="00801AA9">
        <w:rPr>
          <w:sz w:val="24"/>
          <w:lang w:val="uk-UA"/>
        </w:rPr>
        <w:t xml:space="preserve"> </w:t>
      </w:r>
    </w:p>
    <w:p w:rsidR="002C3B3B" w:rsidRPr="002C3B3B" w:rsidRDefault="002C3B3B" w:rsidP="002C3B3B">
      <w:pPr>
        <w:pStyle w:val="a5"/>
        <w:numPr>
          <w:ilvl w:val="0"/>
          <w:numId w:val="15"/>
        </w:numPr>
        <w:tabs>
          <w:tab w:val="left" w:pos="0"/>
          <w:tab w:val="left" w:pos="284"/>
          <w:tab w:val="left" w:pos="1134"/>
        </w:tabs>
        <w:jc w:val="both"/>
        <w:rPr>
          <w:sz w:val="24"/>
          <w:lang w:val="uk-UA"/>
        </w:rPr>
      </w:pPr>
      <w:r w:rsidRPr="002C3B3B">
        <w:rPr>
          <w:sz w:val="24"/>
          <w:lang w:val="uk-UA"/>
        </w:rPr>
        <w:t xml:space="preserve">Державний комітет статистики України: www.ukrstat.gov.ua </w:t>
      </w:r>
    </w:p>
    <w:p w:rsidR="002C3B3B" w:rsidRPr="002C3B3B" w:rsidRDefault="002C3B3B" w:rsidP="002C3B3B">
      <w:pPr>
        <w:pStyle w:val="a5"/>
        <w:numPr>
          <w:ilvl w:val="0"/>
          <w:numId w:val="15"/>
        </w:numPr>
        <w:tabs>
          <w:tab w:val="left" w:pos="0"/>
          <w:tab w:val="left" w:pos="284"/>
          <w:tab w:val="left" w:pos="1134"/>
        </w:tabs>
        <w:jc w:val="both"/>
        <w:rPr>
          <w:sz w:val="24"/>
          <w:lang w:val="uk-UA"/>
        </w:rPr>
      </w:pPr>
      <w:r w:rsidRPr="002C3B3B">
        <w:rPr>
          <w:sz w:val="24"/>
          <w:lang w:val="uk-UA"/>
        </w:rPr>
        <w:t xml:space="preserve">Національний інститут стратегічних досліджень при Президентові України – http://www.niss.gov.ua/ </w:t>
      </w:r>
    </w:p>
    <w:p w:rsidR="002C3B3B" w:rsidRPr="002C3B3B" w:rsidRDefault="002C3B3B" w:rsidP="002C3B3B">
      <w:pPr>
        <w:pStyle w:val="a5"/>
        <w:numPr>
          <w:ilvl w:val="0"/>
          <w:numId w:val="15"/>
        </w:numPr>
        <w:tabs>
          <w:tab w:val="left" w:pos="0"/>
          <w:tab w:val="left" w:pos="284"/>
          <w:tab w:val="left" w:pos="1134"/>
        </w:tabs>
        <w:jc w:val="both"/>
        <w:rPr>
          <w:sz w:val="24"/>
          <w:lang w:val="uk-UA"/>
        </w:rPr>
      </w:pPr>
      <w:r w:rsidRPr="002C3B3B">
        <w:rPr>
          <w:sz w:val="24"/>
          <w:lang w:val="uk-UA"/>
        </w:rPr>
        <w:t xml:space="preserve">Національний інститут стратегічних досліджень  http://www.niss.gov.ua  </w:t>
      </w:r>
      <w:r>
        <w:rPr>
          <w:sz w:val="24"/>
          <w:lang w:val="uk-UA"/>
        </w:rPr>
        <w:t xml:space="preserve"> </w:t>
      </w:r>
      <w:r w:rsidRPr="002C3B3B">
        <w:rPr>
          <w:sz w:val="24"/>
          <w:lang w:val="uk-UA"/>
        </w:rPr>
        <w:t xml:space="preserve">Нормативні акти України: www.nau.kiev.ua </w:t>
      </w:r>
    </w:p>
    <w:p w:rsidR="002C3B3B" w:rsidRPr="002C3B3B" w:rsidRDefault="002C3B3B" w:rsidP="002C3B3B">
      <w:pPr>
        <w:pStyle w:val="a5"/>
        <w:numPr>
          <w:ilvl w:val="0"/>
          <w:numId w:val="15"/>
        </w:numPr>
        <w:tabs>
          <w:tab w:val="left" w:pos="0"/>
          <w:tab w:val="left" w:pos="284"/>
          <w:tab w:val="left" w:pos="1134"/>
        </w:tabs>
        <w:jc w:val="both"/>
        <w:rPr>
          <w:sz w:val="24"/>
          <w:lang w:val="uk-UA"/>
        </w:rPr>
      </w:pPr>
      <w:r w:rsidRPr="002C3B3B">
        <w:rPr>
          <w:sz w:val="24"/>
          <w:lang w:val="uk-UA"/>
        </w:rPr>
        <w:t xml:space="preserve">Сайт Президента України http://www.president.gov.ua </w:t>
      </w:r>
    </w:p>
    <w:p w:rsidR="002C3B3B" w:rsidRPr="002C3B3B" w:rsidRDefault="002C3B3B" w:rsidP="002C3B3B">
      <w:pPr>
        <w:pStyle w:val="a5"/>
        <w:numPr>
          <w:ilvl w:val="0"/>
          <w:numId w:val="15"/>
        </w:numPr>
        <w:tabs>
          <w:tab w:val="left" w:pos="0"/>
          <w:tab w:val="left" w:pos="284"/>
          <w:tab w:val="left" w:pos="1134"/>
        </w:tabs>
        <w:jc w:val="both"/>
        <w:rPr>
          <w:sz w:val="24"/>
          <w:lang w:val="uk-UA"/>
        </w:rPr>
      </w:pPr>
      <w:r w:rsidRPr="002C3B3B">
        <w:rPr>
          <w:sz w:val="24"/>
          <w:lang w:val="uk-UA"/>
        </w:rPr>
        <w:t xml:space="preserve">Сайт Кабінету Міністрів України. http://www.kmu.gov.ua/control  </w:t>
      </w:r>
    </w:p>
    <w:p w:rsidR="002C3B3B" w:rsidRPr="002C3B3B" w:rsidRDefault="002C3B3B" w:rsidP="002C3B3B">
      <w:pPr>
        <w:pStyle w:val="a5"/>
        <w:numPr>
          <w:ilvl w:val="0"/>
          <w:numId w:val="15"/>
        </w:numPr>
        <w:tabs>
          <w:tab w:val="left" w:pos="0"/>
          <w:tab w:val="left" w:pos="284"/>
          <w:tab w:val="left" w:pos="1134"/>
        </w:tabs>
        <w:jc w:val="both"/>
        <w:rPr>
          <w:sz w:val="24"/>
          <w:lang w:val="uk-UA"/>
        </w:rPr>
      </w:pPr>
      <w:r w:rsidRPr="002C3B3B">
        <w:rPr>
          <w:sz w:val="24"/>
          <w:lang w:val="uk-UA"/>
        </w:rPr>
        <w:t xml:space="preserve">Сайт Львівської обласної ради. http://www.kmu.gov.ua/control </w:t>
      </w:r>
    </w:p>
    <w:p w:rsidR="00801AA9" w:rsidRDefault="002C3B3B" w:rsidP="002C3B3B">
      <w:pPr>
        <w:pStyle w:val="a5"/>
        <w:numPr>
          <w:ilvl w:val="0"/>
          <w:numId w:val="15"/>
        </w:numPr>
        <w:tabs>
          <w:tab w:val="left" w:pos="0"/>
          <w:tab w:val="left" w:pos="284"/>
          <w:tab w:val="left" w:pos="1134"/>
        </w:tabs>
        <w:jc w:val="both"/>
        <w:rPr>
          <w:sz w:val="24"/>
          <w:lang w:val="uk-UA"/>
        </w:rPr>
      </w:pPr>
      <w:r w:rsidRPr="002C3B3B">
        <w:rPr>
          <w:sz w:val="24"/>
          <w:lang w:val="uk-UA"/>
        </w:rPr>
        <w:t xml:space="preserve">Сайт Національного </w:t>
      </w:r>
      <w:proofErr w:type="spellStart"/>
      <w:r w:rsidRPr="002C3B3B">
        <w:rPr>
          <w:sz w:val="24"/>
          <w:lang w:val="uk-UA"/>
        </w:rPr>
        <w:t>агенства</w:t>
      </w:r>
      <w:proofErr w:type="spellEnd"/>
      <w:r w:rsidRPr="002C3B3B">
        <w:rPr>
          <w:sz w:val="24"/>
          <w:lang w:val="uk-UA"/>
        </w:rPr>
        <w:t xml:space="preserve">  України з питань державної служби http://www.nads.gov.ua/control/uk/index </w:t>
      </w:r>
      <w:r w:rsidRPr="002C3B3B">
        <w:rPr>
          <w:sz w:val="24"/>
          <w:lang w:val="uk-UA"/>
        </w:rPr>
        <w:cr/>
      </w:r>
    </w:p>
    <w:p w:rsidR="00352E14" w:rsidRPr="00352E14" w:rsidRDefault="00352E14" w:rsidP="00352E14">
      <w:pPr>
        <w:pStyle w:val="a5"/>
        <w:numPr>
          <w:ilvl w:val="0"/>
          <w:numId w:val="15"/>
        </w:numPr>
        <w:tabs>
          <w:tab w:val="left" w:pos="0"/>
          <w:tab w:val="left" w:pos="284"/>
          <w:tab w:val="left" w:pos="1134"/>
        </w:tabs>
        <w:jc w:val="both"/>
        <w:rPr>
          <w:sz w:val="24"/>
          <w:lang w:val="uk-UA"/>
        </w:rPr>
      </w:pPr>
      <w:r w:rsidRPr="00352E14">
        <w:rPr>
          <w:sz w:val="24"/>
          <w:lang w:val="uk-UA"/>
        </w:rPr>
        <w:t xml:space="preserve">Портал Центру політико-правових реформ http://www.pravo.org.ua/ </w:t>
      </w:r>
    </w:p>
    <w:p w:rsidR="00352E14" w:rsidRPr="005F3D0E" w:rsidRDefault="00352E14" w:rsidP="005F3D0E">
      <w:pPr>
        <w:pStyle w:val="a5"/>
        <w:numPr>
          <w:ilvl w:val="0"/>
          <w:numId w:val="15"/>
        </w:numPr>
        <w:tabs>
          <w:tab w:val="left" w:pos="0"/>
          <w:tab w:val="left" w:pos="284"/>
          <w:tab w:val="left" w:pos="1134"/>
        </w:tabs>
        <w:jc w:val="both"/>
        <w:rPr>
          <w:sz w:val="24"/>
          <w:lang w:val="uk-UA"/>
        </w:rPr>
      </w:pPr>
      <w:r w:rsidRPr="00352E14">
        <w:rPr>
          <w:sz w:val="24"/>
          <w:lang w:val="uk-UA"/>
        </w:rPr>
        <w:t xml:space="preserve">Портал Інституту соціології Національної академії наук України </w:t>
      </w:r>
      <w:hyperlink r:id="rId16" w:history="1">
        <w:r w:rsidR="005F3D0E" w:rsidRPr="005754C7">
          <w:rPr>
            <w:rStyle w:val="ad"/>
            <w:sz w:val="24"/>
            <w:lang w:val="uk-UA"/>
          </w:rPr>
          <w:t>http://i-</w:t>
        </w:r>
      </w:hyperlink>
      <w:r w:rsidR="005F3D0E">
        <w:rPr>
          <w:sz w:val="24"/>
          <w:lang w:val="uk-UA"/>
        </w:rPr>
        <w:t xml:space="preserve"> </w:t>
      </w:r>
      <w:proofErr w:type="spellStart"/>
      <w:r w:rsidRPr="005F3D0E">
        <w:rPr>
          <w:sz w:val="24"/>
          <w:lang w:val="uk-UA"/>
        </w:rPr>
        <w:t>soc.com.ua</w:t>
      </w:r>
      <w:proofErr w:type="spellEnd"/>
      <w:r w:rsidRPr="005F3D0E">
        <w:rPr>
          <w:sz w:val="24"/>
          <w:lang w:val="uk-UA"/>
        </w:rPr>
        <w:t>/</w:t>
      </w:r>
      <w:proofErr w:type="spellStart"/>
      <w:r w:rsidRPr="005F3D0E">
        <w:rPr>
          <w:sz w:val="24"/>
          <w:lang w:val="uk-UA"/>
        </w:rPr>
        <w:t>institute</w:t>
      </w:r>
      <w:proofErr w:type="spellEnd"/>
      <w:r w:rsidRPr="005F3D0E">
        <w:rPr>
          <w:sz w:val="24"/>
          <w:lang w:val="uk-UA"/>
        </w:rPr>
        <w:t xml:space="preserve">/ </w:t>
      </w:r>
    </w:p>
    <w:p w:rsidR="002C3B3B" w:rsidRPr="005F3D0E" w:rsidRDefault="00352E14" w:rsidP="005F3D0E">
      <w:pPr>
        <w:pStyle w:val="a5"/>
        <w:numPr>
          <w:ilvl w:val="0"/>
          <w:numId w:val="15"/>
        </w:numPr>
        <w:tabs>
          <w:tab w:val="left" w:pos="0"/>
          <w:tab w:val="left" w:pos="284"/>
          <w:tab w:val="left" w:pos="1134"/>
        </w:tabs>
        <w:jc w:val="both"/>
        <w:rPr>
          <w:sz w:val="24"/>
          <w:lang w:val="uk-UA"/>
        </w:rPr>
      </w:pPr>
      <w:r w:rsidRPr="00352E14">
        <w:rPr>
          <w:sz w:val="24"/>
          <w:lang w:val="uk-UA"/>
        </w:rPr>
        <w:t xml:space="preserve">Теоретичні та прикладні питання державотворення Електронне наукове фахове </w:t>
      </w:r>
      <w:r w:rsidR="005F3D0E">
        <w:rPr>
          <w:sz w:val="24"/>
          <w:lang w:val="uk-UA"/>
        </w:rPr>
        <w:t xml:space="preserve"> </w:t>
      </w:r>
      <w:r w:rsidRPr="005F3D0E">
        <w:rPr>
          <w:sz w:val="24"/>
          <w:lang w:val="uk-UA"/>
        </w:rPr>
        <w:t>в</w:t>
      </w:r>
      <w:r w:rsidRPr="005F3D0E">
        <w:rPr>
          <w:sz w:val="24"/>
          <w:lang w:val="uk-UA"/>
        </w:rPr>
        <w:t>и</w:t>
      </w:r>
      <w:r w:rsidRPr="005F3D0E">
        <w:rPr>
          <w:sz w:val="24"/>
          <w:lang w:val="uk-UA"/>
        </w:rPr>
        <w:t>дання ОРІДУ НАДУ при Президентові України – http://www.nbuv.gov.ua/e-journals/tppd/index.html.</w:t>
      </w:r>
    </w:p>
    <w:p w:rsidR="00801AA9" w:rsidRPr="00444AFD" w:rsidRDefault="00801AA9" w:rsidP="00801AA9">
      <w:pPr>
        <w:tabs>
          <w:tab w:val="left" w:pos="0"/>
          <w:tab w:val="left" w:pos="284"/>
          <w:tab w:val="left" w:pos="1134"/>
        </w:tabs>
        <w:jc w:val="both"/>
        <w:rPr>
          <w:sz w:val="24"/>
          <w:lang w:val="uk-UA"/>
        </w:rPr>
      </w:pPr>
      <w:bookmarkStart w:id="0" w:name="_GoBack"/>
      <w:bookmarkEnd w:id="0"/>
    </w:p>
    <w:sectPr w:rsidR="00801AA9" w:rsidRPr="00444AFD" w:rsidSect="00D8430E">
      <w:pgSz w:w="11906" w:h="16838"/>
      <w:pgMar w:top="850" w:right="850" w:bottom="850" w:left="1417" w:header="708"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4F6" w:rsidRDefault="005944F6" w:rsidP="006A76E7">
      <w:r>
        <w:separator/>
      </w:r>
    </w:p>
  </w:endnote>
  <w:endnote w:type="continuationSeparator" w:id="0">
    <w:p w:rsidR="005944F6" w:rsidRDefault="005944F6" w:rsidP="006A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57182"/>
      <w:docPartObj>
        <w:docPartGallery w:val="Page Numbers (Bottom of Page)"/>
        <w:docPartUnique/>
      </w:docPartObj>
    </w:sdtPr>
    <w:sdtContent>
      <w:p w:rsidR="00744A6F" w:rsidRDefault="00744A6F">
        <w:pPr>
          <w:pStyle w:val="af0"/>
          <w:jc w:val="center"/>
        </w:pPr>
        <w:r w:rsidRPr="0097715B">
          <w:rPr>
            <w:sz w:val="22"/>
            <w:szCs w:val="22"/>
          </w:rPr>
          <w:fldChar w:fldCharType="begin"/>
        </w:r>
        <w:r w:rsidRPr="0097715B">
          <w:rPr>
            <w:sz w:val="22"/>
            <w:szCs w:val="22"/>
          </w:rPr>
          <w:instrText>PAGE   \* MERGEFORMAT</w:instrText>
        </w:r>
        <w:r w:rsidRPr="0097715B">
          <w:rPr>
            <w:sz w:val="22"/>
            <w:szCs w:val="22"/>
          </w:rPr>
          <w:fldChar w:fldCharType="separate"/>
        </w:r>
        <w:r w:rsidR="00EB3BAF">
          <w:rPr>
            <w:noProof/>
            <w:sz w:val="22"/>
            <w:szCs w:val="22"/>
          </w:rPr>
          <w:t>7</w:t>
        </w:r>
        <w:r w:rsidRPr="0097715B">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4F6" w:rsidRDefault="005944F6" w:rsidP="006A76E7">
      <w:r>
        <w:separator/>
      </w:r>
    </w:p>
  </w:footnote>
  <w:footnote w:type="continuationSeparator" w:id="0">
    <w:p w:rsidR="005944F6" w:rsidRDefault="005944F6" w:rsidP="006A7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381"/>
    <w:multiLevelType w:val="hybridMultilevel"/>
    <w:tmpl w:val="444A42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1855552"/>
    <w:multiLevelType w:val="hybridMultilevel"/>
    <w:tmpl w:val="E760D1B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61"/>
        </w:tabs>
        <w:ind w:left="1061" w:hanging="360"/>
      </w:pPr>
    </w:lvl>
    <w:lvl w:ilvl="2" w:tplc="0419001B">
      <w:start w:val="1"/>
      <w:numFmt w:val="decimal"/>
      <w:lvlText w:val="%3."/>
      <w:lvlJc w:val="left"/>
      <w:pPr>
        <w:tabs>
          <w:tab w:val="num" w:pos="1781"/>
        </w:tabs>
        <w:ind w:left="1781" w:hanging="360"/>
      </w:pPr>
    </w:lvl>
    <w:lvl w:ilvl="3" w:tplc="0419000F">
      <w:start w:val="1"/>
      <w:numFmt w:val="decimal"/>
      <w:lvlText w:val="%4."/>
      <w:lvlJc w:val="left"/>
      <w:pPr>
        <w:tabs>
          <w:tab w:val="num" w:pos="2501"/>
        </w:tabs>
        <w:ind w:left="2501" w:hanging="360"/>
      </w:pPr>
    </w:lvl>
    <w:lvl w:ilvl="4" w:tplc="04190019">
      <w:start w:val="1"/>
      <w:numFmt w:val="decimal"/>
      <w:lvlText w:val="%5."/>
      <w:lvlJc w:val="left"/>
      <w:pPr>
        <w:tabs>
          <w:tab w:val="num" w:pos="3221"/>
        </w:tabs>
        <w:ind w:left="3221" w:hanging="360"/>
      </w:pPr>
    </w:lvl>
    <w:lvl w:ilvl="5" w:tplc="0419001B">
      <w:start w:val="1"/>
      <w:numFmt w:val="decimal"/>
      <w:lvlText w:val="%6."/>
      <w:lvlJc w:val="left"/>
      <w:pPr>
        <w:tabs>
          <w:tab w:val="num" w:pos="3941"/>
        </w:tabs>
        <w:ind w:left="3941" w:hanging="360"/>
      </w:pPr>
    </w:lvl>
    <w:lvl w:ilvl="6" w:tplc="0419000F">
      <w:start w:val="1"/>
      <w:numFmt w:val="decimal"/>
      <w:lvlText w:val="%7."/>
      <w:lvlJc w:val="left"/>
      <w:pPr>
        <w:tabs>
          <w:tab w:val="num" w:pos="4661"/>
        </w:tabs>
        <w:ind w:left="4661" w:hanging="360"/>
      </w:pPr>
    </w:lvl>
    <w:lvl w:ilvl="7" w:tplc="04190019">
      <w:start w:val="1"/>
      <w:numFmt w:val="decimal"/>
      <w:lvlText w:val="%8."/>
      <w:lvlJc w:val="left"/>
      <w:pPr>
        <w:tabs>
          <w:tab w:val="num" w:pos="5381"/>
        </w:tabs>
        <w:ind w:left="5381" w:hanging="360"/>
      </w:pPr>
    </w:lvl>
    <w:lvl w:ilvl="8" w:tplc="0419001B">
      <w:start w:val="1"/>
      <w:numFmt w:val="decimal"/>
      <w:lvlText w:val="%9."/>
      <w:lvlJc w:val="left"/>
      <w:pPr>
        <w:tabs>
          <w:tab w:val="num" w:pos="6101"/>
        </w:tabs>
        <w:ind w:left="6101" w:hanging="360"/>
      </w:pPr>
    </w:lvl>
  </w:abstractNum>
  <w:abstractNum w:abstractNumId="2">
    <w:nsid w:val="223F7049"/>
    <w:multiLevelType w:val="hybridMultilevel"/>
    <w:tmpl w:val="956AAA92"/>
    <w:lvl w:ilvl="0" w:tplc="0E8C59C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417A45"/>
    <w:multiLevelType w:val="hybridMultilevel"/>
    <w:tmpl w:val="17346FF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B1E28C2"/>
    <w:multiLevelType w:val="hybridMultilevel"/>
    <w:tmpl w:val="377289B2"/>
    <w:lvl w:ilvl="0" w:tplc="0234D758">
      <w:start w:val="1"/>
      <w:numFmt w:val="decimal"/>
      <w:lvlText w:val="%1."/>
      <w:lvlJc w:val="left"/>
      <w:pPr>
        <w:ind w:left="1080" w:hanging="360"/>
      </w:pPr>
      <w:rPr>
        <w:rFonts w:cs="Times New Roman"/>
        <w:sz w:val="24"/>
        <w:szCs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6">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DD71650"/>
    <w:multiLevelType w:val="hybridMultilevel"/>
    <w:tmpl w:val="70828C7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9EE721A"/>
    <w:multiLevelType w:val="hybridMultilevel"/>
    <w:tmpl w:val="4000963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D0D334B"/>
    <w:multiLevelType w:val="hybridMultilevel"/>
    <w:tmpl w:val="1554A69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2C220BD"/>
    <w:multiLevelType w:val="hybridMultilevel"/>
    <w:tmpl w:val="65EEBC9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57DA218C"/>
    <w:multiLevelType w:val="hybridMultilevel"/>
    <w:tmpl w:val="8594F6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68AF4E7E"/>
    <w:multiLevelType w:val="hybridMultilevel"/>
    <w:tmpl w:val="ECAAB5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206CE0"/>
    <w:multiLevelType w:val="hybridMultilevel"/>
    <w:tmpl w:val="329CD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AB25967"/>
    <w:multiLevelType w:val="multilevel"/>
    <w:tmpl w:val="33B4C86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3"/>
  </w:num>
  <w:num w:numId="4">
    <w:abstractNumId w:val="0"/>
  </w:num>
  <w:num w:numId="5">
    <w:abstractNumId w:val="4"/>
  </w:num>
  <w:num w:numId="6">
    <w:abstractNumId w:val="12"/>
  </w:num>
  <w:num w:numId="7">
    <w:abstractNumId w:val="5"/>
  </w:num>
  <w:num w:numId="8">
    <w:abstractNumId w:val="15"/>
  </w:num>
  <w:num w:numId="9">
    <w:abstractNumId w:val="8"/>
  </w:num>
  <w:num w:numId="10">
    <w:abstractNumId w:val="9"/>
  </w:num>
  <w:num w:numId="11">
    <w:abstractNumId w:val="16"/>
  </w:num>
  <w:num w:numId="12">
    <w:abstractNumId w:val="10"/>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32"/>
    <w:rsid w:val="0000172F"/>
    <w:rsid w:val="000017F6"/>
    <w:rsid w:val="00001B25"/>
    <w:rsid w:val="00004988"/>
    <w:rsid w:val="00004AAB"/>
    <w:rsid w:val="000063CD"/>
    <w:rsid w:val="00010EAD"/>
    <w:rsid w:val="000115DD"/>
    <w:rsid w:val="000118CD"/>
    <w:rsid w:val="00011914"/>
    <w:rsid w:val="00011AAE"/>
    <w:rsid w:val="00012F66"/>
    <w:rsid w:val="00014120"/>
    <w:rsid w:val="000174FF"/>
    <w:rsid w:val="00017E21"/>
    <w:rsid w:val="000206AE"/>
    <w:rsid w:val="00021239"/>
    <w:rsid w:val="0002371D"/>
    <w:rsid w:val="00023BE6"/>
    <w:rsid w:val="00026779"/>
    <w:rsid w:val="00034A64"/>
    <w:rsid w:val="00042AD0"/>
    <w:rsid w:val="00046427"/>
    <w:rsid w:val="00051943"/>
    <w:rsid w:val="00052CDD"/>
    <w:rsid w:val="00053A45"/>
    <w:rsid w:val="000546A2"/>
    <w:rsid w:val="00055F79"/>
    <w:rsid w:val="00056991"/>
    <w:rsid w:val="000575DE"/>
    <w:rsid w:val="00060490"/>
    <w:rsid w:val="00060812"/>
    <w:rsid w:val="00062D5F"/>
    <w:rsid w:val="00064B37"/>
    <w:rsid w:val="00066BBB"/>
    <w:rsid w:val="00067083"/>
    <w:rsid w:val="000763FD"/>
    <w:rsid w:val="000778F1"/>
    <w:rsid w:val="00080889"/>
    <w:rsid w:val="00081432"/>
    <w:rsid w:val="0008190B"/>
    <w:rsid w:val="00083092"/>
    <w:rsid w:val="00083E7E"/>
    <w:rsid w:val="00091268"/>
    <w:rsid w:val="000958C4"/>
    <w:rsid w:val="00096C2E"/>
    <w:rsid w:val="0009769C"/>
    <w:rsid w:val="000A0CB5"/>
    <w:rsid w:val="000A1267"/>
    <w:rsid w:val="000A1BEE"/>
    <w:rsid w:val="000A2159"/>
    <w:rsid w:val="000A40CA"/>
    <w:rsid w:val="000A7CDC"/>
    <w:rsid w:val="000B721A"/>
    <w:rsid w:val="000C016E"/>
    <w:rsid w:val="000C0429"/>
    <w:rsid w:val="000C0AFE"/>
    <w:rsid w:val="000C4D83"/>
    <w:rsid w:val="000C5666"/>
    <w:rsid w:val="000D05C3"/>
    <w:rsid w:val="000D3C90"/>
    <w:rsid w:val="000D48A2"/>
    <w:rsid w:val="000D562B"/>
    <w:rsid w:val="000E1CBE"/>
    <w:rsid w:val="000E304F"/>
    <w:rsid w:val="000E718E"/>
    <w:rsid w:val="000F1F0D"/>
    <w:rsid w:val="000F39F2"/>
    <w:rsid w:val="000F6123"/>
    <w:rsid w:val="000F6CB4"/>
    <w:rsid w:val="001020D2"/>
    <w:rsid w:val="0010273F"/>
    <w:rsid w:val="00104CA2"/>
    <w:rsid w:val="00106419"/>
    <w:rsid w:val="001102BC"/>
    <w:rsid w:val="00110A47"/>
    <w:rsid w:val="001120A9"/>
    <w:rsid w:val="00112963"/>
    <w:rsid w:val="00120FED"/>
    <w:rsid w:val="001251D7"/>
    <w:rsid w:val="00133E94"/>
    <w:rsid w:val="001368FA"/>
    <w:rsid w:val="00140D2B"/>
    <w:rsid w:val="00141392"/>
    <w:rsid w:val="0014279F"/>
    <w:rsid w:val="001429A6"/>
    <w:rsid w:val="001440DB"/>
    <w:rsid w:val="0014445F"/>
    <w:rsid w:val="001445F9"/>
    <w:rsid w:val="00146846"/>
    <w:rsid w:val="00146E69"/>
    <w:rsid w:val="00150454"/>
    <w:rsid w:val="00153798"/>
    <w:rsid w:val="00156AAD"/>
    <w:rsid w:val="00164BD2"/>
    <w:rsid w:val="001657F6"/>
    <w:rsid w:val="00166CB5"/>
    <w:rsid w:val="00171712"/>
    <w:rsid w:val="00177EF9"/>
    <w:rsid w:val="00181E7C"/>
    <w:rsid w:val="0018510D"/>
    <w:rsid w:val="00191571"/>
    <w:rsid w:val="00191A2C"/>
    <w:rsid w:val="00191FA8"/>
    <w:rsid w:val="001946BF"/>
    <w:rsid w:val="001966FB"/>
    <w:rsid w:val="00197BCB"/>
    <w:rsid w:val="001A1E0E"/>
    <w:rsid w:val="001A3208"/>
    <w:rsid w:val="001A596D"/>
    <w:rsid w:val="001B3345"/>
    <w:rsid w:val="001B53AE"/>
    <w:rsid w:val="001B606F"/>
    <w:rsid w:val="001B7064"/>
    <w:rsid w:val="001C15A7"/>
    <w:rsid w:val="001C37E4"/>
    <w:rsid w:val="001C4C42"/>
    <w:rsid w:val="001C5C67"/>
    <w:rsid w:val="001D3144"/>
    <w:rsid w:val="001D33AF"/>
    <w:rsid w:val="001D5CA5"/>
    <w:rsid w:val="001D745A"/>
    <w:rsid w:val="001D7990"/>
    <w:rsid w:val="001D7A74"/>
    <w:rsid w:val="001E04BC"/>
    <w:rsid w:val="001E41B6"/>
    <w:rsid w:val="001E4E86"/>
    <w:rsid w:val="001F053C"/>
    <w:rsid w:val="001F1C61"/>
    <w:rsid w:val="001F34B9"/>
    <w:rsid w:val="001F4D27"/>
    <w:rsid w:val="001F6DA0"/>
    <w:rsid w:val="002026DB"/>
    <w:rsid w:val="00214F57"/>
    <w:rsid w:val="00215381"/>
    <w:rsid w:val="00215DA1"/>
    <w:rsid w:val="00220658"/>
    <w:rsid w:val="00222167"/>
    <w:rsid w:val="00223918"/>
    <w:rsid w:val="00224840"/>
    <w:rsid w:val="00227FEE"/>
    <w:rsid w:val="00230CCF"/>
    <w:rsid w:val="00240DC3"/>
    <w:rsid w:val="0024361B"/>
    <w:rsid w:val="002546DC"/>
    <w:rsid w:val="00255AE1"/>
    <w:rsid w:val="002659D1"/>
    <w:rsid w:val="00266335"/>
    <w:rsid w:val="0026636A"/>
    <w:rsid w:val="00266F3B"/>
    <w:rsid w:val="00271CBA"/>
    <w:rsid w:val="0027318A"/>
    <w:rsid w:val="00280E38"/>
    <w:rsid w:val="00282CCB"/>
    <w:rsid w:val="00284C4C"/>
    <w:rsid w:val="002861CB"/>
    <w:rsid w:val="00287B01"/>
    <w:rsid w:val="00291082"/>
    <w:rsid w:val="00294350"/>
    <w:rsid w:val="002954B4"/>
    <w:rsid w:val="002A0E13"/>
    <w:rsid w:val="002A1C0C"/>
    <w:rsid w:val="002A3940"/>
    <w:rsid w:val="002B032D"/>
    <w:rsid w:val="002B0CDD"/>
    <w:rsid w:val="002B1BA0"/>
    <w:rsid w:val="002B3FCC"/>
    <w:rsid w:val="002B5008"/>
    <w:rsid w:val="002C3538"/>
    <w:rsid w:val="002C3B3B"/>
    <w:rsid w:val="002D75BA"/>
    <w:rsid w:val="002D76FC"/>
    <w:rsid w:val="002E3B23"/>
    <w:rsid w:val="002E4421"/>
    <w:rsid w:val="002F2C5D"/>
    <w:rsid w:val="002F4246"/>
    <w:rsid w:val="002F436D"/>
    <w:rsid w:val="002F4493"/>
    <w:rsid w:val="003019E6"/>
    <w:rsid w:val="00303AB5"/>
    <w:rsid w:val="00304AC4"/>
    <w:rsid w:val="00305E8F"/>
    <w:rsid w:val="0030737B"/>
    <w:rsid w:val="00316057"/>
    <w:rsid w:val="0033499E"/>
    <w:rsid w:val="00337F08"/>
    <w:rsid w:val="00340098"/>
    <w:rsid w:val="00341E3E"/>
    <w:rsid w:val="003505F8"/>
    <w:rsid w:val="00351A0E"/>
    <w:rsid w:val="00352E14"/>
    <w:rsid w:val="00354645"/>
    <w:rsid w:val="0035742A"/>
    <w:rsid w:val="00357E13"/>
    <w:rsid w:val="00360EC4"/>
    <w:rsid w:val="003641D2"/>
    <w:rsid w:val="0036594E"/>
    <w:rsid w:val="00366689"/>
    <w:rsid w:val="00367BD2"/>
    <w:rsid w:val="003711B4"/>
    <w:rsid w:val="00372B7D"/>
    <w:rsid w:val="0037315F"/>
    <w:rsid w:val="003737B9"/>
    <w:rsid w:val="00374820"/>
    <w:rsid w:val="003761EA"/>
    <w:rsid w:val="00377C40"/>
    <w:rsid w:val="00380701"/>
    <w:rsid w:val="003818EC"/>
    <w:rsid w:val="00386615"/>
    <w:rsid w:val="0038712C"/>
    <w:rsid w:val="003943AF"/>
    <w:rsid w:val="003A2FD2"/>
    <w:rsid w:val="003A36FC"/>
    <w:rsid w:val="003A43B7"/>
    <w:rsid w:val="003A45C1"/>
    <w:rsid w:val="003A6312"/>
    <w:rsid w:val="003A650B"/>
    <w:rsid w:val="003A6943"/>
    <w:rsid w:val="003A766D"/>
    <w:rsid w:val="003B2097"/>
    <w:rsid w:val="003B2FD1"/>
    <w:rsid w:val="003B363E"/>
    <w:rsid w:val="003B3CF4"/>
    <w:rsid w:val="003B4D44"/>
    <w:rsid w:val="003B4D8E"/>
    <w:rsid w:val="003C282C"/>
    <w:rsid w:val="003C3473"/>
    <w:rsid w:val="003C4B4F"/>
    <w:rsid w:val="003C4D3E"/>
    <w:rsid w:val="003C72F5"/>
    <w:rsid w:val="003D1FC7"/>
    <w:rsid w:val="003D56AD"/>
    <w:rsid w:val="003E7489"/>
    <w:rsid w:val="003F1BCA"/>
    <w:rsid w:val="003F2EAF"/>
    <w:rsid w:val="003F454E"/>
    <w:rsid w:val="003F538A"/>
    <w:rsid w:val="00401878"/>
    <w:rsid w:val="004022A0"/>
    <w:rsid w:val="004064C3"/>
    <w:rsid w:val="0040658B"/>
    <w:rsid w:val="00407314"/>
    <w:rsid w:val="00407912"/>
    <w:rsid w:val="0041199C"/>
    <w:rsid w:val="00414AA9"/>
    <w:rsid w:val="00426546"/>
    <w:rsid w:val="00427C8A"/>
    <w:rsid w:val="004328F1"/>
    <w:rsid w:val="004335F6"/>
    <w:rsid w:val="00435289"/>
    <w:rsid w:val="00436F3D"/>
    <w:rsid w:val="00437684"/>
    <w:rsid w:val="00441AA1"/>
    <w:rsid w:val="00444903"/>
    <w:rsid w:val="00444AFD"/>
    <w:rsid w:val="00444CA3"/>
    <w:rsid w:val="00445352"/>
    <w:rsid w:val="00446331"/>
    <w:rsid w:val="00447346"/>
    <w:rsid w:val="00452790"/>
    <w:rsid w:val="004559FB"/>
    <w:rsid w:val="0046337A"/>
    <w:rsid w:val="0047638B"/>
    <w:rsid w:val="0047677B"/>
    <w:rsid w:val="00477712"/>
    <w:rsid w:val="00480251"/>
    <w:rsid w:val="00480C8F"/>
    <w:rsid w:val="00481C8E"/>
    <w:rsid w:val="004823BE"/>
    <w:rsid w:val="00487722"/>
    <w:rsid w:val="004944CF"/>
    <w:rsid w:val="004A0835"/>
    <w:rsid w:val="004A1275"/>
    <w:rsid w:val="004A2098"/>
    <w:rsid w:val="004A218F"/>
    <w:rsid w:val="004A272A"/>
    <w:rsid w:val="004A3D1C"/>
    <w:rsid w:val="004A409E"/>
    <w:rsid w:val="004B0335"/>
    <w:rsid w:val="004B051B"/>
    <w:rsid w:val="004B0EA9"/>
    <w:rsid w:val="004B3152"/>
    <w:rsid w:val="004B3AD6"/>
    <w:rsid w:val="004B45D4"/>
    <w:rsid w:val="004C3B41"/>
    <w:rsid w:val="004C5C50"/>
    <w:rsid w:val="004C7762"/>
    <w:rsid w:val="004D0F61"/>
    <w:rsid w:val="004E6F45"/>
    <w:rsid w:val="004E70C1"/>
    <w:rsid w:val="004F2AE1"/>
    <w:rsid w:val="004F6123"/>
    <w:rsid w:val="004F7771"/>
    <w:rsid w:val="00500494"/>
    <w:rsid w:val="00500CF6"/>
    <w:rsid w:val="00505D94"/>
    <w:rsid w:val="00506371"/>
    <w:rsid w:val="00511C9A"/>
    <w:rsid w:val="005125EA"/>
    <w:rsid w:val="005128A2"/>
    <w:rsid w:val="00512E55"/>
    <w:rsid w:val="00513480"/>
    <w:rsid w:val="0051418F"/>
    <w:rsid w:val="00514908"/>
    <w:rsid w:val="00515040"/>
    <w:rsid w:val="00517713"/>
    <w:rsid w:val="005332F1"/>
    <w:rsid w:val="00534294"/>
    <w:rsid w:val="0053524E"/>
    <w:rsid w:val="00537019"/>
    <w:rsid w:val="005421AE"/>
    <w:rsid w:val="00543A97"/>
    <w:rsid w:val="00543E49"/>
    <w:rsid w:val="00547469"/>
    <w:rsid w:val="00547778"/>
    <w:rsid w:val="00553EF4"/>
    <w:rsid w:val="005546FC"/>
    <w:rsid w:val="0055749D"/>
    <w:rsid w:val="0056203F"/>
    <w:rsid w:val="00563163"/>
    <w:rsid w:val="00564FC1"/>
    <w:rsid w:val="00566CC0"/>
    <w:rsid w:val="00566E55"/>
    <w:rsid w:val="00572EFA"/>
    <w:rsid w:val="0057569C"/>
    <w:rsid w:val="00580D47"/>
    <w:rsid w:val="00582C84"/>
    <w:rsid w:val="005865C6"/>
    <w:rsid w:val="005922B2"/>
    <w:rsid w:val="005944F6"/>
    <w:rsid w:val="005A6ECF"/>
    <w:rsid w:val="005B7F4E"/>
    <w:rsid w:val="005C1621"/>
    <w:rsid w:val="005C5E2D"/>
    <w:rsid w:val="005C5FE5"/>
    <w:rsid w:val="005D260E"/>
    <w:rsid w:val="005D6951"/>
    <w:rsid w:val="005E0F99"/>
    <w:rsid w:val="005E189E"/>
    <w:rsid w:val="005E4A37"/>
    <w:rsid w:val="005E4EAE"/>
    <w:rsid w:val="005F3D0E"/>
    <w:rsid w:val="005F4A8F"/>
    <w:rsid w:val="005F7A95"/>
    <w:rsid w:val="00603577"/>
    <w:rsid w:val="0060652E"/>
    <w:rsid w:val="00612923"/>
    <w:rsid w:val="0061340C"/>
    <w:rsid w:val="006152FD"/>
    <w:rsid w:val="0061535B"/>
    <w:rsid w:val="0061721F"/>
    <w:rsid w:val="006173B6"/>
    <w:rsid w:val="006179D8"/>
    <w:rsid w:val="006207D7"/>
    <w:rsid w:val="00625462"/>
    <w:rsid w:val="006265B8"/>
    <w:rsid w:val="00626714"/>
    <w:rsid w:val="00631CFC"/>
    <w:rsid w:val="006356C2"/>
    <w:rsid w:val="00636D1D"/>
    <w:rsid w:val="006425B9"/>
    <w:rsid w:val="0064404E"/>
    <w:rsid w:val="006441A8"/>
    <w:rsid w:val="00645347"/>
    <w:rsid w:val="00645B34"/>
    <w:rsid w:val="006472EB"/>
    <w:rsid w:val="0065031E"/>
    <w:rsid w:val="00652402"/>
    <w:rsid w:val="00653FB7"/>
    <w:rsid w:val="00657F77"/>
    <w:rsid w:val="00664082"/>
    <w:rsid w:val="00665E2D"/>
    <w:rsid w:val="00670D8E"/>
    <w:rsid w:val="00672446"/>
    <w:rsid w:val="0067505E"/>
    <w:rsid w:val="0068391E"/>
    <w:rsid w:val="00684B3D"/>
    <w:rsid w:val="00694864"/>
    <w:rsid w:val="00694C03"/>
    <w:rsid w:val="006954EA"/>
    <w:rsid w:val="00696BA5"/>
    <w:rsid w:val="00697502"/>
    <w:rsid w:val="006A1BEE"/>
    <w:rsid w:val="006A1E6C"/>
    <w:rsid w:val="006A1FFF"/>
    <w:rsid w:val="006A5121"/>
    <w:rsid w:val="006A566F"/>
    <w:rsid w:val="006A70DE"/>
    <w:rsid w:val="006A76E7"/>
    <w:rsid w:val="006B0D47"/>
    <w:rsid w:val="006C22B9"/>
    <w:rsid w:val="006C2DA5"/>
    <w:rsid w:val="006C4A15"/>
    <w:rsid w:val="006C681F"/>
    <w:rsid w:val="006D3208"/>
    <w:rsid w:val="006D539F"/>
    <w:rsid w:val="006E0E58"/>
    <w:rsid w:val="006E1D73"/>
    <w:rsid w:val="006E4DEC"/>
    <w:rsid w:val="006E6381"/>
    <w:rsid w:val="006F0AB3"/>
    <w:rsid w:val="006F191A"/>
    <w:rsid w:val="006F2BD9"/>
    <w:rsid w:val="006F408D"/>
    <w:rsid w:val="006F6843"/>
    <w:rsid w:val="006F6B91"/>
    <w:rsid w:val="00700C30"/>
    <w:rsid w:val="00701027"/>
    <w:rsid w:val="00701198"/>
    <w:rsid w:val="00704DCA"/>
    <w:rsid w:val="00710175"/>
    <w:rsid w:val="00711DC3"/>
    <w:rsid w:val="0071267B"/>
    <w:rsid w:val="00714058"/>
    <w:rsid w:val="00716D9B"/>
    <w:rsid w:val="007211C3"/>
    <w:rsid w:val="00722D92"/>
    <w:rsid w:val="00724ECF"/>
    <w:rsid w:val="00727A01"/>
    <w:rsid w:val="00730F65"/>
    <w:rsid w:val="00731C2B"/>
    <w:rsid w:val="00733CD3"/>
    <w:rsid w:val="007358F7"/>
    <w:rsid w:val="00744A6F"/>
    <w:rsid w:val="00746F02"/>
    <w:rsid w:val="00751CE5"/>
    <w:rsid w:val="00755194"/>
    <w:rsid w:val="0076128F"/>
    <w:rsid w:val="00770395"/>
    <w:rsid w:val="00771768"/>
    <w:rsid w:val="00773B22"/>
    <w:rsid w:val="007747A7"/>
    <w:rsid w:val="007753AB"/>
    <w:rsid w:val="00776D44"/>
    <w:rsid w:val="00782876"/>
    <w:rsid w:val="00783757"/>
    <w:rsid w:val="0079032A"/>
    <w:rsid w:val="007931B0"/>
    <w:rsid w:val="007971E5"/>
    <w:rsid w:val="007A264C"/>
    <w:rsid w:val="007A40D3"/>
    <w:rsid w:val="007A62EB"/>
    <w:rsid w:val="007B1B2A"/>
    <w:rsid w:val="007B760F"/>
    <w:rsid w:val="007B77EF"/>
    <w:rsid w:val="007C111C"/>
    <w:rsid w:val="007C1304"/>
    <w:rsid w:val="007C46AA"/>
    <w:rsid w:val="007C6E7F"/>
    <w:rsid w:val="007D05F8"/>
    <w:rsid w:val="007D3BA0"/>
    <w:rsid w:val="007D3F00"/>
    <w:rsid w:val="007E1581"/>
    <w:rsid w:val="007E3CEC"/>
    <w:rsid w:val="007E56B7"/>
    <w:rsid w:val="007E5B40"/>
    <w:rsid w:val="007E65F0"/>
    <w:rsid w:val="007E72A3"/>
    <w:rsid w:val="007F0CAB"/>
    <w:rsid w:val="0080035D"/>
    <w:rsid w:val="00801AA9"/>
    <w:rsid w:val="00801D77"/>
    <w:rsid w:val="00802B98"/>
    <w:rsid w:val="00806672"/>
    <w:rsid w:val="00807C71"/>
    <w:rsid w:val="00810079"/>
    <w:rsid w:val="008105DE"/>
    <w:rsid w:val="00811807"/>
    <w:rsid w:val="0081418A"/>
    <w:rsid w:val="00814E97"/>
    <w:rsid w:val="008160A9"/>
    <w:rsid w:val="00816CAD"/>
    <w:rsid w:val="008253AD"/>
    <w:rsid w:val="00825D51"/>
    <w:rsid w:val="00831CBD"/>
    <w:rsid w:val="008354F5"/>
    <w:rsid w:val="008367B4"/>
    <w:rsid w:val="0083771F"/>
    <w:rsid w:val="00837B85"/>
    <w:rsid w:val="0084609D"/>
    <w:rsid w:val="00852272"/>
    <w:rsid w:val="008525D5"/>
    <w:rsid w:val="0085279E"/>
    <w:rsid w:val="008527BC"/>
    <w:rsid w:val="00854A80"/>
    <w:rsid w:val="00857E4A"/>
    <w:rsid w:val="008603E1"/>
    <w:rsid w:val="008617F4"/>
    <w:rsid w:val="00861C9D"/>
    <w:rsid w:val="008626C8"/>
    <w:rsid w:val="00862B89"/>
    <w:rsid w:val="008669A8"/>
    <w:rsid w:val="00870CF9"/>
    <w:rsid w:val="008735E4"/>
    <w:rsid w:val="00873A4B"/>
    <w:rsid w:val="00875223"/>
    <w:rsid w:val="0088098F"/>
    <w:rsid w:val="00880F13"/>
    <w:rsid w:val="008823B0"/>
    <w:rsid w:val="00882D27"/>
    <w:rsid w:val="008A0EA5"/>
    <w:rsid w:val="008A1467"/>
    <w:rsid w:val="008A48E8"/>
    <w:rsid w:val="008A7791"/>
    <w:rsid w:val="008B1617"/>
    <w:rsid w:val="008B6774"/>
    <w:rsid w:val="008B7CED"/>
    <w:rsid w:val="008C0895"/>
    <w:rsid w:val="008C2106"/>
    <w:rsid w:val="008C416C"/>
    <w:rsid w:val="008C45D1"/>
    <w:rsid w:val="008C5F0E"/>
    <w:rsid w:val="008C7AAC"/>
    <w:rsid w:val="008D02BA"/>
    <w:rsid w:val="008D1B85"/>
    <w:rsid w:val="008D2291"/>
    <w:rsid w:val="008D3021"/>
    <w:rsid w:val="008D444F"/>
    <w:rsid w:val="008D4627"/>
    <w:rsid w:val="008D47A9"/>
    <w:rsid w:val="008D47CC"/>
    <w:rsid w:val="008D4C66"/>
    <w:rsid w:val="008E3234"/>
    <w:rsid w:val="008E5432"/>
    <w:rsid w:val="008F1FD9"/>
    <w:rsid w:val="009013D8"/>
    <w:rsid w:val="00913260"/>
    <w:rsid w:val="00914D6A"/>
    <w:rsid w:val="0091715F"/>
    <w:rsid w:val="00923F22"/>
    <w:rsid w:val="00931982"/>
    <w:rsid w:val="00931AB1"/>
    <w:rsid w:val="0093402C"/>
    <w:rsid w:val="009345C4"/>
    <w:rsid w:val="00934A01"/>
    <w:rsid w:val="009350F7"/>
    <w:rsid w:val="00935FB8"/>
    <w:rsid w:val="00940290"/>
    <w:rsid w:val="00942ADF"/>
    <w:rsid w:val="00945332"/>
    <w:rsid w:val="00946263"/>
    <w:rsid w:val="0095026D"/>
    <w:rsid w:val="00952894"/>
    <w:rsid w:val="00953BD8"/>
    <w:rsid w:val="009575AE"/>
    <w:rsid w:val="009603A3"/>
    <w:rsid w:val="0096090C"/>
    <w:rsid w:val="0096345B"/>
    <w:rsid w:val="00963A42"/>
    <w:rsid w:val="00965AE3"/>
    <w:rsid w:val="00967762"/>
    <w:rsid w:val="0097588F"/>
    <w:rsid w:val="009767FD"/>
    <w:rsid w:val="009768F7"/>
    <w:rsid w:val="0097715B"/>
    <w:rsid w:val="00996F1B"/>
    <w:rsid w:val="0099748E"/>
    <w:rsid w:val="009A0351"/>
    <w:rsid w:val="009A2430"/>
    <w:rsid w:val="009A2B51"/>
    <w:rsid w:val="009A3B9D"/>
    <w:rsid w:val="009A3E5D"/>
    <w:rsid w:val="009A6029"/>
    <w:rsid w:val="009B4012"/>
    <w:rsid w:val="009C1C3D"/>
    <w:rsid w:val="009C2264"/>
    <w:rsid w:val="009C2C78"/>
    <w:rsid w:val="009C3973"/>
    <w:rsid w:val="009C7822"/>
    <w:rsid w:val="009D663C"/>
    <w:rsid w:val="009D6CC7"/>
    <w:rsid w:val="009D7611"/>
    <w:rsid w:val="009E167A"/>
    <w:rsid w:val="009E295E"/>
    <w:rsid w:val="009E5432"/>
    <w:rsid w:val="009E5A7B"/>
    <w:rsid w:val="009E5DFC"/>
    <w:rsid w:val="009E7381"/>
    <w:rsid w:val="009F4CFF"/>
    <w:rsid w:val="009F7D86"/>
    <w:rsid w:val="00A01387"/>
    <w:rsid w:val="00A030D7"/>
    <w:rsid w:val="00A10B66"/>
    <w:rsid w:val="00A25345"/>
    <w:rsid w:val="00A25AFA"/>
    <w:rsid w:val="00A40047"/>
    <w:rsid w:val="00A41790"/>
    <w:rsid w:val="00A466D0"/>
    <w:rsid w:val="00A5490B"/>
    <w:rsid w:val="00A55890"/>
    <w:rsid w:val="00A55B6C"/>
    <w:rsid w:val="00A57A44"/>
    <w:rsid w:val="00A601BB"/>
    <w:rsid w:val="00A62C8D"/>
    <w:rsid w:val="00A67DE0"/>
    <w:rsid w:val="00A74847"/>
    <w:rsid w:val="00A81EE3"/>
    <w:rsid w:val="00A845A2"/>
    <w:rsid w:val="00A85B50"/>
    <w:rsid w:val="00A87100"/>
    <w:rsid w:val="00A92644"/>
    <w:rsid w:val="00AA09C8"/>
    <w:rsid w:val="00AA0B1D"/>
    <w:rsid w:val="00AA471B"/>
    <w:rsid w:val="00AA7774"/>
    <w:rsid w:val="00AB01BA"/>
    <w:rsid w:val="00AB42D7"/>
    <w:rsid w:val="00AC018B"/>
    <w:rsid w:val="00AC4021"/>
    <w:rsid w:val="00AD07D8"/>
    <w:rsid w:val="00AD0965"/>
    <w:rsid w:val="00AD10B2"/>
    <w:rsid w:val="00AD2776"/>
    <w:rsid w:val="00AD40DE"/>
    <w:rsid w:val="00AD5C9C"/>
    <w:rsid w:val="00AD643E"/>
    <w:rsid w:val="00AE54B6"/>
    <w:rsid w:val="00B0328D"/>
    <w:rsid w:val="00B03CE5"/>
    <w:rsid w:val="00B06E33"/>
    <w:rsid w:val="00B11433"/>
    <w:rsid w:val="00B2107C"/>
    <w:rsid w:val="00B214E9"/>
    <w:rsid w:val="00B21BAA"/>
    <w:rsid w:val="00B21BBC"/>
    <w:rsid w:val="00B22644"/>
    <w:rsid w:val="00B23E9B"/>
    <w:rsid w:val="00B23F3D"/>
    <w:rsid w:val="00B30A4D"/>
    <w:rsid w:val="00B316F0"/>
    <w:rsid w:val="00B318B0"/>
    <w:rsid w:val="00B32AE2"/>
    <w:rsid w:val="00B45C3B"/>
    <w:rsid w:val="00B45D85"/>
    <w:rsid w:val="00B52FBA"/>
    <w:rsid w:val="00B62BE2"/>
    <w:rsid w:val="00B72EC0"/>
    <w:rsid w:val="00B77EB6"/>
    <w:rsid w:val="00B801A2"/>
    <w:rsid w:val="00B81126"/>
    <w:rsid w:val="00B86C25"/>
    <w:rsid w:val="00B908D2"/>
    <w:rsid w:val="00B923EF"/>
    <w:rsid w:val="00B95D43"/>
    <w:rsid w:val="00B96497"/>
    <w:rsid w:val="00BA068C"/>
    <w:rsid w:val="00BA16C7"/>
    <w:rsid w:val="00BB2FAD"/>
    <w:rsid w:val="00BB33E9"/>
    <w:rsid w:val="00BB4295"/>
    <w:rsid w:val="00BB6A7A"/>
    <w:rsid w:val="00BB6FCD"/>
    <w:rsid w:val="00BD09F4"/>
    <w:rsid w:val="00BD0EFB"/>
    <w:rsid w:val="00BD1486"/>
    <w:rsid w:val="00BD174D"/>
    <w:rsid w:val="00BD21A9"/>
    <w:rsid w:val="00BE3497"/>
    <w:rsid w:val="00BE5717"/>
    <w:rsid w:val="00BE59FD"/>
    <w:rsid w:val="00BF23A9"/>
    <w:rsid w:val="00BF5F51"/>
    <w:rsid w:val="00BF7383"/>
    <w:rsid w:val="00BF73D8"/>
    <w:rsid w:val="00C00791"/>
    <w:rsid w:val="00C019A7"/>
    <w:rsid w:val="00C04C10"/>
    <w:rsid w:val="00C04CDA"/>
    <w:rsid w:val="00C07F63"/>
    <w:rsid w:val="00C1454C"/>
    <w:rsid w:val="00C14A3F"/>
    <w:rsid w:val="00C257ED"/>
    <w:rsid w:val="00C261BA"/>
    <w:rsid w:val="00C2636B"/>
    <w:rsid w:val="00C269F6"/>
    <w:rsid w:val="00C309AE"/>
    <w:rsid w:val="00C35C65"/>
    <w:rsid w:val="00C35E0F"/>
    <w:rsid w:val="00C43506"/>
    <w:rsid w:val="00C52271"/>
    <w:rsid w:val="00C54C99"/>
    <w:rsid w:val="00C5525E"/>
    <w:rsid w:val="00C55D21"/>
    <w:rsid w:val="00C57857"/>
    <w:rsid w:val="00C61B25"/>
    <w:rsid w:val="00C671A5"/>
    <w:rsid w:val="00C71AA2"/>
    <w:rsid w:val="00C71BFB"/>
    <w:rsid w:val="00C72EE9"/>
    <w:rsid w:val="00C74C0E"/>
    <w:rsid w:val="00C808F7"/>
    <w:rsid w:val="00C81573"/>
    <w:rsid w:val="00C825B3"/>
    <w:rsid w:val="00C92162"/>
    <w:rsid w:val="00C96D4C"/>
    <w:rsid w:val="00CA13E3"/>
    <w:rsid w:val="00CA261C"/>
    <w:rsid w:val="00CA68E3"/>
    <w:rsid w:val="00CB2D3B"/>
    <w:rsid w:val="00CB6D3E"/>
    <w:rsid w:val="00CC1CF4"/>
    <w:rsid w:val="00CC1FC7"/>
    <w:rsid w:val="00CC31A3"/>
    <w:rsid w:val="00CC3799"/>
    <w:rsid w:val="00CC7C98"/>
    <w:rsid w:val="00CD2C31"/>
    <w:rsid w:val="00CD5C67"/>
    <w:rsid w:val="00CD5D91"/>
    <w:rsid w:val="00CE18B0"/>
    <w:rsid w:val="00CE4719"/>
    <w:rsid w:val="00CE7C56"/>
    <w:rsid w:val="00CF235B"/>
    <w:rsid w:val="00CF6D69"/>
    <w:rsid w:val="00CF74E9"/>
    <w:rsid w:val="00D00E9B"/>
    <w:rsid w:val="00D06990"/>
    <w:rsid w:val="00D07B6A"/>
    <w:rsid w:val="00D07F9A"/>
    <w:rsid w:val="00D10453"/>
    <w:rsid w:val="00D10D09"/>
    <w:rsid w:val="00D1371C"/>
    <w:rsid w:val="00D13A5B"/>
    <w:rsid w:val="00D14D20"/>
    <w:rsid w:val="00D14F68"/>
    <w:rsid w:val="00D26D56"/>
    <w:rsid w:val="00D33783"/>
    <w:rsid w:val="00D41511"/>
    <w:rsid w:val="00D41F43"/>
    <w:rsid w:val="00D44C26"/>
    <w:rsid w:val="00D46487"/>
    <w:rsid w:val="00D52A21"/>
    <w:rsid w:val="00D552B0"/>
    <w:rsid w:val="00D5590D"/>
    <w:rsid w:val="00D60378"/>
    <w:rsid w:val="00D62786"/>
    <w:rsid w:val="00D66927"/>
    <w:rsid w:val="00D701A9"/>
    <w:rsid w:val="00D723E9"/>
    <w:rsid w:val="00D84008"/>
    <w:rsid w:val="00D8430E"/>
    <w:rsid w:val="00D84A25"/>
    <w:rsid w:val="00D91913"/>
    <w:rsid w:val="00D93E9B"/>
    <w:rsid w:val="00D94850"/>
    <w:rsid w:val="00D95AC6"/>
    <w:rsid w:val="00DA1C60"/>
    <w:rsid w:val="00DA1D1D"/>
    <w:rsid w:val="00DA1E98"/>
    <w:rsid w:val="00DB4ECC"/>
    <w:rsid w:val="00DB7272"/>
    <w:rsid w:val="00DB793A"/>
    <w:rsid w:val="00DC0038"/>
    <w:rsid w:val="00DC1FC9"/>
    <w:rsid w:val="00DC4C11"/>
    <w:rsid w:val="00DC7BF2"/>
    <w:rsid w:val="00DD4291"/>
    <w:rsid w:val="00DD72A5"/>
    <w:rsid w:val="00DE0797"/>
    <w:rsid w:val="00DE5B4D"/>
    <w:rsid w:val="00DF0473"/>
    <w:rsid w:val="00DF2D60"/>
    <w:rsid w:val="00DF653E"/>
    <w:rsid w:val="00E008A1"/>
    <w:rsid w:val="00E024BE"/>
    <w:rsid w:val="00E05CDA"/>
    <w:rsid w:val="00E10036"/>
    <w:rsid w:val="00E10B8D"/>
    <w:rsid w:val="00E20011"/>
    <w:rsid w:val="00E20298"/>
    <w:rsid w:val="00E21A30"/>
    <w:rsid w:val="00E21EB5"/>
    <w:rsid w:val="00E26BF3"/>
    <w:rsid w:val="00E3048F"/>
    <w:rsid w:val="00E3429E"/>
    <w:rsid w:val="00E44D53"/>
    <w:rsid w:val="00E46ED3"/>
    <w:rsid w:val="00E52AF2"/>
    <w:rsid w:val="00E53493"/>
    <w:rsid w:val="00E55782"/>
    <w:rsid w:val="00E55ADA"/>
    <w:rsid w:val="00E60403"/>
    <w:rsid w:val="00E6128E"/>
    <w:rsid w:val="00E648E1"/>
    <w:rsid w:val="00E72E5B"/>
    <w:rsid w:val="00E745D8"/>
    <w:rsid w:val="00E83957"/>
    <w:rsid w:val="00E84359"/>
    <w:rsid w:val="00E87B50"/>
    <w:rsid w:val="00E9087E"/>
    <w:rsid w:val="00E96357"/>
    <w:rsid w:val="00EA0CC1"/>
    <w:rsid w:val="00EA5E0E"/>
    <w:rsid w:val="00EA7295"/>
    <w:rsid w:val="00EB3BAF"/>
    <w:rsid w:val="00EB3EB3"/>
    <w:rsid w:val="00ED2A97"/>
    <w:rsid w:val="00ED7B55"/>
    <w:rsid w:val="00EE044C"/>
    <w:rsid w:val="00EE1824"/>
    <w:rsid w:val="00EE22DB"/>
    <w:rsid w:val="00EE2D81"/>
    <w:rsid w:val="00EE3071"/>
    <w:rsid w:val="00EE336B"/>
    <w:rsid w:val="00EE356B"/>
    <w:rsid w:val="00EF0CDC"/>
    <w:rsid w:val="00EF4825"/>
    <w:rsid w:val="00EF4BE2"/>
    <w:rsid w:val="00EF4D10"/>
    <w:rsid w:val="00EF79C7"/>
    <w:rsid w:val="00F05272"/>
    <w:rsid w:val="00F1033B"/>
    <w:rsid w:val="00F10F76"/>
    <w:rsid w:val="00F1679B"/>
    <w:rsid w:val="00F215BC"/>
    <w:rsid w:val="00F21A89"/>
    <w:rsid w:val="00F305F3"/>
    <w:rsid w:val="00F335D2"/>
    <w:rsid w:val="00F3403C"/>
    <w:rsid w:val="00F355BA"/>
    <w:rsid w:val="00F365BD"/>
    <w:rsid w:val="00F36765"/>
    <w:rsid w:val="00F43225"/>
    <w:rsid w:val="00F43A41"/>
    <w:rsid w:val="00F44BF6"/>
    <w:rsid w:val="00F47CC1"/>
    <w:rsid w:val="00F52C6A"/>
    <w:rsid w:val="00F53C0A"/>
    <w:rsid w:val="00F61D02"/>
    <w:rsid w:val="00F63DFE"/>
    <w:rsid w:val="00F6585D"/>
    <w:rsid w:val="00F65B46"/>
    <w:rsid w:val="00F722B9"/>
    <w:rsid w:val="00F7314F"/>
    <w:rsid w:val="00F7720C"/>
    <w:rsid w:val="00F843AC"/>
    <w:rsid w:val="00F8463C"/>
    <w:rsid w:val="00F84A93"/>
    <w:rsid w:val="00F9028B"/>
    <w:rsid w:val="00F90B24"/>
    <w:rsid w:val="00F92152"/>
    <w:rsid w:val="00F95298"/>
    <w:rsid w:val="00FA6BDF"/>
    <w:rsid w:val="00FA7047"/>
    <w:rsid w:val="00FA731E"/>
    <w:rsid w:val="00FA744F"/>
    <w:rsid w:val="00FB03E8"/>
    <w:rsid w:val="00FB647B"/>
    <w:rsid w:val="00FC243C"/>
    <w:rsid w:val="00FC4763"/>
    <w:rsid w:val="00FC5F54"/>
    <w:rsid w:val="00FC7D9F"/>
    <w:rsid w:val="00FD00CC"/>
    <w:rsid w:val="00FD0AFA"/>
    <w:rsid w:val="00FD0D90"/>
    <w:rsid w:val="00FE07DE"/>
    <w:rsid w:val="00FE3EB0"/>
    <w:rsid w:val="00FE4DFC"/>
    <w:rsid w:val="00FF1F70"/>
    <w:rsid w:val="00FF3DCD"/>
    <w:rsid w:val="00FF3E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56991"/>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о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99"/>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1FC9"/>
    <w:rPr>
      <w:rFonts w:ascii="Segoe UI" w:hAnsi="Segoe UI" w:cs="Segoe UI"/>
      <w:sz w:val="18"/>
      <w:szCs w:val="18"/>
    </w:rPr>
  </w:style>
  <w:style w:type="character" w:customStyle="1" w:styleId="a8">
    <w:name w:val="Текст выноски Знак"/>
    <w:basedOn w:val="a0"/>
    <w:link w:val="a7"/>
    <w:uiPriority w:val="99"/>
    <w:semiHidden/>
    <w:rsid w:val="00DC1FC9"/>
    <w:rPr>
      <w:rFonts w:ascii="Segoe UI" w:eastAsia="Times New Roman" w:hAnsi="Segoe UI" w:cs="Segoe UI"/>
      <w:sz w:val="18"/>
      <w:szCs w:val="18"/>
      <w:lang w:val="ru-RU" w:eastAsia="ru-RU"/>
    </w:rPr>
  </w:style>
  <w:style w:type="paragraph" w:styleId="a9">
    <w:name w:val="Body Text Indent"/>
    <w:basedOn w:val="a"/>
    <w:link w:val="aa"/>
    <w:unhideWhenUsed/>
    <w:rsid w:val="00B03CE5"/>
    <w:pPr>
      <w:spacing w:after="120"/>
      <w:ind w:left="283"/>
    </w:pPr>
  </w:style>
  <w:style w:type="character" w:customStyle="1" w:styleId="aa">
    <w:name w:val="Основной текст с отступом Знак"/>
    <w:basedOn w:val="a0"/>
    <w:link w:val="a9"/>
    <w:rsid w:val="00B03CE5"/>
    <w:rPr>
      <w:rFonts w:ascii="Times New Roman" w:eastAsia="Times New Roman" w:hAnsi="Times New Roman"/>
      <w:sz w:val="28"/>
      <w:szCs w:val="24"/>
      <w:lang w:val="ru-RU" w:eastAsia="ru-RU"/>
    </w:rPr>
  </w:style>
  <w:style w:type="paragraph" w:styleId="31">
    <w:name w:val="Body Text Indent 3"/>
    <w:basedOn w:val="a"/>
    <w:link w:val="32"/>
    <w:uiPriority w:val="99"/>
    <w:semiHidden/>
    <w:unhideWhenUsed/>
    <w:rsid w:val="00B45C3B"/>
    <w:pPr>
      <w:spacing w:after="120"/>
      <w:ind w:left="283"/>
    </w:pPr>
    <w:rPr>
      <w:sz w:val="16"/>
      <w:szCs w:val="16"/>
    </w:rPr>
  </w:style>
  <w:style w:type="character" w:customStyle="1" w:styleId="32">
    <w:name w:val="Основной текст с отступом 3 Знак"/>
    <w:basedOn w:val="a0"/>
    <w:link w:val="31"/>
    <w:uiPriority w:val="99"/>
    <w:semiHidden/>
    <w:rsid w:val="00B45C3B"/>
    <w:rPr>
      <w:rFonts w:ascii="Times New Roman" w:eastAsia="Times New Roman" w:hAnsi="Times New Roman"/>
      <w:sz w:val="16"/>
      <w:szCs w:val="16"/>
      <w:lang w:val="ru-RU" w:eastAsia="ru-RU"/>
    </w:rPr>
  </w:style>
  <w:style w:type="paragraph" w:styleId="ab">
    <w:name w:val="Title"/>
    <w:basedOn w:val="a"/>
    <w:link w:val="ac"/>
    <w:qFormat/>
    <w:rsid w:val="00FD0D90"/>
    <w:pPr>
      <w:jc w:val="center"/>
    </w:pPr>
    <w:rPr>
      <w:b/>
      <w:bCs/>
      <w:lang w:val="uk-UA"/>
    </w:rPr>
  </w:style>
  <w:style w:type="character" w:customStyle="1" w:styleId="ac">
    <w:name w:val="Название Знак"/>
    <w:basedOn w:val="a0"/>
    <w:link w:val="ab"/>
    <w:rsid w:val="00FD0D90"/>
    <w:rPr>
      <w:rFonts w:ascii="Times New Roman" w:eastAsia="Times New Roman" w:hAnsi="Times New Roman"/>
      <w:b/>
      <w:bCs/>
      <w:sz w:val="28"/>
      <w:szCs w:val="24"/>
      <w:lang w:eastAsia="ru-RU"/>
    </w:rPr>
  </w:style>
  <w:style w:type="character" w:styleId="ad">
    <w:name w:val="Hyperlink"/>
    <w:rsid w:val="00C71AA2"/>
    <w:rPr>
      <w:color w:val="0000FF"/>
      <w:u w:val="single"/>
    </w:rPr>
  </w:style>
  <w:style w:type="paragraph" w:styleId="ae">
    <w:name w:val="header"/>
    <w:basedOn w:val="a"/>
    <w:link w:val="af"/>
    <w:uiPriority w:val="99"/>
    <w:unhideWhenUsed/>
    <w:rsid w:val="006A76E7"/>
    <w:pPr>
      <w:tabs>
        <w:tab w:val="center" w:pos="4819"/>
        <w:tab w:val="right" w:pos="9639"/>
      </w:tabs>
    </w:pPr>
  </w:style>
  <w:style w:type="character" w:customStyle="1" w:styleId="af">
    <w:name w:val="Верхний колонтитул Знак"/>
    <w:basedOn w:val="a0"/>
    <w:link w:val="ae"/>
    <w:uiPriority w:val="99"/>
    <w:rsid w:val="006A76E7"/>
    <w:rPr>
      <w:rFonts w:ascii="Times New Roman" w:eastAsia="Times New Roman" w:hAnsi="Times New Roman"/>
      <w:sz w:val="28"/>
      <w:szCs w:val="24"/>
      <w:lang w:val="ru-RU" w:eastAsia="ru-RU"/>
    </w:rPr>
  </w:style>
  <w:style w:type="paragraph" w:styleId="af0">
    <w:name w:val="footer"/>
    <w:basedOn w:val="a"/>
    <w:link w:val="af1"/>
    <w:uiPriority w:val="99"/>
    <w:unhideWhenUsed/>
    <w:rsid w:val="006A76E7"/>
    <w:pPr>
      <w:tabs>
        <w:tab w:val="center" w:pos="4819"/>
        <w:tab w:val="right" w:pos="9639"/>
      </w:tabs>
    </w:pPr>
  </w:style>
  <w:style w:type="character" w:customStyle="1" w:styleId="af1">
    <w:name w:val="Нижний колонтитул Знак"/>
    <w:basedOn w:val="a0"/>
    <w:link w:val="af0"/>
    <w:uiPriority w:val="99"/>
    <w:rsid w:val="006A76E7"/>
    <w:rPr>
      <w:rFonts w:ascii="Times New Roman" w:eastAsia="Times New Roman" w:hAnsi="Times New Roman"/>
      <w:sz w:val="28"/>
      <w:szCs w:val="24"/>
      <w:lang w:val="ru-RU" w:eastAsia="ru-RU"/>
    </w:rPr>
  </w:style>
  <w:style w:type="character" w:customStyle="1" w:styleId="30">
    <w:name w:val="Заголовок 3 Знак"/>
    <w:basedOn w:val="a0"/>
    <w:link w:val="3"/>
    <w:uiPriority w:val="9"/>
    <w:semiHidden/>
    <w:rsid w:val="00056991"/>
    <w:rPr>
      <w:rFonts w:asciiTheme="majorHAnsi" w:eastAsiaTheme="majorEastAsia" w:hAnsiTheme="majorHAnsi" w:cstheme="majorBidi"/>
      <w:color w:val="1F4D78" w:themeColor="accent1" w:themeShade="7F"/>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56991"/>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о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99"/>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1FC9"/>
    <w:rPr>
      <w:rFonts w:ascii="Segoe UI" w:hAnsi="Segoe UI" w:cs="Segoe UI"/>
      <w:sz w:val="18"/>
      <w:szCs w:val="18"/>
    </w:rPr>
  </w:style>
  <w:style w:type="character" w:customStyle="1" w:styleId="a8">
    <w:name w:val="Текст выноски Знак"/>
    <w:basedOn w:val="a0"/>
    <w:link w:val="a7"/>
    <w:uiPriority w:val="99"/>
    <w:semiHidden/>
    <w:rsid w:val="00DC1FC9"/>
    <w:rPr>
      <w:rFonts w:ascii="Segoe UI" w:eastAsia="Times New Roman" w:hAnsi="Segoe UI" w:cs="Segoe UI"/>
      <w:sz w:val="18"/>
      <w:szCs w:val="18"/>
      <w:lang w:val="ru-RU" w:eastAsia="ru-RU"/>
    </w:rPr>
  </w:style>
  <w:style w:type="paragraph" w:styleId="a9">
    <w:name w:val="Body Text Indent"/>
    <w:basedOn w:val="a"/>
    <w:link w:val="aa"/>
    <w:unhideWhenUsed/>
    <w:rsid w:val="00B03CE5"/>
    <w:pPr>
      <w:spacing w:after="120"/>
      <w:ind w:left="283"/>
    </w:pPr>
  </w:style>
  <w:style w:type="character" w:customStyle="1" w:styleId="aa">
    <w:name w:val="Основной текст с отступом Знак"/>
    <w:basedOn w:val="a0"/>
    <w:link w:val="a9"/>
    <w:rsid w:val="00B03CE5"/>
    <w:rPr>
      <w:rFonts w:ascii="Times New Roman" w:eastAsia="Times New Roman" w:hAnsi="Times New Roman"/>
      <w:sz w:val="28"/>
      <w:szCs w:val="24"/>
      <w:lang w:val="ru-RU" w:eastAsia="ru-RU"/>
    </w:rPr>
  </w:style>
  <w:style w:type="paragraph" w:styleId="31">
    <w:name w:val="Body Text Indent 3"/>
    <w:basedOn w:val="a"/>
    <w:link w:val="32"/>
    <w:uiPriority w:val="99"/>
    <w:semiHidden/>
    <w:unhideWhenUsed/>
    <w:rsid w:val="00B45C3B"/>
    <w:pPr>
      <w:spacing w:after="120"/>
      <w:ind w:left="283"/>
    </w:pPr>
    <w:rPr>
      <w:sz w:val="16"/>
      <w:szCs w:val="16"/>
    </w:rPr>
  </w:style>
  <w:style w:type="character" w:customStyle="1" w:styleId="32">
    <w:name w:val="Основной текст с отступом 3 Знак"/>
    <w:basedOn w:val="a0"/>
    <w:link w:val="31"/>
    <w:uiPriority w:val="99"/>
    <w:semiHidden/>
    <w:rsid w:val="00B45C3B"/>
    <w:rPr>
      <w:rFonts w:ascii="Times New Roman" w:eastAsia="Times New Roman" w:hAnsi="Times New Roman"/>
      <w:sz w:val="16"/>
      <w:szCs w:val="16"/>
      <w:lang w:val="ru-RU" w:eastAsia="ru-RU"/>
    </w:rPr>
  </w:style>
  <w:style w:type="paragraph" w:styleId="ab">
    <w:name w:val="Title"/>
    <w:basedOn w:val="a"/>
    <w:link w:val="ac"/>
    <w:qFormat/>
    <w:rsid w:val="00FD0D90"/>
    <w:pPr>
      <w:jc w:val="center"/>
    </w:pPr>
    <w:rPr>
      <w:b/>
      <w:bCs/>
      <w:lang w:val="uk-UA"/>
    </w:rPr>
  </w:style>
  <w:style w:type="character" w:customStyle="1" w:styleId="ac">
    <w:name w:val="Название Знак"/>
    <w:basedOn w:val="a0"/>
    <w:link w:val="ab"/>
    <w:rsid w:val="00FD0D90"/>
    <w:rPr>
      <w:rFonts w:ascii="Times New Roman" w:eastAsia="Times New Roman" w:hAnsi="Times New Roman"/>
      <w:b/>
      <w:bCs/>
      <w:sz w:val="28"/>
      <w:szCs w:val="24"/>
      <w:lang w:eastAsia="ru-RU"/>
    </w:rPr>
  </w:style>
  <w:style w:type="character" w:styleId="ad">
    <w:name w:val="Hyperlink"/>
    <w:rsid w:val="00C71AA2"/>
    <w:rPr>
      <w:color w:val="0000FF"/>
      <w:u w:val="single"/>
    </w:rPr>
  </w:style>
  <w:style w:type="paragraph" w:styleId="ae">
    <w:name w:val="header"/>
    <w:basedOn w:val="a"/>
    <w:link w:val="af"/>
    <w:uiPriority w:val="99"/>
    <w:unhideWhenUsed/>
    <w:rsid w:val="006A76E7"/>
    <w:pPr>
      <w:tabs>
        <w:tab w:val="center" w:pos="4819"/>
        <w:tab w:val="right" w:pos="9639"/>
      </w:tabs>
    </w:pPr>
  </w:style>
  <w:style w:type="character" w:customStyle="1" w:styleId="af">
    <w:name w:val="Верхний колонтитул Знак"/>
    <w:basedOn w:val="a0"/>
    <w:link w:val="ae"/>
    <w:uiPriority w:val="99"/>
    <w:rsid w:val="006A76E7"/>
    <w:rPr>
      <w:rFonts w:ascii="Times New Roman" w:eastAsia="Times New Roman" w:hAnsi="Times New Roman"/>
      <w:sz w:val="28"/>
      <w:szCs w:val="24"/>
      <w:lang w:val="ru-RU" w:eastAsia="ru-RU"/>
    </w:rPr>
  </w:style>
  <w:style w:type="paragraph" w:styleId="af0">
    <w:name w:val="footer"/>
    <w:basedOn w:val="a"/>
    <w:link w:val="af1"/>
    <w:uiPriority w:val="99"/>
    <w:unhideWhenUsed/>
    <w:rsid w:val="006A76E7"/>
    <w:pPr>
      <w:tabs>
        <w:tab w:val="center" w:pos="4819"/>
        <w:tab w:val="right" w:pos="9639"/>
      </w:tabs>
    </w:pPr>
  </w:style>
  <w:style w:type="character" w:customStyle="1" w:styleId="af1">
    <w:name w:val="Нижний колонтитул Знак"/>
    <w:basedOn w:val="a0"/>
    <w:link w:val="af0"/>
    <w:uiPriority w:val="99"/>
    <w:rsid w:val="006A76E7"/>
    <w:rPr>
      <w:rFonts w:ascii="Times New Roman" w:eastAsia="Times New Roman" w:hAnsi="Times New Roman"/>
      <w:sz w:val="28"/>
      <w:szCs w:val="24"/>
      <w:lang w:val="ru-RU" w:eastAsia="ru-RU"/>
    </w:rPr>
  </w:style>
  <w:style w:type="character" w:customStyle="1" w:styleId="30">
    <w:name w:val="Заголовок 3 Знак"/>
    <w:basedOn w:val="a0"/>
    <w:link w:val="3"/>
    <w:uiPriority w:val="9"/>
    <w:semiHidden/>
    <w:rsid w:val="00056991"/>
    <w:rPr>
      <w:rFonts w:asciiTheme="majorHAnsi" w:eastAsiaTheme="majorEastAsia" w:hAnsiTheme="majorHAnsi" w:cstheme="majorBidi"/>
      <w:color w:val="1F4D78"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1155">
      <w:bodyDiv w:val="1"/>
      <w:marLeft w:val="0"/>
      <w:marRight w:val="0"/>
      <w:marTop w:val="0"/>
      <w:marBottom w:val="0"/>
      <w:divBdr>
        <w:top w:val="none" w:sz="0" w:space="0" w:color="auto"/>
        <w:left w:val="none" w:sz="0" w:space="0" w:color="auto"/>
        <w:bottom w:val="none" w:sz="0" w:space="0" w:color="auto"/>
        <w:right w:val="none" w:sz="0" w:space="0" w:color="auto"/>
      </w:divBdr>
    </w:div>
    <w:div w:id="240874077">
      <w:bodyDiv w:val="1"/>
      <w:marLeft w:val="0"/>
      <w:marRight w:val="0"/>
      <w:marTop w:val="0"/>
      <w:marBottom w:val="0"/>
      <w:divBdr>
        <w:top w:val="none" w:sz="0" w:space="0" w:color="auto"/>
        <w:left w:val="none" w:sz="0" w:space="0" w:color="auto"/>
        <w:bottom w:val="none" w:sz="0" w:space="0" w:color="auto"/>
        <w:right w:val="none" w:sz="0" w:space="0" w:color="auto"/>
      </w:divBdr>
    </w:div>
    <w:div w:id="1055852821">
      <w:bodyDiv w:val="1"/>
      <w:marLeft w:val="0"/>
      <w:marRight w:val="0"/>
      <w:marTop w:val="0"/>
      <w:marBottom w:val="0"/>
      <w:divBdr>
        <w:top w:val="none" w:sz="0" w:space="0" w:color="auto"/>
        <w:left w:val="none" w:sz="0" w:space="0" w:color="auto"/>
        <w:bottom w:val="none" w:sz="0" w:space="0" w:color="auto"/>
        <w:right w:val="none" w:sz="0" w:space="0" w:color="auto"/>
      </w:divBdr>
    </w:div>
    <w:div w:id="10854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buv.gov.ua/UJRN/nvnau_econ_2017_260_3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dkrp.gov.ua/control/uk/inde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ivic.km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4045</Words>
  <Characters>23057</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У.В.М</Company>
  <LinksUpToDate>false</LinksUpToDate>
  <CharactersWithSpaces>27048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91</cp:revision>
  <cp:lastPrinted>2021-05-03T13:46:00Z</cp:lastPrinted>
  <dcterms:created xsi:type="dcterms:W3CDTF">2021-04-08T16:01:00Z</dcterms:created>
  <dcterms:modified xsi:type="dcterms:W3CDTF">2021-05-03T13:56:00Z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229648</vt:lpwstr>
  </property>
  <property fmtid="{D5CDD505-2E9C-101B-9397-08002B2CF9AE}" name="NXPowerLiteSettings" pid="3">
    <vt:lpwstr>C7000400038000</vt:lpwstr>
  </property>
  <property fmtid="{D5CDD505-2E9C-101B-9397-08002B2CF9AE}" name="NXPowerLiteVersion" pid="4">
    <vt:lpwstr>S9.0.3</vt:lpwstr>
  </property>
</Properties>
</file>