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533E" w:rsidRDefault="0026147B" w:rsidP="00D97327">
      <w:pPr>
        <w:pStyle w:val="A0"/>
        <w:widowControl w:val="0"/>
        <w:spacing w:after="0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C2533E" w:rsidRDefault="0026147B" w:rsidP="00D97327">
      <w:pPr>
        <w:pStyle w:val="A0"/>
        <w:spacing w:after="0"/>
        <w:jc w:val="center"/>
        <w:rPr>
          <w:rFonts w:ascii="Times New Roman" w:hAnsi="Times New Roman"/>
          <w:b/>
          <w:bCs/>
          <w:sz w:val="28"/>
          <w:szCs w:val="28"/>
          <w:u w:color="FF0000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C2B99">
        <w:rPr>
          <w:rFonts w:ascii="Times New Roman" w:hAnsi="Times New Roman"/>
          <w:b/>
          <w:bCs/>
          <w:sz w:val="28"/>
          <w:szCs w:val="28"/>
        </w:rPr>
        <w:t>ФІНАНСИ, ГРОШІ І КРЕДИТ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5C2B99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Факультет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економіки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менеджменту</w:t>
      </w:r>
      <w:r w:rsidR="005C2B99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економіки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інновацій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дорадництва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>АПК</w:t>
      </w:r>
      <w:r w:rsidR="005C2B9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імені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І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Поповича</w:t>
      </w:r>
      <w:r w:rsidR="005C2B99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u w:color="FF0000"/>
        </w:rPr>
        <w:t>Туризм</w:t>
      </w:r>
      <w:r>
        <w:rPr>
          <w:rFonts w:ascii="Times New Roman" w:hAnsi="Times New Roman"/>
          <w:b/>
          <w:bCs/>
          <w:sz w:val="28"/>
          <w:szCs w:val="28"/>
          <w:u w:color="FF0000"/>
        </w:rPr>
        <w:t xml:space="preserve">, </w:t>
      </w:r>
      <w:r w:rsidR="005C2B99">
        <w:rPr>
          <w:rFonts w:ascii="Times New Roman" w:hAnsi="Times New Roman"/>
          <w:b/>
          <w:bCs/>
          <w:sz w:val="28"/>
          <w:szCs w:val="28"/>
          <w:u w:color="FF0000"/>
          <w:lang w:val="uk-UA"/>
        </w:rPr>
        <w:t>Б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FF0000"/>
        </w:rPr>
        <w:t>акалавр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FF0000"/>
        </w:rPr>
        <w:t xml:space="preserve">, 2 </w:t>
      </w:r>
      <w:r>
        <w:rPr>
          <w:rFonts w:ascii="Times New Roman" w:hAnsi="Times New Roman"/>
          <w:b/>
          <w:bCs/>
          <w:sz w:val="28"/>
          <w:szCs w:val="28"/>
          <w:u w:color="FF0000"/>
        </w:rPr>
        <w:t>курс</w:t>
      </w:r>
    </w:p>
    <w:p w:rsidR="005C2B99" w:rsidRPr="005C2B99" w:rsidRDefault="005C2B99" w:rsidP="005C2B99">
      <w:pPr>
        <w:pStyle w:val="A0"/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  <w:lang w:val="uk-UA"/>
        </w:rPr>
      </w:pPr>
    </w:p>
    <w:p w:rsidR="00C2533E" w:rsidRDefault="0026147B" w:rsidP="005C2B99">
      <w:pPr>
        <w:pStyle w:val="A0"/>
        <w:ind w:left="284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Куницьк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Іляш</w:t>
      </w:r>
      <w:proofErr w:type="spellEnd"/>
      <w:r>
        <w:rPr>
          <w:rFonts w:ascii="Times New Roman" w:hAnsi="Times New Roman"/>
          <w:sz w:val="28"/>
          <w:szCs w:val="28"/>
        </w:rPr>
        <w:t xml:space="preserve"> Марта </w:t>
      </w:r>
      <w:proofErr w:type="spellStart"/>
      <w:r>
        <w:rPr>
          <w:rFonts w:ascii="Times New Roman" w:hAnsi="Times New Roman"/>
          <w:sz w:val="28"/>
          <w:szCs w:val="28"/>
        </w:rPr>
        <w:t>Василівна</w:t>
      </w:r>
      <w:proofErr w:type="spellEnd"/>
      <w:r w:rsidR="005C2B9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C2B99">
          <w:rPr>
            <w:rStyle w:val="Hyperlink0"/>
            <w:rFonts w:asciiTheme="majorHAnsi" w:hAnsiTheme="majorHAnsi" w:cstheme="majorHAnsi"/>
            <w:sz w:val="28"/>
            <w:szCs w:val="28"/>
          </w:rPr>
          <w:t>kunytskam</w:t>
        </w:r>
        <w:r w:rsidRPr="005C2B99">
          <w:rPr>
            <w:rStyle w:val="Hyperlink0"/>
            <w:rFonts w:asciiTheme="majorHAnsi" w:hAnsiTheme="majorHAnsi" w:cstheme="majorHAnsi"/>
            <w:sz w:val="28"/>
            <w:szCs w:val="28"/>
            <w:lang w:val="ru-RU"/>
          </w:rPr>
          <w:t>@</w:t>
        </w:r>
        <w:r w:rsidRPr="005C2B99">
          <w:rPr>
            <w:rStyle w:val="Hyperlink0"/>
            <w:rFonts w:asciiTheme="majorHAnsi" w:hAnsiTheme="majorHAnsi" w:cstheme="majorHAnsi"/>
            <w:sz w:val="28"/>
            <w:szCs w:val="28"/>
          </w:rPr>
          <w:t>gmail</w:t>
        </w:r>
        <w:r w:rsidRPr="005C2B99">
          <w:rPr>
            <w:rStyle w:val="Hyperlink0"/>
            <w:rFonts w:asciiTheme="majorHAnsi" w:hAnsiTheme="majorHAnsi" w:cstheme="majorHAnsi"/>
            <w:sz w:val="28"/>
            <w:szCs w:val="28"/>
            <w:lang w:val="ru-RU"/>
          </w:rPr>
          <w:t>.</w:t>
        </w:r>
        <w:r w:rsidRPr="005C2B99">
          <w:rPr>
            <w:rStyle w:val="Hyperlink0"/>
            <w:rFonts w:asciiTheme="majorHAnsi" w:hAnsiTheme="majorHAnsi" w:cstheme="majorHAnsi"/>
            <w:sz w:val="28"/>
            <w:szCs w:val="28"/>
          </w:rPr>
          <w:t>com</w:t>
        </w:r>
      </w:hyperlink>
    </w:p>
    <w:tbl>
      <w:tblPr>
        <w:tblStyle w:val="TableNormal"/>
        <w:tblW w:w="14831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118"/>
        <w:gridCol w:w="6562"/>
        <w:gridCol w:w="4495"/>
      </w:tblGrid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 з</w:t>
            </w: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/</w:t>
            </w: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lang w:val="uk-UA"/>
              </w:rPr>
            </w:pPr>
            <w:bookmarkStart w:id="0" w:name="_GoBack"/>
            <w:bookmarkEnd w:id="0"/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Інтернет</w:t>
            </w: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</w:t>
            </w: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ресурс</w:t>
            </w:r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  <w:jc w:val="center"/>
        </w:trPr>
        <w:tc>
          <w:tcPr>
            <w:tcW w:w="14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ind w:firstLine="15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Сутність та функції гр</w:t>
            </w: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шей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jc w:val="both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Поява грошей як об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'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єктивний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наслідок р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зви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ку т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варного виробництва та обміну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Особл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вості грошей як товару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Раці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налістична та ев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ці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на ко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цепції п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хо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ження грошей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Евол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ція форм грошей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по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цінні та неповноцінні гроші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Роль держави у ств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ренні гр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шей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jc w:val="both"/>
              <w:rPr>
                <w:lang w:val="uk-UA"/>
              </w:rPr>
            </w:pPr>
            <w:hyperlink r:id="rId8" w:history="1">
              <w:r w:rsidRPr="005C2B99">
                <w:rPr>
                  <w:rStyle w:val="Hyperlink1"/>
                  <w:rFonts w:eastAsia="Calibri"/>
                  <w:lang w:val="uk-UA"/>
                </w:rPr>
                <w:t>htt</w:t>
              </w:r>
              <w:r w:rsidRPr="005C2B99">
                <w:rPr>
                  <w:rStyle w:val="Hyperlink1"/>
                  <w:rFonts w:eastAsia="Calibri"/>
                  <w:lang w:val="uk-UA"/>
                </w:rPr>
                <w:t>p</w:t>
              </w:r>
              <w:r w:rsidRPr="005C2B99">
                <w:rPr>
                  <w:rStyle w:val="Hyperlink1"/>
                  <w:rFonts w:eastAsia="Calibri"/>
                  <w:lang w:val="uk-UA"/>
                </w:rPr>
                <w:t>s://pidruchniki.com/1857122752542/fi</w:t>
              </w:r>
              <w:r w:rsidRPr="005C2B99">
                <w:rPr>
                  <w:rStyle w:val="Hyperlink1"/>
                  <w:rFonts w:eastAsia="Calibri"/>
                  <w:lang w:val="uk-UA"/>
                </w:rPr>
                <w:t>n</w:t>
              </w:r>
              <w:r w:rsidRPr="005C2B99">
                <w:rPr>
                  <w:rStyle w:val="Hyperlink1"/>
                  <w:rFonts w:eastAsia="Calibri"/>
                  <w:lang w:val="uk-UA"/>
                </w:rPr>
                <w:t>an</w:t>
              </w:r>
              <w:r w:rsidRPr="005C2B99">
                <w:rPr>
                  <w:rStyle w:val="Hyperlink1"/>
                  <w:rFonts w:eastAsia="Calibri"/>
                  <w:lang w:val="uk-UA"/>
                </w:rPr>
                <w:t>s</w:t>
              </w:r>
              <w:r w:rsidRPr="005C2B99">
                <w:rPr>
                  <w:rStyle w:val="Hyperlink1"/>
                  <w:rFonts w:eastAsia="Calibri"/>
                  <w:lang w:val="uk-UA"/>
                </w:rPr>
                <w:t>i/teoriya_groshey_groshovogo_obigu_praktika_kredituvannya#30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6" w:type="dxa"/>
            </w:tcMar>
          </w:tcPr>
          <w:p w:rsidR="00C2533E" w:rsidRPr="005C2B99" w:rsidRDefault="0026147B" w:rsidP="005C2B99">
            <w:pPr>
              <w:pStyle w:val="a7"/>
              <w:tabs>
                <w:tab w:val="left" w:pos="6192"/>
              </w:tabs>
              <w:spacing w:after="0"/>
              <w:ind w:left="0" w:firstLine="15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Грошовий обіг і гр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шові потоки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 xml:space="preserve">Поняття грошового 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обор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ту як процесу 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у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ху гр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шей. Грошовий оборот на макро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е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номі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ч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му та м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і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кроекономічн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му рівнях.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jc w:val="both"/>
              <w:rPr>
                <w:lang w:val="uk-UA"/>
              </w:rPr>
            </w:pPr>
            <w:hyperlink r:id="rId9" w:history="1">
              <w:r w:rsidRPr="005C2B99">
                <w:rPr>
                  <w:rStyle w:val="Hyperlink2"/>
                  <w:rFonts w:eastAsia="Calibri"/>
                  <w:lang w:val="uk-UA"/>
                </w:rPr>
                <w:t>htt</w:t>
              </w:r>
              <w:r w:rsidRPr="005C2B99">
                <w:rPr>
                  <w:rStyle w:val="Hyperlink2"/>
                  <w:rFonts w:eastAsia="Calibri"/>
                  <w:lang w:val="uk-UA"/>
                </w:rPr>
                <w:t>p</w:t>
              </w:r>
              <w:r w:rsidRPr="005C2B99">
                <w:rPr>
                  <w:rStyle w:val="Hyperlink2"/>
                  <w:rFonts w:eastAsia="Calibri"/>
                  <w:lang w:val="uk-UA"/>
                </w:rPr>
                <w:t>s://pidruchniki.com/1350011752547/fin</w:t>
              </w:r>
              <w:r w:rsidRPr="005C2B99">
                <w:rPr>
                  <w:rStyle w:val="Hyperlink2"/>
                  <w:rFonts w:eastAsia="Calibri"/>
                  <w:lang w:val="uk-UA"/>
                </w:rPr>
                <w:t>a</w:t>
              </w:r>
              <w:r w:rsidRPr="005C2B99">
                <w:rPr>
                  <w:rStyle w:val="Hyperlink2"/>
                  <w:rFonts w:eastAsia="Calibri"/>
                  <w:lang w:val="uk-UA"/>
                </w:rPr>
                <w:t>n</w:t>
              </w:r>
              <w:r w:rsidRPr="005C2B99">
                <w:rPr>
                  <w:rStyle w:val="Hyperlink2"/>
                  <w:rFonts w:eastAsia="Calibri"/>
                  <w:lang w:val="uk-UA"/>
                </w:rPr>
                <w:t>s</w:t>
              </w:r>
              <w:r w:rsidRPr="005C2B99">
                <w:rPr>
                  <w:rStyle w:val="Hyperlink2"/>
                  <w:rFonts w:eastAsia="Calibri"/>
                  <w:lang w:val="uk-UA"/>
                </w:rPr>
                <w:t>i/groshoviy_oborot_g</w:t>
              </w:r>
              <w:r w:rsidRPr="005C2B99">
                <w:rPr>
                  <w:rStyle w:val="Hyperlink2"/>
                  <w:rFonts w:eastAsia="Calibri"/>
                  <w:lang w:val="uk-UA"/>
                </w:rPr>
                <w:t>roshova_masa#65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3</w:t>
            </w:r>
            <w:r w:rsidR="005C2B99"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ind w:firstLine="15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Грошовий ринок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Суть грошового ринку та його особл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вості. С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у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б'єкти та об'єкти грошового ринку. Гроші як об'єкт купівлі-продажу. 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hyperlink r:id="rId10" w:history="1">
              <w:r w:rsidRPr="005C2B99">
                <w:rPr>
                  <w:rStyle w:val="Hyperlink2"/>
                  <w:rFonts w:eastAsia="Arial Unicode MS"/>
                  <w:lang w:val="uk-UA"/>
                </w:rPr>
                <w:t>htt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p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s://pidruchniki.com/1469111352554/finansi/groshoviy_rinok#25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lastRenderedPageBreak/>
              <w:t>4</w:t>
            </w:r>
            <w:r w:rsidR="005C2B99"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sz w:val="26"/>
                <w:szCs w:val="26"/>
                <w:lang w:val="uk-UA"/>
              </w:rPr>
              <w:t>Грошові системи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 xml:space="preserve"> Суть грошової системи, призначення та місце в ек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номічній системі держави. 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новні елементи гр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ш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вої сист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е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ми: грошова одиниця, масштаб цін, емісійна система, форми 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грошей, валютний курс, рег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у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люва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ня готівкового та бе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з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готівкового грошового обігу.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hyperlink r:id="rId11" w:history="1">
              <w:r w:rsidRPr="005C2B99">
                <w:rPr>
                  <w:rStyle w:val="Hyperlink2"/>
                  <w:rFonts w:eastAsia="Arial Unicode MS"/>
                  <w:lang w:val="uk-UA"/>
                </w:rPr>
                <w:t>h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tt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p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s://pidruchniki.com/1288101752559/finansi/groshovi_sistemi#75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lang w:val="uk-UA"/>
              </w:rPr>
              <w:t>Інфляція та гр</w:t>
            </w:r>
            <w:r w:rsidRPr="005C2B99">
              <w:rPr>
                <w:rStyle w:val="a6"/>
                <w:lang w:val="uk-UA"/>
              </w:rPr>
              <w:t>о</w:t>
            </w:r>
            <w:r w:rsidRPr="005C2B99">
              <w:rPr>
                <w:rStyle w:val="a6"/>
                <w:lang w:val="uk-UA"/>
              </w:rPr>
              <w:t>шові реф</w:t>
            </w:r>
            <w:r w:rsidRPr="005C2B99">
              <w:rPr>
                <w:rStyle w:val="a6"/>
                <w:lang w:val="uk-UA"/>
              </w:rPr>
              <w:t>орми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Інфляція: суть, форми в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яву, причини та наслі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д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ки. Кл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сифікація інфляції в зале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ж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ності від темпів нар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тання інфляці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й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них процесів: п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взуча, п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мірна, гал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пуюча та гіперінфляція.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hyperlink r:id="rId12" w:history="1">
              <w:r w:rsidRPr="005C2B99">
                <w:rPr>
                  <w:rStyle w:val="Hyperlink2"/>
                  <w:rFonts w:eastAsia="Arial Unicode MS"/>
                  <w:lang w:val="uk-UA"/>
                </w:rPr>
                <w:t>htt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p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s://pidruchniki.com/1993062552562/finansi/inflyats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i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ya_groshovi_reformi#26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keepNext/>
              <w:ind w:firstLine="15"/>
              <w:outlineLvl w:val="0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Валю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т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ний ринок і в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лютні с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стеми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7"/>
              <w:widowControl w:val="0"/>
              <w:spacing w:after="0"/>
              <w:ind w:left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 xml:space="preserve"> Поняття валютного ринку та його структ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у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ра. Об'є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ти та суб'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єкти валютного ринку. 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новні види в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л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ю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тних операцій. Біржова та п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забіржова торгівля в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лютою. Роль банків на в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лю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ному ринку. 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Фактори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, що впл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вають на кон'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юнктуру валютн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го ринку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hyperlink r:id="rId13" w:history="1">
              <w:r w:rsidRPr="005C2B99">
                <w:rPr>
                  <w:rStyle w:val="Hyperlink2"/>
                  <w:rFonts w:eastAsia="Arial Unicode MS"/>
                  <w:lang w:val="uk-UA"/>
                </w:rPr>
                <w:t>h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tt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p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s://pidruchniki.com/1099021452568/fin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a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n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i/valyu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niy_rinok_valyutni_sistemi#84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3F0A7F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lang w:val="uk-UA"/>
              </w:rPr>
              <w:t>Кількісна те</w:t>
            </w:r>
            <w:r w:rsidRPr="005C2B99">
              <w:rPr>
                <w:rStyle w:val="a6"/>
                <w:lang w:val="uk-UA"/>
              </w:rPr>
              <w:t>о</w:t>
            </w:r>
            <w:r w:rsidRPr="005C2B99">
              <w:rPr>
                <w:rStyle w:val="a6"/>
                <w:lang w:val="uk-UA"/>
              </w:rPr>
              <w:t>рія гр</w:t>
            </w:r>
            <w:r w:rsidRPr="005C2B99">
              <w:rPr>
                <w:rStyle w:val="a6"/>
                <w:lang w:val="uk-UA"/>
              </w:rPr>
              <w:t>о</w:t>
            </w:r>
            <w:r w:rsidRPr="005C2B99">
              <w:rPr>
                <w:rStyle w:val="a6"/>
                <w:lang w:val="uk-UA"/>
              </w:rPr>
              <w:t>шей та</w:t>
            </w:r>
            <w:r w:rsidR="003F0A7F">
              <w:rPr>
                <w:rStyle w:val="a6"/>
                <w:lang w:val="uk-UA"/>
              </w:rPr>
              <w:t xml:space="preserve"> </w:t>
            </w:r>
            <w:r w:rsidRPr="005C2B99">
              <w:rPr>
                <w:rStyle w:val="a6"/>
                <w:lang w:val="uk-UA"/>
              </w:rPr>
              <w:t xml:space="preserve">сучасний </w:t>
            </w:r>
            <w:proofErr w:type="spellStart"/>
            <w:r w:rsidRPr="005C2B99">
              <w:rPr>
                <w:rStyle w:val="a6"/>
                <w:lang w:val="uk-UA"/>
              </w:rPr>
              <w:t>м</w:t>
            </w:r>
            <w:r w:rsidRPr="005C2B99">
              <w:rPr>
                <w:rStyle w:val="a6"/>
                <w:lang w:val="uk-UA"/>
              </w:rPr>
              <w:t>о</w:t>
            </w:r>
            <w:r w:rsidRPr="005C2B99">
              <w:rPr>
                <w:rStyle w:val="a6"/>
                <w:lang w:val="uk-UA"/>
              </w:rPr>
              <w:t>н</w:t>
            </w:r>
            <w:r w:rsidRPr="005C2B99">
              <w:rPr>
                <w:rStyle w:val="a6"/>
                <w:lang w:val="uk-UA"/>
              </w:rPr>
              <w:t>е</w:t>
            </w:r>
            <w:r w:rsidRPr="005C2B99">
              <w:rPr>
                <w:rStyle w:val="a6"/>
                <w:lang w:val="uk-UA"/>
              </w:rPr>
              <w:t>таризм</w:t>
            </w:r>
            <w:proofErr w:type="spellEnd"/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Класична кількісна теорія грошей, її 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новні п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ст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у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лати: причинності, пропорці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й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ності та 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д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нор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і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дності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. Еволюція постулатів кількісної теорії.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hyperlink r:id="rId14" w:history="1">
              <w:r w:rsidRPr="005C2B99">
                <w:rPr>
                  <w:rStyle w:val="Hyperlink2"/>
                  <w:rFonts w:eastAsia="Arial Unicode MS"/>
                  <w:lang w:val="uk-UA"/>
                </w:rPr>
                <w:t>htt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p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s://pidruchniki.com/1377121652574/fi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nans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i/ki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l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ki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na_teoriya_groshey_suchasniy_monetarizm#90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keepNext/>
              <w:ind w:firstLine="15"/>
              <w:outlineLvl w:val="0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Креди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т у ринковій економіці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Суть та основні ознаки кредиту. Нео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б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хідність кр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е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д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ту та принципи кредитування. Суб'єкти та об'єкти кредитних відносин.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hyperlink r:id="rId15" w:history="1">
              <w:r w:rsidRPr="005C2B99">
                <w:rPr>
                  <w:rStyle w:val="Hyperlink3"/>
                  <w:rFonts w:eastAsia="Arial Unicode MS"/>
                  <w:lang w:val="uk-UA"/>
                </w:rPr>
                <w:t>h</w:t>
              </w:r>
              <w:r w:rsidRPr="005C2B99">
                <w:rPr>
                  <w:rStyle w:val="Hyperlink3"/>
                  <w:rFonts w:eastAsia="Arial Unicode MS"/>
                  <w:lang w:val="uk-UA"/>
                </w:rPr>
                <w:t>t</w:t>
              </w:r>
              <w:r w:rsidRPr="005C2B99">
                <w:rPr>
                  <w:rStyle w:val="Hyperlink3"/>
                  <w:rFonts w:eastAsia="Arial Unicode MS"/>
                  <w:lang w:val="uk-UA"/>
                </w:rPr>
                <w:t>t</w:t>
              </w:r>
              <w:r w:rsidRPr="005C2B99">
                <w:rPr>
                  <w:rStyle w:val="Hyperlink3"/>
                  <w:rFonts w:eastAsia="Arial Unicode MS"/>
                  <w:lang w:val="uk-UA"/>
                </w:rPr>
                <w:t>p</w:t>
              </w:r>
              <w:r w:rsidRPr="005C2B99">
                <w:rPr>
                  <w:rStyle w:val="Hyperlink3"/>
                  <w:rFonts w:eastAsia="Arial Unicode MS"/>
                  <w:lang w:val="uk-UA"/>
                </w:rPr>
                <w:t>s://pidruchniki.com/1118011752578/finansi/kr</w:t>
              </w:r>
              <w:r w:rsidRPr="005C2B99">
                <w:rPr>
                  <w:rStyle w:val="Hyperlink3"/>
                  <w:rFonts w:eastAsia="Arial Unicode MS"/>
                  <w:lang w:val="uk-UA"/>
                </w:rPr>
                <w:t>e</w:t>
              </w:r>
              <w:r w:rsidRPr="005C2B99">
                <w:rPr>
                  <w:rStyle w:val="Hyperlink3"/>
                  <w:rFonts w:eastAsia="Arial Unicode MS"/>
                  <w:lang w:val="uk-UA"/>
                </w:rPr>
                <w:t>dit_rinkoviy_ekonomitsi#16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lang w:val="uk-UA"/>
              </w:rPr>
              <w:t>Фінансові п</w:t>
            </w:r>
            <w:r w:rsidRPr="005C2B99">
              <w:rPr>
                <w:rStyle w:val="a6"/>
                <w:lang w:val="uk-UA"/>
              </w:rPr>
              <w:t>о</w:t>
            </w:r>
            <w:r w:rsidRPr="005C2B99">
              <w:rPr>
                <w:rStyle w:val="a6"/>
                <w:lang w:val="uk-UA"/>
              </w:rPr>
              <w:t>середн</w:t>
            </w:r>
            <w:r w:rsidRPr="005C2B99">
              <w:rPr>
                <w:rStyle w:val="a6"/>
                <w:lang w:val="uk-UA"/>
              </w:rPr>
              <w:t>и</w:t>
            </w:r>
            <w:r w:rsidRPr="005C2B99">
              <w:rPr>
                <w:rStyle w:val="a6"/>
                <w:lang w:val="uk-UA"/>
              </w:rPr>
              <w:t>ки грошового ринку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rStyle w:val="a6"/>
                <w:sz w:val="28"/>
                <w:szCs w:val="28"/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Сутність та призначення фінансового пос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е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ре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д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ниц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ва. Види фінансових посере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д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ників. </w:t>
            </w:r>
          </w:p>
          <w:p w:rsidR="00C2533E" w:rsidRPr="005C2B99" w:rsidRDefault="0026147B" w:rsidP="005C2B99">
            <w:pPr>
              <w:pStyle w:val="a8"/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Банки як суб'єкти фінанс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вого посере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д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ництва. Місце 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банків у системі фінансового п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сере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д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ц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тва.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rStyle w:val="a6"/>
                <w:sz w:val="28"/>
                <w:szCs w:val="28"/>
                <w:lang w:val="uk-UA"/>
              </w:rPr>
            </w:pPr>
            <w:hyperlink r:id="rId16" w:history="1">
              <w:r w:rsidRPr="005C2B99">
                <w:rPr>
                  <w:rStyle w:val="Hyperlink4"/>
                  <w:rFonts w:eastAsia="Arial Unicode MS"/>
                  <w:sz w:val="28"/>
                  <w:szCs w:val="28"/>
                  <w:lang w:val="uk-UA"/>
                </w:rPr>
                <w:t>htt</w:t>
              </w:r>
              <w:r w:rsidRPr="005C2B99">
                <w:rPr>
                  <w:rStyle w:val="Hyperlink4"/>
                  <w:rFonts w:eastAsia="Arial Unicode MS"/>
                  <w:sz w:val="28"/>
                  <w:szCs w:val="28"/>
                  <w:lang w:val="uk-UA"/>
                </w:rPr>
                <w:t>p</w:t>
              </w:r>
              <w:r w:rsidRPr="005C2B99">
                <w:rPr>
                  <w:rStyle w:val="Hyperlink4"/>
                  <w:rFonts w:eastAsia="Arial Unicode MS"/>
                  <w:sz w:val="28"/>
                  <w:szCs w:val="28"/>
                  <w:lang w:val="uk-UA"/>
                </w:rPr>
                <w:t>s://pidruchniki.com/16200717/finansi/finansovi_poseredniki</w:t>
              </w:r>
            </w:hyperlink>
          </w:p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hyperlink r:id="rId17" w:history="1">
              <w:r w:rsidRPr="005C2B99">
                <w:rPr>
                  <w:rStyle w:val="Hyperlink2"/>
                  <w:rFonts w:eastAsia="Arial Unicode MS"/>
                  <w:lang w:val="uk-UA"/>
                </w:rPr>
                <w:t>htt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p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s://pidruchniki.com/1190061552631/finansi/strahuvan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n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ya_strahoviy_rinok#86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lang w:val="uk-UA"/>
              </w:rPr>
              <w:t>Центральні банки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Центральні банки: їх пр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значення, функції та 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вні операції. Структура та правовий ст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тус НБУ. З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вдання і функції НБУ. Операції НБУ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hyperlink r:id="rId18" w:history="1">
              <w:r w:rsidRPr="005C2B99">
                <w:rPr>
                  <w:rStyle w:val="Hyperlink2"/>
                  <w:rFonts w:eastAsia="Arial Unicode MS"/>
                  <w:lang w:val="uk-UA"/>
                </w:rPr>
                <w:t>htt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p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s://pidruchniki.com/1387050252584/fin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a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nsi/tsentralni_banki#62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9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ind w:left="-789" w:firstLine="15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Комерційні ба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ки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Комерційні банки: їх п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ходження, види, правові 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нови організації. Основні види 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банківських об’єднань. Порядок створення та реєстрації к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ме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ційного банку. Ліцензування банківської ді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я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льності.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hyperlink r:id="rId19" w:history="1">
              <w:r w:rsidRPr="005C2B99">
                <w:rPr>
                  <w:rStyle w:val="Hyperlink2"/>
                  <w:rFonts w:eastAsia="Arial Unicode MS"/>
                  <w:lang w:val="uk-UA"/>
                </w:rPr>
                <w:t>htt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p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s://pidruchniki.com/1221090352589/fi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n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a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n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i/komertsiyni_banki_osnovni_operatsiyi#50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lang w:val="uk-UA"/>
              </w:rPr>
              <w:t>Міжнародні в</w:t>
            </w:r>
            <w:r w:rsidRPr="005C2B99">
              <w:rPr>
                <w:rStyle w:val="a6"/>
                <w:lang w:val="uk-UA"/>
              </w:rPr>
              <w:t>а</w:t>
            </w:r>
            <w:r w:rsidRPr="005C2B99">
              <w:rPr>
                <w:rStyle w:val="a6"/>
                <w:lang w:val="uk-UA"/>
              </w:rPr>
              <w:t>лютно-кредитні уст</w:t>
            </w:r>
            <w:r w:rsidRPr="005C2B99">
              <w:rPr>
                <w:rStyle w:val="a6"/>
                <w:lang w:val="uk-UA"/>
              </w:rPr>
              <w:t>а</w:t>
            </w:r>
            <w:r w:rsidRPr="005C2B99">
              <w:rPr>
                <w:rStyle w:val="a6"/>
                <w:lang w:val="uk-UA"/>
              </w:rPr>
              <w:t>н</w:t>
            </w:r>
            <w:r w:rsidRPr="005C2B99">
              <w:rPr>
                <w:rStyle w:val="a6"/>
                <w:lang w:val="uk-UA"/>
              </w:rPr>
              <w:t>о</w:t>
            </w:r>
            <w:r w:rsidRPr="005C2B99">
              <w:rPr>
                <w:rStyle w:val="a6"/>
                <w:lang w:val="uk-UA"/>
              </w:rPr>
              <w:t>ви та форми їх співробі</w:t>
            </w:r>
            <w:r w:rsidRPr="005C2B99">
              <w:rPr>
                <w:rStyle w:val="a6"/>
                <w:lang w:val="uk-UA"/>
              </w:rPr>
              <w:t>т</w:t>
            </w:r>
            <w:r w:rsidRPr="005C2B99">
              <w:rPr>
                <w:rStyle w:val="a6"/>
                <w:lang w:val="uk-UA"/>
              </w:rPr>
              <w:t>н</w:t>
            </w:r>
            <w:r w:rsidRPr="005C2B99">
              <w:rPr>
                <w:rStyle w:val="a6"/>
                <w:lang w:val="uk-UA"/>
              </w:rPr>
              <w:t>и</w:t>
            </w:r>
            <w:r w:rsidRPr="005C2B99">
              <w:rPr>
                <w:rStyle w:val="a6"/>
                <w:lang w:val="uk-UA"/>
              </w:rPr>
              <w:t>цтва з Україною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rStyle w:val="a6"/>
                <w:sz w:val="28"/>
                <w:szCs w:val="28"/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Міжнародні валютно-кредитні установи та їх пр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з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чення. </w:t>
            </w:r>
          </w:p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Група Світового банку: історія створе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ня, стру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у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ра та завдання. Види 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кредитів Світового банку. Співр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бітництво Світового банку з Україною.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hyperlink r:id="rId20" w:history="1">
              <w:r w:rsidRPr="005C2B99">
                <w:rPr>
                  <w:rStyle w:val="Hyperlink2"/>
                  <w:rFonts w:eastAsia="Arial Unicode MS"/>
                  <w:lang w:val="uk-UA"/>
                </w:rPr>
                <w:t>h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tt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p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s://pidruchniki.com/1643041952635/finansi/mizhnarodni_finansi#84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keepNext/>
              <w:ind w:firstLine="15"/>
              <w:outlineLvl w:val="0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 xml:space="preserve">Предмет фінансової </w:t>
            </w:r>
            <w:proofErr w:type="spellStart"/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науки.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Фінансові</w:t>
            </w:r>
            <w:proofErr w:type="spellEnd"/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 xml:space="preserve"> кат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е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 xml:space="preserve">горії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rStyle w:val="a6"/>
                <w:sz w:val="28"/>
                <w:szCs w:val="28"/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Історичні передумови в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никнення і 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зви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ку ф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і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сів.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 </w:t>
            </w:r>
          </w:p>
          <w:p w:rsidR="00C2533E" w:rsidRPr="005C2B99" w:rsidRDefault="0026147B" w:rsidP="005C2B99">
            <w:pPr>
              <w:pStyle w:val="a8"/>
              <w:widowControl w:val="0"/>
              <w:jc w:val="both"/>
              <w:rPr>
                <w:rStyle w:val="a6"/>
                <w:sz w:val="28"/>
                <w:szCs w:val="28"/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Соціально-економічна сутність та функції фіна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сів. </w:t>
            </w:r>
          </w:p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Дискусійні питання суті та функції фінансів в ек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номічній літературі; об’єкти та суб’єкти ф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і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нансових відносин.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hyperlink r:id="rId21" w:history="1">
              <w:r w:rsidRPr="005C2B99">
                <w:rPr>
                  <w:rStyle w:val="Hyperlink2"/>
                  <w:rFonts w:eastAsia="Arial Unicode MS"/>
                  <w:lang w:val="uk-UA"/>
                </w:rPr>
                <w:t>htt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p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s://pidruchniki.com/1449110152595/fi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n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a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ns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i/harakterist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i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ka_okremih_sfer_lan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o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k_f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i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n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a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n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so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v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i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h_vidnosin_metodiv_finansovoyi_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diyalnosti#14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keepNext/>
              <w:ind w:firstLine="15"/>
              <w:outlineLvl w:val="0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Податки. Податкова система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ind w:left="-505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Економічна сутність і функції п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датків. Ел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е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ме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ти системи оп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да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кування. Кл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сиф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і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кація пода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ків. Податкова політика та под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ткова с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стема в Україні. Хара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тер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ст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ка основних п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да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ків податк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вої с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стеми України.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hyperlink r:id="rId22" w:history="1">
              <w:r w:rsidRPr="005C2B99">
                <w:rPr>
                  <w:rStyle w:val="Hyperlink2"/>
                  <w:rFonts w:eastAsia="Arial Unicode MS"/>
                  <w:lang w:val="uk-UA"/>
                </w:rPr>
                <w:t>h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tt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p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s://pidruchniki.com/1336060852614/finansi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/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poda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ki_podatkova_sistema#87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keepNext/>
              <w:ind w:firstLine="15"/>
              <w:outlineLvl w:val="0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Бюджет, бю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д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жетна с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стема. Фіна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сова с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с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тема України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9"/>
              <w:keepNext/>
              <w:jc w:val="both"/>
              <w:outlineLvl w:val="0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Сутність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значення та функції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держа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ного б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ж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ту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Бюджетний устрій і бюдже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на система України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джетний процес в Україні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Сутність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джерела фо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мування і кл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сифікація доходів б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джету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hyperlink r:id="rId23" w:history="1">
              <w:r w:rsidRPr="005C2B99">
                <w:rPr>
                  <w:rStyle w:val="Hyperlink2"/>
                  <w:rFonts w:eastAsia="Arial Unicode MS"/>
                  <w:lang w:val="uk-UA"/>
                </w:rPr>
                <w:t>htt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p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s://pidruchniki.com/1982051052607/fi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n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a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ns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i/byudzhet_byudzhetna_sistema_dohodi_vidatki_derzhavnogo_byudzhetu#74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lang w:val="uk-UA"/>
              </w:rPr>
              <w:t>Фінансовий ринок. Фонди фінансових р</w:t>
            </w:r>
            <w:r w:rsidRPr="005C2B99">
              <w:rPr>
                <w:rStyle w:val="a6"/>
                <w:lang w:val="uk-UA"/>
              </w:rPr>
              <w:t>е</w:t>
            </w:r>
            <w:r w:rsidRPr="005C2B99">
              <w:rPr>
                <w:rStyle w:val="a6"/>
                <w:lang w:val="uk-UA"/>
              </w:rPr>
              <w:t>сурсів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9"/>
              <w:keepNext/>
              <w:jc w:val="both"/>
              <w:outlineLvl w:val="0"/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Характеристика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призн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чення і роль цільових фондів фінансових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ресурсів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2533E" w:rsidRPr="005C2B99" w:rsidRDefault="0026147B" w:rsidP="005C2B99">
            <w:pPr>
              <w:pStyle w:val="a9"/>
              <w:keepNext/>
              <w:jc w:val="both"/>
              <w:outlineLvl w:val="0"/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Недержавні фінансові фо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ди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2533E" w:rsidRPr="005C2B99" w:rsidRDefault="0026147B" w:rsidP="005C2B99">
            <w:pPr>
              <w:pStyle w:val="a9"/>
              <w:keepNext/>
              <w:jc w:val="both"/>
              <w:outlineLvl w:val="0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Загальнодержавні фонди цільового пр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зн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чення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їх кл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сифікація та характеристика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rStyle w:val="a6"/>
                <w:sz w:val="28"/>
                <w:szCs w:val="28"/>
                <w:lang w:val="uk-UA"/>
              </w:rPr>
            </w:pPr>
            <w:hyperlink r:id="rId24" w:history="1">
              <w:r w:rsidRPr="005C2B99">
                <w:rPr>
                  <w:rStyle w:val="Hyperlink4"/>
                  <w:rFonts w:eastAsia="Arial Unicode MS"/>
                  <w:sz w:val="28"/>
                  <w:szCs w:val="28"/>
                  <w:lang w:val="uk-UA"/>
                </w:rPr>
                <w:t>htt</w:t>
              </w:r>
              <w:r w:rsidRPr="005C2B99">
                <w:rPr>
                  <w:rStyle w:val="Hyperlink4"/>
                  <w:rFonts w:eastAsia="Arial Unicode MS"/>
                  <w:sz w:val="28"/>
                  <w:szCs w:val="28"/>
                  <w:lang w:val="uk-UA"/>
                </w:rPr>
                <w:t>p</w:t>
              </w:r>
              <w:r w:rsidRPr="005C2B99">
                <w:rPr>
                  <w:rStyle w:val="Hyperlink4"/>
                  <w:rFonts w:eastAsia="Arial Unicode MS"/>
                  <w:sz w:val="28"/>
                  <w:szCs w:val="28"/>
                  <w:lang w:val="uk-UA"/>
                </w:rPr>
                <w:t>s://pidruchniki.com/1190061552631/fina</w:t>
              </w:r>
              <w:r w:rsidRPr="005C2B99">
                <w:rPr>
                  <w:rStyle w:val="Hyperlink4"/>
                  <w:rFonts w:eastAsia="Arial Unicode MS"/>
                  <w:sz w:val="28"/>
                  <w:szCs w:val="28"/>
                  <w:lang w:val="uk-UA"/>
                </w:rPr>
                <w:t>n</w:t>
              </w:r>
              <w:r w:rsidRPr="005C2B99">
                <w:rPr>
                  <w:rStyle w:val="Hyperlink4"/>
                  <w:rFonts w:eastAsia="Arial Unicode MS"/>
                  <w:sz w:val="28"/>
                  <w:szCs w:val="28"/>
                  <w:lang w:val="uk-UA"/>
                </w:rPr>
                <w:t>si</w:t>
              </w:r>
              <w:r w:rsidRPr="005C2B99">
                <w:rPr>
                  <w:rStyle w:val="Hyperlink4"/>
                  <w:rFonts w:eastAsia="Arial Unicode MS"/>
                  <w:sz w:val="28"/>
                  <w:szCs w:val="28"/>
                  <w:lang w:val="uk-UA"/>
                </w:rPr>
                <w:t>/strahuvan</w:t>
              </w:r>
              <w:r w:rsidRPr="005C2B99">
                <w:rPr>
                  <w:rStyle w:val="Hyperlink4"/>
                  <w:rFonts w:eastAsia="Arial Unicode MS"/>
                  <w:sz w:val="28"/>
                  <w:szCs w:val="28"/>
                  <w:lang w:val="uk-UA"/>
                </w:rPr>
                <w:t>n</w:t>
              </w:r>
              <w:r w:rsidRPr="005C2B99">
                <w:rPr>
                  <w:rStyle w:val="Hyperlink4"/>
                  <w:rFonts w:eastAsia="Arial Unicode MS"/>
                  <w:sz w:val="28"/>
                  <w:szCs w:val="28"/>
                  <w:lang w:val="uk-UA"/>
                </w:rPr>
                <w:t>ya_strahoviy_rinok#86</w:t>
              </w:r>
            </w:hyperlink>
          </w:p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hyperlink r:id="rId25" w:history="1">
              <w:r w:rsidRPr="005C2B99">
                <w:rPr>
                  <w:rStyle w:val="Hyperlink2"/>
                  <w:rFonts w:eastAsia="Arial Unicode MS"/>
                  <w:lang w:val="uk-UA"/>
                </w:rPr>
                <w:t>htt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p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s://pidruchniki.com/1643041952635/finansi/mizhnarodni_finansi#84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14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33E" w:rsidRPr="005C2B99" w:rsidRDefault="0026147B" w:rsidP="005C2B99">
            <w:pPr>
              <w:pStyle w:val="A0"/>
              <w:spacing w:after="0" w:line="240" w:lineRule="auto"/>
              <w:ind w:firstLine="15"/>
              <w:jc w:val="center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ind w:firstLine="15"/>
              <w:rPr>
                <w:b/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sz w:val="28"/>
                <w:szCs w:val="28"/>
                <w:lang w:val="uk-UA"/>
              </w:rPr>
              <w:t>Фінансовий ринок</w:t>
            </w:r>
            <w:r w:rsidRPr="005C2B99">
              <w:rPr>
                <w:rStyle w:val="a6"/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C2B99">
              <w:rPr>
                <w:rStyle w:val="a6"/>
                <w:rFonts w:ascii="Times New Roman" w:hAnsi="Times New Roman"/>
                <w:b/>
                <w:sz w:val="28"/>
                <w:szCs w:val="28"/>
                <w:lang w:val="uk-UA"/>
              </w:rPr>
              <w:t>Ф</w:t>
            </w:r>
            <w:r w:rsidRPr="005C2B99">
              <w:rPr>
                <w:rStyle w:val="a6"/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нди фінансових </w:t>
            </w:r>
            <w:r w:rsidRPr="005C2B99">
              <w:rPr>
                <w:rStyle w:val="a6"/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  <w:r w:rsidRPr="005C2B99">
              <w:rPr>
                <w:rStyle w:val="a6"/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  <w:r w:rsidRPr="005C2B99">
              <w:rPr>
                <w:rStyle w:val="a6"/>
                <w:rFonts w:ascii="Times New Roman" w:hAnsi="Times New Roman"/>
                <w:b/>
                <w:sz w:val="28"/>
                <w:szCs w:val="28"/>
                <w:lang w:val="uk-UA"/>
              </w:rPr>
              <w:t>сурсів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pStyle w:val="a8"/>
              <w:jc w:val="both"/>
              <w:rPr>
                <w:lang w:val="uk-UA"/>
              </w:rPr>
            </w:pPr>
            <w:r>
              <w:rPr>
                <w:rStyle w:val="a6"/>
                <w:sz w:val="28"/>
                <w:szCs w:val="28"/>
                <w:lang w:val="uk-UA"/>
              </w:rPr>
              <w:t>Д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ержавні цільові фонди, соціальне страхування, фонд соціального страхування з тимчасової втрати пр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а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цезда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т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ності, фонд соціал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ь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ного страх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у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вання на випадок бе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з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робіття, фонд соціального страхування від нещасних випадків, фонд захи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с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ту і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н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валідів, н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е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держа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вний пенсі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й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ний фонд (НПФ), благ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дійний фонд.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Pr="005C2B99">
                <w:rPr>
                  <w:rStyle w:val="Hyperlink5"/>
                  <w:rFonts w:ascii="Times New Roman" w:hAnsi="Times New Roman"/>
                  <w:sz w:val="28"/>
                  <w:szCs w:val="28"/>
                  <w:lang w:val="uk-UA"/>
                </w:rPr>
                <w:t>htt</w:t>
              </w:r>
              <w:r w:rsidRPr="005C2B99">
                <w:rPr>
                  <w:rStyle w:val="Hyperlink5"/>
                  <w:rFonts w:ascii="Times New Roman" w:hAnsi="Times New Roman"/>
                  <w:sz w:val="28"/>
                  <w:szCs w:val="28"/>
                  <w:lang w:val="uk-UA"/>
                </w:rPr>
                <w:t>p</w:t>
              </w:r>
              <w:r w:rsidRPr="005C2B99">
                <w:rPr>
                  <w:rStyle w:val="Hyperlink5"/>
                  <w:rFonts w:ascii="Times New Roman" w:hAnsi="Times New Roman"/>
                  <w:sz w:val="28"/>
                  <w:szCs w:val="28"/>
                  <w:lang w:val="uk-UA"/>
                </w:rPr>
                <w:t>s://pidruchniki.com/1643041952635/finansi</w:t>
              </w:r>
              <w:r w:rsidRPr="005C2B99">
                <w:rPr>
                  <w:rStyle w:val="Hyperlink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5C2B99">
                <w:rPr>
                  <w:rStyle w:val="Hyperlink5"/>
                  <w:rFonts w:ascii="Times New Roman" w:hAnsi="Times New Roman"/>
                  <w:sz w:val="28"/>
                  <w:szCs w:val="28"/>
                  <w:lang w:val="uk-UA"/>
                </w:rPr>
                <w:t>mizhnarodni_finansi#84</w:t>
              </w:r>
            </w:hyperlink>
          </w:p>
          <w:p w:rsidR="00C2533E" w:rsidRPr="005C2B99" w:rsidRDefault="0026147B" w:rsidP="005C2B99">
            <w:pPr>
              <w:pStyle w:val="A0"/>
              <w:spacing w:after="0" w:line="240" w:lineRule="auto"/>
              <w:jc w:val="both"/>
              <w:rPr>
                <w:lang w:val="uk-UA"/>
              </w:rPr>
            </w:pPr>
            <w:hyperlink r:id="rId27" w:history="1">
              <w:r w:rsidRPr="005C2B99">
                <w:rPr>
                  <w:rStyle w:val="Hyperlink1"/>
                  <w:rFonts w:eastAsia="Calibri"/>
                  <w:lang w:val="uk-UA"/>
                </w:rPr>
                <w:t>htt</w:t>
              </w:r>
              <w:r w:rsidRPr="005C2B99">
                <w:rPr>
                  <w:rStyle w:val="Hyperlink1"/>
                  <w:rFonts w:eastAsia="Calibri"/>
                  <w:lang w:val="uk-UA"/>
                </w:rPr>
                <w:t>p</w:t>
              </w:r>
              <w:r w:rsidRPr="005C2B99">
                <w:rPr>
                  <w:rStyle w:val="Hyperlink1"/>
                  <w:rFonts w:eastAsia="Calibri"/>
                  <w:lang w:val="uk-UA"/>
                </w:rPr>
                <w:t>s://pidruchniki.com/1190061552631/finansi/strahuvannya_strahoviy_rinok#86</w:t>
              </w:r>
            </w:hyperlink>
          </w:p>
        </w:tc>
      </w:tr>
      <w:tr w:rsidR="00C2533E" w:rsidRPr="005C2B99" w:rsidTr="00D9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center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lastRenderedPageBreak/>
              <w:t>2</w:t>
            </w:r>
            <w:r w:rsidR="005C2B99">
              <w:rPr>
                <w:rStyle w:val="a6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bCs w:val="0"/>
                <w:lang w:val="uk-UA"/>
              </w:rPr>
              <w:t>Бюджет, бюдже</w:t>
            </w:r>
            <w:r w:rsidRPr="005C2B99">
              <w:rPr>
                <w:rStyle w:val="a6"/>
                <w:bCs w:val="0"/>
                <w:lang w:val="uk-UA"/>
              </w:rPr>
              <w:t>т</w:t>
            </w:r>
            <w:r w:rsidRPr="005C2B99">
              <w:rPr>
                <w:rStyle w:val="a6"/>
                <w:bCs w:val="0"/>
                <w:lang w:val="uk-UA"/>
              </w:rPr>
              <w:t>на с</w:t>
            </w:r>
            <w:r w:rsidRPr="005C2B99">
              <w:rPr>
                <w:rStyle w:val="a6"/>
                <w:bCs w:val="0"/>
                <w:lang w:val="uk-UA"/>
              </w:rPr>
              <w:t>и</w:t>
            </w:r>
            <w:r w:rsidRPr="005C2B99">
              <w:rPr>
                <w:rStyle w:val="a6"/>
                <w:bCs w:val="0"/>
                <w:lang w:val="uk-UA"/>
              </w:rPr>
              <w:t>с</w:t>
            </w:r>
            <w:r w:rsidRPr="005C2B99">
              <w:rPr>
                <w:rStyle w:val="a6"/>
                <w:bCs w:val="0"/>
                <w:lang w:val="uk-UA"/>
              </w:rPr>
              <w:t>тема. Фіна</w:t>
            </w:r>
            <w:r w:rsidRPr="005C2B99">
              <w:rPr>
                <w:rStyle w:val="a6"/>
                <w:bCs w:val="0"/>
                <w:lang w:val="uk-UA"/>
              </w:rPr>
              <w:t>н</w:t>
            </w:r>
            <w:r w:rsidRPr="005C2B99">
              <w:rPr>
                <w:rStyle w:val="a6"/>
                <w:bCs w:val="0"/>
                <w:lang w:val="uk-UA"/>
              </w:rPr>
              <w:t>сова с</w:t>
            </w:r>
            <w:r w:rsidRPr="005C2B99">
              <w:rPr>
                <w:rStyle w:val="a6"/>
                <w:bCs w:val="0"/>
                <w:lang w:val="uk-UA"/>
              </w:rPr>
              <w:t>и</w:t>
            </w:r>
            <w:r w:rsidRPr="005C2B99">
              <w:rPr>
                <w:rStyle w:val="a6"/>
                <w:bCs w:val="0"/>
                <w:lang w:val="uk-UA"/>
              </w:rPr>
              <w:t>с</w:t>
            </w:r>
            <w:r w:rsidRPr="005C2B99">
              <w:rPr>
                <w:rStyle w:val="a6"/>
                <w:bCs w:val="0"/>
                <w:lang w:val="uk-UA"/>
              </w:rPr>
              <w:t>т</w:t>
            </w:r>
            <w:r w:rsidRPr="005C2B99">
              <w:rPr>
                <w:rStyle w:val="a6"/>
                <w:bCs w:val="0"/>
                <w:lang w:val="uk-UA"/>
              </w:rPr>
              <w:t>е</w:t>
            </w:r>
            <w:r w:rsidRPr="005C2B99">
              <w:rPr>
                <w:rStyle w:val="a6"/>
                <w:bCs w:val="0"/>
                <w:lang w:val="uk-UA"/>
              </w:rPr>
              <w:t>ма України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9"/>
              <w:keepNext/>
              <w:jc w:val="both"/>
              <w:outlineLvl w:val="0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Сутність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склад і структ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ра видатків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де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жавного б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дж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ту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Принципи і форми бюдже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ного фіна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сува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Бюджетний д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фіцит та його вплив на розв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ток ек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номіки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hyperlink r:id="rId28" w:history="1">
              <w:r w:rsidRPr="005C2B99">
                <w:rPr>
                  <w:rStyle w:val="Hyperlink2"/>
                  <w:rFonts w:eastAsia="Arial Unicode MS"/>
                  <w:lang w:val="uk-UA"/>
                </w:rPr>
                <w:t>htt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p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s://pidruchniki.com/16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93052852626/fi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n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an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s</w:t>
              </w:r>
              <w:r w:rsidRPr="005C2B99">
                <w:rPr>
                  <w:rStyle w:val="Hyperlink2"/>
                  <w:rFonts w:eastAsia="Arial Unicode MS"/>
                  <w:lang w:val="uk-UA"/>
                </w:rPr>
                <w:t>i/fondi_finansovih_resursiv_tsilovogo_priznachennya#34</w:t>
              </w:r>
            </w:hyperlink>
          </w:p>
        </w:tc>
      </w:tr>
    </w:tbl>
    <w:p w:rsidR="00C2533E" w:rsidRDefault="00C2533E">
      <w:pPr>
        <w:pStyle w:val="A0"/>
        <w:widowControl w:val="0"/>
        <w:spacing w:line="240" w:lineRule="auto"/>
        <w:ind w:left="108" w:hanging="108"/>
        <w:jc w:val="center"/>
        <w:rPr>
          <w:rStyle w:val="a6"/>
          <w:rFonts w:ascii="Times New Roman" w:eastAsia="Times New Roman" w:hAnsi="Times New Roman" w:cs="Times New Roman"/>
        </w:rPr>
      </w:pPr>
    </w:p>
    <w:p w:rsidR="00C2533E" w:rsidRDefault="00C2533E">
      <w:pPr>
        <w:pStyle w:val="A0"/>
        <w:widowControl w:val="0"/>
        <w:spacing w:after="0" w:line="330" w:lineRule="exact"/>
        <w:ind w:firstLine="360"/>
        <w:rPr>
          <w:rStyle w:val="a6"/>
          <w:rFonts w:ascii="Times New Roman" w:eastAsia="Times New Roman" w:hAnsi="Times New Roman" w:cs="Times New Roman"/>
          <w:sz w:val="26"/>
          <w:szCs w:val="26"/>
        </w:rPr>
      </w:pPr>
    </w:p>
    <w:sectPr w:rsidR="00C2533E" w:rsidSect="005C2B99">
      <w:headerReference w:type="default" r:id="rId29"/>
      <w:footerReference w:type="default" r:id="rId30"/>
      <w:pgSz w:w="16840" w:h="11900" w:orient="landscape"/>
      <w:pgMar w:top="1417" w:right="850" w:bottom="850" w:left="85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7B" w:rsidRDefault="0026147B">
      <w:r>
        <w:separator/>
      </w:r>
    </w:p>
  </w:endnote>
  <w:endnote w:type="continuationSeparator" w:id="0">
    <w:p w:rsidR="0026147B" w:rsidRDefault="0026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3E" w:rsidRDefault="00C253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7B" w:rsidRDefault="0026147B">
      <w:r>
        <w:separator/>
      </w:r>
    </w:p>
  </w:footnote>
  <w:footnote w:type="continuationSeparator" w:id="0">
    <w:p w:rsidR="0026147B" w:rsidRDefault="00261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3E" w:rsidRDefault="00C253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2533E"/>
    <w:rsid w:val="0026147B"/>
    <w:rsid w:val="003F0A7F"/>
    <w:rsid w:val="005C2B99"/>
    <w:rsid w:val="00C2533E"/>
    <w:rsid w:val="00D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7">
    <w:name w:val="heading 7"/>
    <w:next w:val="A0"/>
    <w:pPr>
      <w:keepNext/>
      <w:jc w:val="center"/>
      <w:outlineLvl w:val="6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Основний текст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має"/>
  </w:style>
  <w:style w:type="character" w:customStyle="1" w:styleId="Hyperlink0">
    <w:name w:val="Hyperlink.0"/>
    <w:basedOn w:val="a6"/>
    <w:rPr>
      <w:color w:val="0000FF"/>
      <w:u w:val="single" w:color="0000FF"/>
      <w:lang w:val="en-US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a8">
    <w:name w:val="Основний текст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</w:rPr>
  </w:style>
  <w:style w:type="character" w:customStyle="1" w:styleId="Hyperlink3">
    <w:name w:val="Hyperlink.3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de-DE"/>
    </w:rPr>
  </w:style>
  <w:style w:type="character" w:customStyle="1" w:styleId="Hyperlink4">
    <w:name w:val="Hyperlink.4"/>
    <w:basedOn w:val="a6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paragraph" w:customStyle="1" w:styleId="a9">
    <w:name w:val="Стандартний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Hyperlink5">
    <w:name w:val="Hyperlink.5"/>
    <w:basedOn w:val="a6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7">
    <w:name w:val="heading 7"/>
    <w:next w:val="A0"/>
    <w:pPr>
      <w:keepNext/>
      <w:jc w:val="center"/>
      <w:outlineLvl w:val="6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Основний текст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має"/>
  </w:style>
  <w:style w:type="character" w:customStyle="1" w:styleId="Hyperlink0">
    <w:name w:val="Hyperlink.0"/>
    <w:basedOn w:val="a6"/>
    <w:rPr>
      <w:color w:val="0000FF"/>
      <w:u w:val="single" w:color="0000FF"/>
      <w:lang w:val="en-US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a8">
    <w:name w:val="Основний текст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</w:rPr>
  </w:style>
  <w:style w:type="character" w:customStyle="1" w:styleId="Hyperlink3">
    <w:name w:val="Hyperlink.3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de-DE"/>
    </w:rPr>
  </w:style>
  <w:style w:type="character" w:customStyle="1" w:styleId="Hyperlink4">
    <w:name w:val="Hyperlink.4"/>
    <w:basedOn w:val="a6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paragraph" w:customStyle="1" w:styleId="a9">
    <w:name w:val="Стандартний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Hyperlink5">
    <w:name w:val="Hyperlink.5"/>
    <w:basedOn w:val="a6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1857122752542/finansi/teoriya_groshey_groshovogo_obigu_praktika_kredituvannya%2330" TargetMode="External"/><Relationship Id="rId13" Type="http://schemas.openxmlformats.org/officeDocument/2006/relationships/hyperlink" Target="https://pidruchniki.com/1099021452568/finansi/valyutniy_rinok_valyutni_sistemi%2384" TargetMode="External"/><Relationship Id="rId18" Type="http://schemas.openxmlformats.org/officeDocument/2006/relationships/hyperlink" Target="https://pidruchniki.com/1387050252584/finansi/tsentralni_banki%2362" TargetMode="External"/><Relationship Id="rId26" Type="http://schemas.openxmlformats.org/officeDocument/2006/relationships/hyperlink" Target="https://pidruchniki.com/1643041952635/finansi/mizhnarodni_finansi%23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druchniki.com/1449110152595/finansi/harakteristika_okremih_sfer_lanok_finansovih_vidnosin_metodiv_finansovoyi_diyalnosti%2314" TargetMode="External"/><Relationship Id="rId7" Type="http://schemas.openxmlformats.org/officeDocument/2006/relationships/hyperlink" Target="mailto:kunytskam@gmail.com" TargetMode="External"/><Relationship Id="rId12" Type="http://schemas.openxmlformats.org/officeDocument/2006/relationships/hyperlink" Target="https://pidruchniki.com/1993062552562/finansi/inflyatsiya_groshovi_reformi%2326" TargetMode="External"/><Relationship Id="rId17" Type="http://schemas.openxmlformats.org/officeDocument/2006/relationships/hyperlink" Target="https://pidruchniki.com/1190061552631/finansi/strahuvannya_strahoviy_rinok%2386" TargetMode="External"/><Relationship Id="rId25" Type="http://schemas.openxmlformats.org/officeDocument/2006/relationships/hyperlink" Target="https://pidruchniki.com/1643041952635/finansi/mizhnarodni_finansi%23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idruchniki.com/16200717/finansi/finansovi_poseredniki" TargetMode="External"/><Relationship Id="rId20" Type="http://schemas.openxmlformats.org/officeDocument/2006/relationships/hyperlink" Target="https://pidruchniki.com/1643041952635/finansi/mizhnarodni_finansi%2384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idruchniki.com/1288101752559/finansi/groshovi_sistemi%2375" TargetMode="External"/><Relationship Id="rId24" Type="http://schemas.openxmlformats.org/officeDocument/2006/relationships/hyperlink" Target="https://pidruchniki.com/1190061552631/finansi/strahuvannya_strahoviy_rinok%238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idruchniki.com/1118011752578/finansi/kredit_rinkoviy_ekonomitsi%2316" TargetMode="External"/><Relationship Id="rId23" Type="http://schemas.openxmlformats.org/officeDocument/2006/relationships/hyperlink" Target="https://pidruchniki.com/1982051052607/finansi/byudzhet_byudzhetna_sistema_dohodi_vidatki_derzhavnogo_byudzhetu%2374" TargetMode="External"/><Relationship Id="rId28" Type="http://schemas.openxmlformats.org/officeDocument/2006/relationships/hyperlink" Target="https://pidruchniki.com/1693052852626/finansi/fondi_finansovih_resursiv_tsilovogo_priznachennya%2334" TargetMode="External"/><Relationship Id="rId10" Type="http://schemas.openxmlformats.org/officeDocument/2006/relationships/hyperlink" Target="https://pidruchniki.com/1469111352554/finansi/groshoviy_rinok%2325" TargetMode="External"/><Relationship Id="rId19" Type="http://schemas.openxmlformats.org/officeDocument/2006/relationships/hyperlink" Target="https://pidruchniki.com/1221090352589/finansi/komertsiyni_banki_osnovni_operatsiyi%235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druchniki.com/1350011752547/finansi/groshoviy_oborot_groshova_masa%2365" TargetMode="External"/><Relationship Id="rId14" Type="http://schemas.openxmlformats.org/officeDocument/2006/relationships/hyperlink" Target="https://pidruchniki.com/1377121652574/finansi/kilkisna_teoriya_groshey_suchasniy_monetarizm%2390" TargetMode="External"/><Relationship Id="rId22" Type="http://schemas.openxmlformats.org/officeDocument/2006/relationships/hyperlink" Target="https://pidruchniki.com/1336060852614/finansi/podatki_podatkova_sistema%2387" TargetMode="External"/><Relationship Id="rId27" Type="http://schemas.openxmlformats.org/officeDocument/2006/relationships/hyperlink" Target="https://pidruchniki.com/1190061552631/finansi/strahuvannya_strahoviy_rinok%2386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2020-03-31T12:21:00Z</dcterms:created>
  <dcterms:modified xsi:type="dcterms:W3CDTF">2020-03-31T12:30:00Z</dcterms:modified>
</cp:coreProperties>
</file>