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90" w:rsidRPr="00A00D90" w:rsidRDefault="00A00D90" w:rsidP="003E27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0D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«ОПЕРАТИВНА ХІРУРГІЯ З ОСНОВАМИ ТОПОГРАФІЧНОЇ АНАТОМІЇ ТА АНЕСТЕЗІОЛОГІЯ», </w:t>
      </w:r>
      <w:r w:rsidR="003E2726" w:rsidRPr="003E27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Факультет ветеринарної медицини, Кафедра хірургії, Ветеринарна медицина, </w:t>
      </w:r>
      <w:r w:rsidR="003E2726">
        <w:rPr>
          <w:rFonts w:ascii="Times New Roman" w:hAnsi="Times New Roman" w:cs="Times New Roman"/>
          <w:b/>
          <w:sz w:val="28"/>
          <w:szCs w:val="28"/>
          <w:lang w:val="uk-UA"/>
        </w:rPr>
        <w:t>Бакалавр</w:t>
      </w:r>
      <w:r w:rsidR="003E2726" w:rsidRPr="003E27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E272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3E2726" w:rsidRPr="003E27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</w:t>
      </w:r>
      <w:r w:rsidR="003E27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(скорочена форма навчання)</w:t>
      </w:r>
    </w:p>
    <w:p w:rsidR="003E2726" w:rsidRDefault="003E2726" w:rsidP="00A00D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A00D90" w:rsidRPr="00A00D90" w:rsidRDefault="00A00D90" w:rsidP="00A00D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00D9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ЦІСІНСЬКА С.В. – к. </w:t>
      </w:r>
      <w:proofErr w:type="spellStart"/>
      <w:r w:rsidRPr="00A00D90">
        <w:rPr>
          <w:rFonts w:ascii="Times New Roman" w:hAnsi="Times New Roman" w:cs="Times New Roman"/>
          <w:sz w:val="28"/>
          <w:szCs w:val="28"/>
          <w:lang w:val="uk-UA" w:eastAsia="uk-UA"/>
        </w:rPr>
        <w:t>вет</w:t>
      </w:r>
      <w:proofErr w:type="spellEnd"/>
      <w:r w:rsidRPr="00A00D9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наук,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доцент</w:t>
      </w:r>
      <w:r w:rsidRPr="00A00D9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</w:t>
      </w:r>
      <w:proofErr w:type="spellStart"/>
      <w:r w:rsidRPr="00A00D90">
        <w:rPr>
          <w:rFonts w:ascii="Times New Roman" w:hAnsi="Times New Roman" w:cs="Times New Roman"/>
          <w:sz w:val="28"/>
          <w:szCs w:val="28"/>
          <w:lang w:val="de-DE"/>
        </w:rPr>
        <w:t>e-mail</w:t>
      </w:r>
      <w:proofErr w:type="spellEnd"/>
      <w:r w:rsidRPr="00A00D90">
        <w:rPr>
          <w:rFonts w:ascii="Times New Roman" w:hAnsi="Times New Roman" w:cs="Times New Roman"/>
          <w:sz w:val="28"/>
          <w:szCs w:val="28"/>
          <w:lang w:val="de-DE"/>
        </w:rPr>
        <w:t>:</w:t>
      </w:r>
      <w:r w:rsidRPr="00A00D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0D90">
        <w:rPr>
          <w:rFonts w:ascii="Times New Roman" w:hAnsi="Times New Roman" w:cs="Times New Roman"/>
          <w:sz w:val="28"/>
          <w:szCs w:val="28"/>
          <w:lang w:val="uk-UA"/>
        </w:rPr>
        <w:t>tsisinskasvitlana</w:t>
      </w:r>
      <w:proofErr w:type="spellEnd"/>
      <w:r w:rsidRPr="00A00D90">
        <w:rPr>
          <w:rFonts w:ascii="Times New Roman" w:hAnsi="Times New Roman" w:cs="Times New Roman"/>
          <w:sz w:val="28"/>
          <w:szCs w:val="28"/>
          <w:lang w:val="uk-UA"/>
        </w:rPr>
        <w:t>@gmail.com</w:t>
      </w:r>
      <w:r w:rsidRPr="00A00D90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</w:p>
    <w:p w:rsidR="00A00D90" w:rsidRPr="00A00D90" w:rsidRDefault="00A00D90" w:rsidP="00A00D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4498"/>
        <w:gridCol w:w="6095"/>
        <w:gridCol w:w="4252"/>
      </w:tblGrid>
      <w:tr w:rsidR="00A00D90" w:rsidRPr="00A00D90" w:rsidTr="009C0225">
        <w:tc>
          <w:tcPr>
            <w:tcW w:w="678" w:type="dxa"/>
          </w:tcPr>
          <w:p w:rsidR="00A00D90" w:rsidRPr="00A00D90" w:rsidRDefault="00A00D90" w:rsidP="00A00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0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</w:t>
            </w:r>
            <w:proofErr w:type="gramStart"/>
            <w:r w:rsidRPr="00A00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498" w:type="dxa"/>
          </w:tcPr>
          <w:p w:rsidR="00A00D90" w:rsidRPr="00A00D90" w:rsidRDefault="00A00D90" w:rsidP="00A00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0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6095" w:type="dxa"/>
          </w:tcPr>
          <w:p w:rsidR="00A00D90" w:rsidRPr="00A00D90" w:rsidRDefault="00A00D90" w:rsidP="00A00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00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Анотація</w:t>
            </w:r>
            <w:proofErr w:type="spellEnd"/>
          </w:p>
        </w:tc>
        <w:tc>
          <w:tcPr>
            <w:tcW w:w="4252" w:type="dxa"/>
          </w:tcPr>
          <w:p w:rsidR="00A00D90" w:rsidRPr="00A00D90" w:rsidRDefault="00A00D90" w:rsidP="00A00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00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Інтернет</w:t>
            </w:r>
            <w:proofErr w:type="spellEnd"/>
            <w:r w:rsidRPr="00A00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-ресурс</w:t>
            </w:r>
          </w:p>
        </w:tc>
      </w:tr>
      <w:tr w:rsidR="00A00D90" w:rsidRPr="00A00D90" w:rsidTr="009C0225">
        <w:tc>
          <w:tcPr>
            <w:tcW w:w="15523" w:type="dxa"/>
            <w:gridSpan w:val="4"/>
          </w:tcPr>
          <w:p w:rsidR="00A00D90" w:rsidRPr="00A00D90" w:rsidRDefault="00A00D90" w:rsidP="00A00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ЛЕКЦІЙНИЙ КУРС</w:t>
            </w:r>
          </w:p>
        </w:tc>
      </w:tr>
      <w:tr w:rsidR="00A00D90" w:rsidRPr="003E2726" w:rsidTr="009C0225">
        <w:tc>
          <w:tcPr>
            <w:tcW w:w="678" w:type="dxa"/>
          </w:tcPr>
          <w:p w:rsidR="00A00D90" w:rsidRPr="00A00D90" w:rsidRDefault="00A00D90" w:rsidP="00A00D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D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A1FD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498" w:type="dxa"/>
          </w:tcPr>
          <w:p w:rsidR="00A00D90" w:rsidRPr="00A00D90" w:rsidRDefault="00CB2E06" w:rsidP="00A00D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64E86" w:rsidRPr="00A00D90">
              <w:rPr>
                <w:rFonts w:ascii="Times New Roman" w:hAnsi="Times New Roman" w:cs="Times New Roman"/>
                <w:sz w:val="28"/>
                <w:szCs w:val="28"/>
              </w:rPr>
              <w:t>перації</w:t>
            </w:r>
            <w:proofErr w:type="spellEnd"/>
            <w:r w:rsidR="00B64E86"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B64E86" w:rsidRPr="00A00D90">
              <w:rPr>
                <w:rFonts w:ascii="Times New Roman" w:hAnsi="Times New Roman" w:cs="Times New Roman"/>
                <w:sz w:val="28"/>
                <w:szCs w:val="28"/>
              </w:rPr>
              <w:t>ділянці</w:t>
            </w:r>
            <w:proofErr w:type="spellEnd"/>
            <w:r w:rsidR="00B64E86"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4E86" w:rsidRPr="00A00D90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="00B64E86"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64E86" w:rsidRPr="00A00D90">
              <w:rPr>
                <w:rFonts w:ascii="Times New Roman" w:hAnsi="Times New Roman" w:cs="Times New Roman"/>
                <w:sz w:val="28"/>
                <w:szCs w:val="28"/>
              </w:rPr>
              <w:t>білявушної</w:t>
            </w:r>
            <w:proofErr w:type="spellEnd"/>
            <w:r w:rsidR="00B64E86"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4E86" w:rsidRPr="00A00D90">
              <w:rPr>
                <w:rFonts w:ascii="Times New Roman" w:hAnsi="Times New Roman" w:cs="Times New Roman"/>
                <w:sz w:val="28"/>
                <w:szCs w:val="28"/>
              </w:rPr>
              <w:t>ділянки</w:t>
            </w:r>
            <w:proofErr w:type="spellEnd"/>
            <w:r w:rsidR="00B64E86"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B64E86" w:rsidRPr="00A00D90">
              <w:rPr>
                <w:rFonts w:ascii="Times New Roman" w:hAnsi="Times New Roman" w:cs="Times New Roman"/>
                <w:sz w:val="28"/>
                <w:szCs w:val="28"/>
              </w:rPr>
              <w:t>ділянки</w:t>
            </w:r>
            <w:proofErr w:type="spellEnd"/>
            <w:r w:rsidR="00B64E86"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4E86" w:rsidRPr="00A00D90">
              <w:rPr>
                <w:rFonts w:ascii="Times New Roman" w:hAnsi="Times New Roman" w:cs="Times New Roman"/>
                <w:sz w:val="28"/>
                <w:szCs w:val="28"/>
              </w:rPr>
              <w:t>потилиці</w:t>
            </w:r>
            <w:proofErr w:type="spellEnd"/>
            <w:r w:rsidR="00B64E86" w:rsidRPr="00A00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A00D90" w:rsidRPr="00A00D90" w:rsidRDefault="00A00D90" w:rsidP="00A00D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Загальні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анатомо-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топографічні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будови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proofErr w:type="gram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ізних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видів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знеболювання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окремих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ділянок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Вставлення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носового </w:t>
            </w:r>
            <w:bookmarkStart w:id="0" w:name="_GoBack"/>
            <w:bookmarkEnd w:id="0"/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кільця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. Ринопластика.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Декорнуація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Способи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попередження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росту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рогі</w:t>
            </w:r>
            <w:proofErr w:type="gram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у телят.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Операції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на зубах.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Операції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ділянці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орбіти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Операції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язиці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Операції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ценурозі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овець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Операції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вушній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раковині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Трепанація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лобної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гайморово</w:t>
            </w:r>
            <w:proofErr w:type="gram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пазух.</w:t>
            </w:r>
          </w:p>
          <w:p w:rsidR="00A00D90" w:rsidRPr="00A00D90" w:rsidRDefault="00A00D90" w:rsidP="00A00D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Анатомо-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топограф</w:t>
            </w:r>
            <w:proofErr w:type="gram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ічна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білявушної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ділянки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ділянки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потилиці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Операції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стеноновій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протоці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повітроносному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мішку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Операції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ділянці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потилиці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0D90" w:rsidRPr="00A00D90" w:rsidRDefault="00A00D90" w:rsidP="00A00D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Вентральна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ділянка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шиї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Топографія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тканин та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Операції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вентральній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ділянці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шиї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Резекція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яремної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вени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Трахеотомія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трахеостомія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Інтратрахеальні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ін’єкції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Езофаготомія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. Блокада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зірчастого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нервового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сплетіння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вагосимпатичного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нервового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стовбура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Інтракаротидні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ін’єкції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Пункція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краніальної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порожнистої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вени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у свиней.</w:t>
            </w:r>
          </w:p>
        </w:tc>
        <w:tc>
          <w:tcPr>
            <w:tcW w:w="4252" w:type="dxa"/>
          </w:tcPr>
          <w:p w:rsidR="00A00D90" w:rsidRPr="00B35051" w:rsidRDefault="00B35051" w:rsidP="00A00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5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https://classroom.google.com/u/0/w/NTczNjg1NjkwMTVa/t/all</w:t>
            </w:r>
          </w:p>
        </w:tc>
      </w:tr>
      <w:tr w:rsidR="00B64E86" w:rsidRPr="003E2726" w:rsidTr="009C0225">
        <w:tc>
          <w:tcPr>
            <w:tcW w:w="678" w:type="dxa"/>
          </w:tcPr>
          <w:p w:rsidR="00B64E86" w:rsidRPr="00A00D90" w:rsidRDefault="00B64E86" w:rsidP="00A00D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D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BA1FD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498" w:type="dxa"/>
          </w:tcPr>
          <w:p w:rsidR="00B64E86" w:rsidRPr="00B64E86" w:rsidRDefault="00B64E86" w:rsidP="00923A5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Операції на черевній стінці та органах черевної порожнини.</w:t>
            </w:r>
          </w:p>
        </w:tc>
        <w:tc>
          <w:tcPr>
            <w:tcW w:w="6095" w:type="dxa"/>
          </w:tcPr>
          <w:p w:rsidR="00B64E86" w:rsidRPr="00B64E86" w:rsidRDefault="00B64E86" w:rsidP="00923A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4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Операції в ділянці черевної стінки. Поділ черевної стінки та черевної порожнини на ділянки. Топографія м’якої черевної стінки, іннервація, методи знеболювання – </w:t>
            </w:r>
            <w:proofErr w:type="spellStart"/>
            <w:r w:rsidRPr="00B64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паравертебральна</w:t>
            </w:r>
            <w:proofErr w:type="spellEnd"/>
            <w:r w:rsidRPr="00B64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B64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паралюмбальна</w:t>
            </w:r>
            <w:proofErr w:type="spellEnd"/>
            <w:r w:rsidRPr="00B64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анестезії. </w:t>
            </w:r>
            <w:proofErr w:type="spellStart"/>
            <w:r w:rsidRPr="00B64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Лапаротомії</w:t>
            </w:r>
            <w:proofErr w:type="spellEnd"/>
            <w:r w:rsidRPr="00B64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Раціональні оперативні доступи на боковій та вентральній ділянках черевної стінки. </w:t>
            </w:r>
            <w:proofErr w:type="spellStart"/>
            <w:r w:rsidRPr="00B64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Інтраперитонеальні</w:t>
            </w:r>
            <w:proofErr w:type="spellEnd"/>
            <w:r w:rsidRPr="00B64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ін’єкції. </w:t>
            </w:r>
            <w:proofErr w:type="spellStart"/>
            <w:r w:rsidRPr="00B64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Абдоміноцентез</w:t>
            </w:r>
            <w:proofErr w:type="spellEnd"/>
            <w:r w:rsidRPr="00B64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різних видів тварин.</w:t>
            </w:r>
            <w:r w:rsidRPr="00B64E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64E86" w:rsidRPr="00A00D90" w:rsidRDefault="00B64E86" w:rsidP="00923A5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6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Операції на передшлунках. Топографія передшлунків, кровопостачання та іннервація. </w:t>
            </w:r>
            <w:proofErr w:type="spellStart"/>
            <w:r w:rsidRPr="001F6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Руменоцентез</w:t>
            </w:r>
            <w:proofErr w:type="spellEnd"/>
            <w:r w:rsidRPr="001F6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1F6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Омазоцентез</w:t>
            </w:r>
            <w:proofErr w:type="spellEnd"/>
            <w:r w:rsidRPr="001F6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1F6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Руменотомія</w:t>
            </w:r>
            <w:proofErr w:type="spellEnd"/>
            <w:r w:rsidRPr="001F6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1F6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Абомазотомія</w:t>
            </w:r>
            <w:proofErr w:type="spellEnd"/>
            <w:r w:rsidRPr="001F6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Оперативне лікування зміщення сичуга. </w:t>
            </w:r>
            <w:proofErr w:type="spellStart"/>
            <w:r w:rsidRPr="001F6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Гастротомія</w:t>
            </w:r>
            <w:proofErr w:type="spellEnd"/>
            <w:r w:rsidRPr="001F6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52" w:type="dxa"/>
          </w:tcPr>
          <w:p w:rsidR="00B64E86" w:rsidRPr="009C0225" w:rsidRDefault="00B64E86" w:rsidP="00923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0225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proofErr w:type="spellEnd"/>
            <w:r w:rsidRPr="009C02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proofErr w:type="spellStart"/>
            <w:r w:rsidRPr="009C022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  <w:r w:rsidRPr="009C02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9C0225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9C02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9C0225">
              <w:rPr>
                <w:rFonts w:ascii="Times New Roman" w:hAnsi="Times New Roman" w:cs="Times New Roman"/>
                <w:sz w:val="28"/>
                <w:szCs w:val="28"/>
              </w:rPr>
              <w:t>com</w:t>
            </w:r>
            <w:proofErr w:type="spellEnd"/>
            <w:r w:rsidRPr="009C02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9C0225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9C02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/0/</w:t>
            </w:r>
            <w:r w:rsidRPr="009C0225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9C02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9C0225">
              <w:rPr>
                <w:rFonts w:ascii="Times New Roman" w:hAnsi="Times New Roman" w:cs="Times New Roman"/>
                <w:sz w:val="28"/>
                <w:szCs w:val="28"/>
              </w:rPr>
              <w:t>NTczNjg</w:t>
            </w:r>
            <w:proofErr w:type="spellEnd"/>
            <w:r w:rsidRPr="009C02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proofErr w:type="spellStart"/>
            <w:r w:rsidRPr="009C0225">
              <w:rPr>
                <w:rFonts w:ascii="Times New Roman" w:hAnsi="Times New Roman" w:cs="Times New Roman"/>
                <w:sz w:val="28"/>
                <w:szCs w:val="28"/>
              </w:rPr>
              <w:t>NjkwMTVa</w:t>
            </w:r>
            <w:proofErr w:type="spellEnd"/>
            <w:r w:rsidRPr="009C02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9C0225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9C02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9C0225">
              <w:rPr>
                <w:rFonts w:ascii="Times New Roman" w:hAnsi="Times New Roman" w:cs="Times New Roman"/>
                <w:sz w:val="28"/>
                <w:szCs w:val="28"/>
              </w:rPr>
              <w:t>all</w:t>
            </w:r>
            <w:proofErr w:type="spellEnd"/>
          </w:p>
        </w:tc>
      </w:tr>
      <w:tr w:rsidR="00B64E86" w:rsidRPr="003E2726" w:rsidTr="009C0225">
        <w:tc>
          <w:tcPr>
            <w:tcW w:w="678" w:type="dxa"/>
          </w:tcPr>
          <w:p w:rsidR="00B64E86" w:rsidRPr="00A00D90" w:rsidRDefault="00B64E86" w:rsidP="00A00D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="00BA1F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498" w:type="dxa"/>
          </w:tcPr>
          <w:p w:rsidR="00B64E86" w:rsidRPr="00A00D90" w:rsidRDefault="00B64E86" w:rsidP="00923A5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Операції на статевих органах самців і самок.</w:t>
            </w:r>
          </w:p>
        </w:tc>
        <w:tc>
          <w:tcPr>
            <w:tcW w:w="6095" w:type="dxa"/>
          </w:tcPr>
          <w:p w:rsidR="00B64E86" w:rsidRPr="00B64E86" w:rsidRDefault="00B64E86" w:rsidP="00923A54">
            <w:pPr>
              <w:tabs>
                <w:tab w:val="left" w:pos="949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Операції на статевих органах самок. </w:t>
            </w:r>
            <w:proofErr w:type="spellStart"/>
            <w:r w:rsidRPr="00B64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Анатомо-топографічна</w:t>
            </w:r>
            <w:proofErr w:type="spellEnd"/>
            <w:r w:rsidRPr="00B64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характеристика статевих органів у самок. Кастрація свинок, корів, кобил. </w:t>
            </w:r>
            <w:proofErr w:type="spellStart"/>
            <w:r w:rsidRPr="00B64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Оваріогістеректомія</w:t>
            </w:r>
            <w:proofErr w:type="spellEnd"/>
            <w:r w:rsidRPr="00B64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Кесарів розтин. Іннервація та методи знеболювання матки у корів, показання та практичне застосування при окремих видах акушерської і гінекологічної патології.</w:t>
            </w:r>
          </w:p>
          <w:p w:rsidR="00B64E86" w:rsidRPr="00A00D90" w:rsidRDefault="00B64E86" w:rsidP="00923A54">
            <w:pPr>
              <w:tabs>
                <w:tab w:val="left" w:pos="949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Операції на статевому члені та </w:t>
            </w:r>
            <w:proofErr w:type="spellStart"/>
            <w:r w:rsidRPr="00B64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препуціальному</w:t>
            </w:r>
            <w:proofErr w:type="spellEnd"/>
            <w:r w:rsidRPr="00B64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мішку. </w:t>
            </w:r>
            <w:proofErr w:type="spellStart"/>
            <w:r w:rsidRPr="00B64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Анатомо-топографічна</w:t>
            </w:r>
            <w:proofErr w:type="spellEnd"/>
            <w:r w:rsidRPr="00B64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характеристика. </w:t>
            </w:r>
            <w:r w:rsidRPr="00B64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Провідникова анестезія статевого члена у бугая, жеребця, кнура. Оперативні методи підготовки самців-пробників. Уретротомія та </w:t>
            </w:r>
            <w:proofErr w:type="spellStart"/>
            <w:r w:rsidRPr="00B64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уретростомія</w:t>
            </w:r>
            <w:proofErr w:type="spellEnd"/>
            <w:r w:rsidRPr="00B64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Операції при фімозі та </w:t>
            </w:r>
            <w:proofErr w:type="spellStart"/>
            <w:r w:rsidRPr="00B64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парафімозі</w:t>
            </w:r>
            <w:proofErr w:type="spellEnd"/>
            <w:r w:rsidRPr="00B64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Ампутація статевого член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B64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52" w:type="dxa"/>
          </w:tcPr>
          <w:p w:rsidR="00B64E86" w:rsidRPr="009C0225" w:rsidRDefault="00B64E86" w:rsidP="00923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02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</w:t>
            </w:r>
            <w:proofErr w:type="spellEnd"/>
            <w:r w:rsidRPr="009C02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proofErr w:type="spellStart"/>
            <w:r w:rsidRPr="009C022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  <w:r w:rsidRPr="009C02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9C0225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9C02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9C0225">
              <w:rPr>
                <w:rFonts w:ascii="Times New Roman" w:hAnsi="Times New Roman" w:cs="Times New Roman"/>
                <w:sz w:val="28"/>
                <w:szCs w:val="28"/>
              </w:rPr>
              <w:t>com</w:t>
            </w:r>
            <w:proofErr w:type="spellEnd"/>
            <w:r w:rsidRPr="009C02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9C0225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9C02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/0/</w:t>
            </w:r>
            <w:r w:rsidRPr="009C0225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9C02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9C0225">
              <w:rPr>
                <w:rFonts w:ascii="Times New Roman" w:hAnsi="Times New Roman" w:cs="Times New Roman"/>
                <w:sz w:val="28"/>
                <w:szCs w:val="28"/>
              </w:rPr>
              <w:t>NTczNjg</w:t>
            </w:r>
            <w:proofErr w:type="spellEnd"/>
            <w:r w:rsidRPr="009C02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proofErr w:type="spellStart"/>
            <w:r w:rsidRPr="009C0225">
              <w:rPr>
                <w:rFonts w:ascii="Times New Roman" w:hAnsi="Times New Roman" w:cs="Times New Roman"/>
                <w:sz w:val="28"/>
                <w:szCs w:val="28"/>
              </w:rPr>
              <w:t>NjkwMTVa</w:t>
            </w:r>
            <w:proofErr w:type="spellEnd"/>
            <w:r w:rsidRPr="009C02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9C0225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9C02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9C0225">
              <w:rPr>
                <w:rFonts w:ascii="Times New Roman" w:hAnsi="Times New Roman" w:cs="Times New Roman"/>
                <w:sz w:val="28"/>
                <w:szCs w:val="28"/>
              </w:rPr>
              <w:t>all</w:t>
            </w:r>
            <w:proofErr w:type="spellEnd"/>
          </w:p>
        </w:tc>
      </w:tr>
      <w:tr w:rsidR="00B64E86" w:rsidRPr="003E2726" w:rsidTr="009C0225">
        <w:tc>
          <w:tcPr>
            <w:tcW w:w="678" w:type="dxa"/>
          </w:tcPr>
          <w:p w:rsidR="00B64E86" w:rsidRPr="00A00D90" w:rsidRDefault="00B64E86" w:rsidP="00A00D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4</w:t>
            </w:r>
            <w:r w:rsidR="00BA1F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..</w:t>
            </w:r>
          </w:p>
        </w:tc>
        <w:tc>
          <w:tcPr>
            <w:tcW w:w="4498" w:type="dxa"/>
          </w:tcPr>
          <w:p w:rsidR="00B64E86" w:rsidRPr="00A00D90" w:rsidRDefault="00B64E86" w:rsidP="00B64E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кастрації самців різних видів тварин</w:t>
            </w:r>
          </w:p>
        </w:tc>
        <w:tc>
          <w:tcPr>
            <w:tcW w:w="6095" w:type="dxa"/>
          </w:tcPr>
          <w:p w:rsidR="00B64E86" w:rsidRPr="00A00D90" w:rsidRDefault="00B64E86" w:rsidP="00D0352B">
            <w:pPr>
              <w:tabs>
                <w:tab w:val="left" w:pos="949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Кастрація самців. Загальне поняття про кастрацію. Показання і протипоказання при кастрації. </w:t>
            </w:r>
            <w:proofErr w:type="spellStart"/>
            <w:r w:rsidRPr="00B64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Анатомо-топографічна</w:t>
            </w:r>
            <w:proofErr w:type="spellEnd"/>
            <w:r w:rsidRPr="00B64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характеристика мошонки та сім’яників. Вік для кастрації. Характеристика методів кастрації самців різних видів тварин. Порівняльна оцінка різних способів кастрації самців. Кастрації </w:t>
            </w:r>
            <w:proofErr w:type="spellStart"/>
            <w:r w:rsidRPr="00B64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крипторхідів</w:t>
            </w:r>
            <w:proofErr w:type="spellEnd"/>
            <w:r w:rsidRPr="00B64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Операції при </w:t>
            </w:r>
            <w:proofErr w:type="spellStart"/>
            <w:r w:rsidRPr="00B64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інтравагінальних</w:t>
            </w:r>
            <w:proofErr w:type="spellEnd"/>
            <w:r w:rsidRPr="00B64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грижах. Ускладнення при кастрації, їх попередження та лікування.</w:t>
            </w:r>
          </w:p>
        </w:tc>
        <w:tc>
          <w:tcPr>
            <w:tcW w:w="4252" w:type="dxa"/>
          </w:tcPr>
          <w:p w:rsidR="00B64E86" w:rsidRPr="009C0225" w:rsidRDefault="00B64E86" w:rsidP="00923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0225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proofErr w:type="spellEnd"/>
            <w:r w:rsidRPr="009C02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proofErr w:type="spellStart"/>
            <w:r w:rsidRPr="009C022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  <w:r w:rsidRPr="009C02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9C0225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9C02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9C0225">
              <w:rPr>
                <w:rFonts w:ascii="Times New Roman" w:hAnsi="Times New Roman" w:cs="Times New Roman"/>
                <w:sz w:val="28"/>
                <w:szCs w:val="28"/>
              </w:rPr>
              <w:t>com</w:t>
            </w:r>
            <w:proofErr w:type="spellEnd"/>
            <w:r w:rsidRPr="009C02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9C0225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9C02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/0/</w:t>
            </w:r>
            <w:r w:rsidRPr="009C0225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9C02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9C0225">
              <w:rPr>
                <w:rFonts w:ascii="Times New Roman" w:hAnsi="Times New Roman" w:cs="Times New Roman"/>
                <w:sz w:val="28"/>
                <w:szCs w:val="28"/>
              </w:rPr>
              <w:t>NTczNjg</w:t>
            </w:r>
            <w:proofErr w:type="spellEnd"/>
            <w:r w:rsidRPr="009C02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proofErr w:type="spellStart"/>
            <w:r w:rsidRPr="009C0225">
              <w:rPr>
                <w:rFonts w:ascii="Times New Roman" w:hAnsi="Times New Roman" w:cs="Times New Roman"/>
                <w:sz w:val="28"/>
                <w:szCs w:val="28"/>
              </w:rPr>
              <w:t>NjkwMTVa</w:t>
            </w:r>
            <w:proofErr w:type="spellEnd"/>
            <w:r w:rsidRPr="009C02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9C0225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9C02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9C0225">
              <w:rPr>
                <w:rFonts w:ascii="Times New Roman" w:hAnsi="Times New Roman" w:cs="Times New Roman"/>
                <w:sz w:val="28"/>
                <w:szCs w:val="28"/>
              </w:rPr>
              <w:t>all</w:t>
            </w:r>
            <w:proofErr w:type="spellEnd"/>
          </w:p>
        </w:tc>
      </w:tr>
      <w:tr w:rsidR="00B64E86" w:rsidRPr="003E2726" w:rsidTr="009C0225">
        <w:tc>
          <w:tcPr>
            <w:tcW w:w="678" w:type="dxa"/>
          </w:tcPr>
          <w:p w:rsidR="00B64E86" w:rsidRPr="00A00D90" w:rsidRDefault="00B64E86" w:rsidP="00A00D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  <w:r w:rsidR="00BA1F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498" w:type="dxa"/>
          </w:tcPr>
          <w:p w:rsidR="00B64E86" w:rsidRPr="00A00D90" w:rsidRDefault="00B64E86" w:rsidP="00923A5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Операції на кінцівках.</w:t>
            </w:r>
          </w:p>
        </w:tc>
        <w:tc>
          <w:tcPr>
            <w:tcW w:w="6095" w:type="dxa"/>
          </w:tcPr>
          <w:p w:rsidR="00B64E86" w:rsidRPr="00A00D90" w:rsidRDefault="00B64E86" w:rsidP="00923A5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0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Грудна та тазова кінцівки.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Анатомо-топографічні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дані у коней та великої рогатої худоби. Характеристика анатомічних орієнтирів /горби, жолоби/. Зони шкірної іннервації нервів грудної і тазової кінцівок. Операції на нервах, провідникова анестезія. Поняття про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нервектомію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техніка виконання.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Тенотомія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сухожилка глибокого згинача пальця.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Дестомія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медіальної прямої зв’язки колінної чашки. Ампутація кінцівки у дрібних тварин. Ампутація пальця у великої рогатої худоби. Ампутація крил у птиці. </w:t>
            </w:r>
          </w:p>
          <w:p w:rsidR="00B64E86" w:rsidRPr="00A00D90" w:rsidRDefault="00B64E86" w:rsidP="00923A5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0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Слизові сумки та сухожильні піхви. Їх будова, фізіологічне та клінічне значення. Пункція суглобів, слизових сумок та сухожильних піхов.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Прекарпальний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бурсит, шпат,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тілома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Оперативні методи їх лікування.</w:t>
            </w:r>
          </w:p>
        </w:tc>
        <w:tc>
          <w:tcPr>
            <w:tcW w:w="4252" w:type="dxa"/>
          </w:tcPr>
          <w:p w:rsidR="00B64E86" w:rsidRPr="009C0225" w:rsidRDefault="00B64E86" w:rsidP="00923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02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</w:t>
            </w:r>
            <w:proofErr w:type="spellEnd"/>
            <w:r w:rsidRPr="009C02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proofErr w:type="spellStart"/>
            <w:r w:rsidRPr="009C022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  <w:r w:rsidRPr="009C02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9C0225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9C02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9C0225">
              <w:rPr>
                <w:rFonts w:ascii="Times New Roman" w:hAnsi="Times New Roman" w:cs="Times New Roman"/>
                <w:sz w:val="28"/>
                <w:szCs w:val="28"/>
              </w:rPr>
              <w:t>com</w:t>
            </w:r>
            <w:proofErr w:type="spellEnd"/>
            <w:r w:rsidRPr="009C02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9C0225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9C02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/0/</w:t>
            </w:r>
            <w:r w:rsidRPr="009C0225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9C02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9C0225">
              <w:rPr>
                <w:rFonts w:ascii="Times New Roman" w:hAnsi="Times New Roman" w:cs="Times New Roman"/>
                <w:sz w:val="28"/>
                <w:szCs w:val="28"/>
              </w:rPr>
              <w:t>NTczNjg</w:t>
            </w:r>
            <w:proofErr w:type="spellEnd"/>
            <w:r w:rsidRPr="009C02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proofErr w:type="spellStart"/>
            <w:r w:rsidRPr="009C0225">
              <w:rPr>
                <w:rFonts w:ascii="Times New Roman" w:hAnsi="Times New Roman" w:cs="Times New Roman"/>
                <w:sz w:val="28"/>
                <w:szCs w:val="28"/>
              </w:rPr>
              <w:t>NjkwMTVa</w:t>
            </w:r>
            <w:proofErr w:type="spellEnd"/>
            <w:r w:rsidRPr="009C02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9C0225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9C02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9C0225">
              <w:rPr>
                <w:rFonts w:ascii="Times New Roman" w:hAnsi="Times New Roman" w:cs="Times New Roman"/>
                <w:sz w:val="28"/>
                <w:szCs w:val="28"/>
              </w:rPr>
              <w:t>all</w:t>
            </w:r>
            <w:proofErr w:type="spellEnd"/>
          </w:p>
        </w:tc>
      </w:tr>
      <w:tr w:rsidR="00B64E86" w:rsidRPr="00A00D90" w:rsidTr="00ED467E">
        <w:trPr>
          <w:trHeight w:val="418"/>
        </w:trPr>
        <w:tc>
          <w:tcPr>
            <w:tcW w:w="15523" w:type="dxa"/>
            <w:gridSpan w:val="4"/>
          </w:tcPr>
          <w:p w:rsidR="00B64E86" w:rsidRPr="00A00D90" w:rsidRDefault="00B64E86" w:rsidP="00A00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0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САМОСТІЙНА РОБОТА</w:t>
            </w:r>
          </w:p>
        </w:tc>
      </w:tr>
      <w:tr w:rsidR="00B64E86" w:rsidRPr="00A00D90" w:rsidTr="009C0225">
        <w:tc>
          <w:tcPr>
            <w:tcW w:w="678" w:type="dxa"/>
          </w:tcPr>
          <w:p w:rsidR="00B64E86" w:rsidRPr="00A00D90" w:rsidRDefault="00B64E86" w:rsidP="00A00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0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BA1F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498" w:type="dxa"/>
          </w:tcPr>
          <w:p w:rsidR="00B64E86" w:rsidRPr="00A00D90" w:rsidRDefault="00B64E86" w:rsidP="00A00D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фіксації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ізних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видів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</w:p>
        </w:tc>
        <w:tc>
          <w:tcPr>
            <w:tcW w:w="6095" w:type="dxa"/>
          </w:tcPr>
          <w:p w:rsidR="00B64E86" w:rsidRPr="00A00D90" w:rsidRDefault="00B64E86" w:rsidP="0022154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способів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обмеження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рухів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заспокоєння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проведенні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оперативних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втручань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Сучасні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транквілізатори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для кожного виду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дозування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та шляхи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уведення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B64E86" w:rsidRDefault="003E2726" w:rsidP="00A00D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classroom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google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u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/0/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w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NTczNjg</w:t>
              </w:r>
              <w:proofErr w:type="spellEnd"/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spellStart"/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NjkwMTVa</w:t>
              </w:r>
              <w:proofErr w:type="spellEnd"/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all</w:t>
              </w:r>
            </w:hyperlink>
          </w:p>
          <w:p w:rsidR="00BA1FD5" w:rsidRPr="00BA1FD5" w:rsidRDefault="00BA1FD5" w:rsidP="00A00D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1FD5">
              <w:rPr>
                <w:rFonts w:ascii="Times New Roman" w:hAnsi="Times New Roman" w:cs="Times New Roman"/>
                <w:sz w:val="28"/>
                <w:szCs w:val="28"/>
              </w:rPr>
              <w:t>https://studfile.net/all-vuz/1569/</w:t>
            </w:r>
          </w:p>
        </w:tc>
      </w:tr>
      <w:tr w:rsidR="00B64E86" w:rsidRPr="00A00D90" w:rsidTr="009C0225">
        <w:tc>
          <w:tcPr>
            <w:tcW w:w="678" w:type="dxa"/>
          </w:tcPr>
          <w:p w:rsidR="00B64E86" w:rsidRPr="00A00D90" w:rsidRDefault="00B64E86" w:rsidP="00A00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0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A1F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498" w:type="dxa"/>
          </w:tcPr>
          <w:p w:rsidR="00B64E86" w:rsidRPr="00A00D90" w:rsidRDefault="00B64E86" w:rsidP="00A00D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Асептико-антисептичний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</w:t>
            </w:r>
          </w:p>
        </w:tc>
        <w:tc>
          <w:tcPr>
            <w:tcW w:w="6095" w:type="dxa"/>
            <w:vAlign w:val="center"/>
          </w:tcPr>
          <w:p w:rsidR="00B64E86" w:rsidRPr="00A00D90" w:rsidRDefault="00B64E86" w:rsidP="0022154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Загальні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асептико-антисептичні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заходи при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проведенні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хірургічних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операцій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Сучасні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засоби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хі</w:t>
            </w:r>
            <w:proofErr w:type="gram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ічної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антисептики (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антисептиків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механізм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дії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2" w:type="dxa"/>
          </w:tcPr>
          <w:p w:rsidR="00B64E86" w:rsidRDefault="003E2726" w:rsidP="00A00D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classroom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google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u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/0/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w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NTczNjg</w:t>
              </w:r>
              <w:proofErr w:type="spellEnd"/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spellStart"/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NjkwMTVa</w:t>
              </w:r>
              <w:proofErr w:type="spellEnd"/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all</w:t>
              </w:r>
            </w:hyperlink>
          </w:p>
          <w:p w:rsidR="00BA1FD5" w:rsidRPr="00BA1FD5" w:rsidRDefault="00BA1FD5" w:rsidP="00A00D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1FD5">
              <w:rPr>
                <w:rFonts w:ascii="Times New Roman" w:hAnsi="Times New Roman" w:cs="Times New Roman"/>
                <w:sz w:val="28"/>
                <w:szCs w:val="28"/>
              </w:rPr>
              <w:t>https://studfile.net/all-vuz/1569/</w:t>
            </w:r>
          </w:p>
        </w:tc>
      </w:tr>
      <w:tr w:rsidR="00B64E86" w:rsidRPr="00A00D90" w:rsidTr="009C0225">
        <w:tc>
          <w:tcPr>
            <w:tcW w:w="678" w:type="dxa"/>
          </w:tcPr>
          <w:p w:rsidR="00B64E86" w:rsidRPr="00A00D90" w:rsidRDefault="00B64E86" w:rsidP="00A00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0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BA1F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498" w:type="dxa"/>
          </w:tcPr>
          <w:p w:rsidR="00B64E86" w:rsidRPr="00A00D90" w:rsidRDefault="00B64E86" w:rsidP="00A00D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Кровотечі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gram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ілактика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кровотеч</w:t>
            </w:r>
            <w:proofErr w:type="spellEnd"/>
          </w:p>
        </w:tc>
        <w:tc>
          <w:tcPr>
            <w:tcW w:w="6095" w:type="dxa"/>
          </w:tcPr>
          <w:p w:rsidR="00B64E86" w:rsidRPr="00A00D90" w:rsidRDefault="00B64E86" w:rsidP="0022154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Кровотечі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ійкість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крововтрати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профілактики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зупинки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кровотеч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механічні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фізичні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хімічні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біологічні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Механізм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смерті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гострій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анемії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способи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лікування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гострої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анемії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B64E86" w:rsidRDefault="003E2726" w:rsidP="00A00D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classroom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google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u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/0/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w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NTczNjg</w:t>
              </w:r>
              <w:proofErr w:type="spellEnd"/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spellStart"/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NjkwMTVa</w:t>
              </w:r>
              <w:proofErr w:type="spellEnd"/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all</w:t>
              </w:r>
            </w:hyperlink>
          </w:p>
          <w:p w:rsidR="00BA1FD5" w:rsidRPr="00BA1FD5" w:rsidRDefault="00BA1FD5" w:rsidP="00A00D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1FD5">
              <w:rPr>
                <w:rFonts w:ascii="Times New Roman" w:hAnsi="Times New Roman" w:cs="Times New Roman"/>
                <w:sz w:val="28"/>
                <w:szCs w:val="28"/>
              </w:rPr>
              <w:t>https://studfile.net/all-vuz/1569/</w:t>
            </w:r>
          </w:p>
        </w:tc>
      </w:tr>
      <w:tr w:rsidR="00B64E86" w:rsidRPr="00A00D90" w:rsidTr="009C0225">
        <w:tc>
          <w:tcPr>
            <w:tcW w:w="678" w:type="dxa"/>
          </w:tcPr>
          <w:p w:rsidR="00B64E86" w:rsidRPr="00A00D90" w:rsidRDefault="00B64E86" w:rsidP="00A00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0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BA1F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498" w:type="dxa"/>
          </w:tcPr>
          <w:p w:rsidR="00B64E86" w:rsidRPr="00A00D90" w:rsidRDefault="00B64E86" w:rsidP="00A00D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Роль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новокаїнових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блокад у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ветеринарній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хірургії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анестезіологічного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супроводу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інтенсивної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терапії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патології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ізних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і систем</w:t>
            </w:r>
          </w:p>
        </w:tc>
        <w:tc>
          <w:tcPr>
            <w:tcW w:w="6095" w:type="dxa"/>
          </w:tcPr>
          <w:p w:rsidR="00B64E86" w:rsidRPr="00A00D90" w:rsidRDefault="00B64E86" w:rsidP="0022154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анестезій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планових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оперативних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втручаннях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та у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випадках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екстреної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оперативної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. Заходи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реанімації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інтенсивної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терапії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4E86" w:rsidRPr="00A00D90" w:rsidRDefault="00B64E86" w:rsidP="0022154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Новокаїнові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блокади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сплетінь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симпатичного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нервової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64E86" w:rsidRPr="00A00D90" w:rsidRDefault="00B64E86" w:rsidP="0022154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Показання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застосування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блокад,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механізм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терапевтичної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дії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52" w:type="dxa"/>
          </w:tcPr>
          <w:p w:rsidR="00B64E86" w:rsidRDefault="003E2726" w:rsidP="00A00D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classroom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google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u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/0/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w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NTczNjg</w:t>
              </w:r>
              <w:proofErr w:type="spellEnd"/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spellStart"/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NjkwMTVa</w:t>
              </w:r>
              <w:proofErr w:type="spellEnd"/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all</w:t>
              </w:r>
            </w:hyperlink>
          </w:p>
          <w:p w:rsidR="00BA1FD5" w:rsidRPr="00BA1FD5" w:rsidRDefault="00BA1FD5" w:rsidP="00A00D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1FD5">
              <w:rPr>
                <w:rFonts w:ascii="Times New Roman" w:hAnsi="Times New Roman" w:cs="Times New Roman"/>
                <w:sz w:val="28"/>
                <w:szCs w:val="28"/>
              </w:rPr>
              <w:t>https://studfile.net/all-vuz/1569/</w:t>
            </w:r>
          </w:p>
        </w:tc>
      </w:tr>
      <w:tr w:rsidR="00B64E86" w:rsidRPr="00A00D90" w:rsidTr="009C0225">
        <w:tc>
          <w:tcPr>
            <w:tcW w:w="678" w:type="dxa"/>
          </w:tcPr>
          <w:p w:rsidR="00B64E86" w:rsidRPr="00A00D90" w:rsidRDefault="00B64E86" w:rsidP="00A00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00D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5</w:t>
            </w:r>
            <w:r w:rsidR="00BA1F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498" w:type="dxa"/>
          </w:tcPr>
          <w:p w:rsidR="00B64E86" w:rsidRPr="00A00D90" w:rsidRDefault="00B64E86" w:rsidP="00A00D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Ветеринарна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десмургія</w:t>
            </w:r>
            <w:proofErr w:type="spellEnd"/>
          </w:p>
        </w:tc>
        <w:tc>
          <w:tcPr>
            <w:tcW w:w="6095" w:type="dxa"/>
          </w:tcPr>
          <w:p w:rsidR="00B64E86" w:rsidRPr="00A00D90" w:rsidRDefault="00B64E86" w:rsidP="002215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Десмургія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Види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перев</w:t>
            </w:r>
            <w:proofErr w:type="gram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’язного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матеріалу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Види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бинтових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спеціальних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бинтових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пов’язок</w:t>
            </w:r>
            <w:proofErr w:type="spellEnd"/>
            <w:proofErr w:type="gram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Показання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вимоги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накладання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іммобілізуючих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пов’язок</w:t>
            </w:r>
            <w:proofErr w:type="spellEnd"/>
            <w:proofErr w:type="gram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gram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іка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накладання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іммобілізуючих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пов’язок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види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Способи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зняття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іммобілізуючих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пов’язок</w:t>
            </w:r>
            <w:proofErr w:type="spellEnd"/>
            <w:proofErr w:type="gram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B64E86" w:rsidRDefault="003E2726" w:rsidP="00A00D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classroom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google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u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/0/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w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NTczNjg</w:t>
              </w:r>
              <w:proofErr w:type="spellEnd"/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spellStart"/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NjkwMTVa</w:t>
              </w:r>
              <w:proofErr w:type="spellEnd"/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all</w:t>
              </w:r>
            </w:hyperlink>
          </w:p>
          <w:p w:rsidR="00BA1FD5" w:rsidRPr="00BA1FD5" w:rsidRDefault="00BA1FD5" w:rsidP="00A00D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1FD5">
              <w:rPr>
                <w:rFonts w:ascii="Times New Roman" w:hAnsi="Times New Roman" w:cs="Times New Roman"/>
                <w:sz w:val="28"/>
                <w:szCs w:val="28"/>
              </w:rPr>
              <w:t>https://studfile.net/all-vuz/1569/</w:t>
            </w:r>
          </w:p>
        </w:tc>
      </w:tr>
      <w:tr w:rsidR="00B64E86" w:rsidRPr="00A00D90" w:rsidTr="009C0225">
        <w:tc>
          <w:tcPr>
            <w:tcW w:w="678" w:type="dxa"/>
          </w:tcPr>
          <w:p w:rsidR="00B64E86" w:rsidRPr="00A00D90" w:rsidRDefault="00B64E86" w:rsidP="00A00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00D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  <w:r w:rsidR="00BA1F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498" w:type="dxa"/>
          </w:tcPr>
          <w:p w:rsidR="00B64E86" w:rsidRPr="00A00D90" w:rsidRDefault="00B64E86" w:rsidP="00A00D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Операції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gram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лицевому</w:t>
            </w:r>
            <w:proofErr w:type="gram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відділі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черепа у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</w:p>
        </w:tc>
        <w:tc>
          <w:tcPr>
            <w:tcW w:w="6095" w:type="dxa"/>
          </w:tcPr>
          <w:p w:rsidR="00B64E86" w:rsidRPr="00A00D90" w:rsidRDefault="00B64E86" w:rsidP="0022154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Операції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на зубах.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Трепанація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придаткових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пазух.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Операції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язиці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B64E86" w:rsidRPr="00A00D90" w:rsidRDefault="00CA4223" w:rsidP="00A00D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CA422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B35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CA42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35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A42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35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CA422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35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CA4223">
              <w:rPr>
                <w:rFonts w:ascii="Times New Roman" w:hAnsi="Times New Roman" w:cs="Times New Roman"/>
                <w:sz w:val="28"/>
                <w:szCs w:val="28"/>
              </w:rPr>
              <w:t>/0/</w:t>
            </w:r>
            <w:r w:rsidRPr="00B35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CA422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35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NTczNjg</w:t>
            </w:r>
            <w:proofErr w:type="spellEnd"/>
            <w:r w:rsidRPr="00CA42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 w:rsidRPr="00B35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NjkwMTVa</w:t>
            </w:r>
            <w:proofErr w:type="spellEnd"/>
            <w:r w:rsidRPr="00CA422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35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CA422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35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</w:t>
            </w:r>
          </w:p>
        </w:tc>
      </w:tr>
      <w:tr w:rsidR="00B64E86" w:rsidRPr="00A00D90" w:rsidTr="009C0225">
        <w:tc>
          <w:tcPr>
            <w:tcW w:w="678" w:type="dxa"/>
          </w:tcPr>
          <w:p w:rsidR="00B64E86" w:rsidRPr="00A00D90" w:rsidRDefault="00B64E86" w:rsidP="00A00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00D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</w:t>
            </w:r>
            <w:r w:rsidR="00BA1F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498" w:type="dxa"/>
          </w:tcPr>
          <w:p w:rsidR="00B64E86" w:rsidRPr="00A00D90" w:rsidRDefault="00B64E86" w:rsidP="00A00D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Операції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ділянці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потилиці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B64E86" w:rsidRPr="00A00D90" w:rsidRDefault="00B64E86" w:rsidP="0022154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Потилиця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Клінічне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значення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ділянки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тобто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захворювань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можуть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виникати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ділянці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потилиці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Потиличні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субарахноїдальні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пункції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Синьовим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, Магда-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Поповим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Зайцевим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52" w:type="dxa"/>
          </w:tcPr>
          <w:p w:rsidR="00B64E86" w:rsidRDefault="003E2726" w:rsidP="00A00D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classroom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google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u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/0/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w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NTczNjg</w:t>
              </w:r>
              <w:proofErr w:type="spellEnd"/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spellStart"/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NjkwMTVa</w:t>
              </w:r>
              <w:proofErr w:type="spellEnd"/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all</w:t>
              </w:r>
            </w:hyperlink>
          </w:p>
          <w:p w:rsidR="00BA1FD5" w:rsidRPr="00BA1FD5" w:rsidRDefault="00BA1FD5" w:rsidP="00A00D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1FD5">
              <w:rPr>
                <w:rFonts w:ascii="Times New Roman" w:hAnsi="Times New Roman" w:cs="Times New Roman"/>
                <w:sz w:val="28"/>
                <w:szCs w:val="28"/>
              </w:rPr>
              <w:t>https://studfile.net/all-vuz/1569/</w:t>
            </w:r>
          </w:p>
        </w:tc>
      </w:tr>
      <w:tr w:rsidR="00B64E86" w:rsidRPr="00A00D90" w:rsidTr="009C0225">
        <w:tc>
          <w:tcPr>
            <w:tcW w:w="678" w:type="dxa"/>
          </w:tcPr>
          <w:p w:rsidR="00B64E86" w:rsidRPr="00A00D90" w:rsidRDefault="00B64E86" w:rsidP="00A00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00D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</w:t>
            </w:r>
            <w:r w:rsidR="00BA1F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498" w:type="dxa"/>
          </w:tcPr>
          <w:p w:rsidR="00B64E86" w:rsidRPr="00A00D90" w:rsidRDefault="00B64E86" w:rsidP="00A00D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Операції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ділянці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холки.</w:t>
            </w:r>
          </w:p>
        </w:tc>
        <w:tc>
          <w:tcPr>
            <w:tcW w:w="6095" w:type="dxa"/>
          </w:tcPr>
          <w:p w:rsidR="00B64E86" w:rsidRPr="00A00D90" w:rsidRDefault="00B64E86" w:rsidP="0022154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Холка.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Клінічне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значення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даної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тіла</w:t>
            </w:r>
            <w:proofErr w:type="spellEnd"/>
            <w:proofErr w:type="gram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оперативних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втручань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ділянці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холки.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Раціональні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оперативні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доступи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гнійно-некротичних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процесах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та бурситах холки.</w:t>
            </w:r>
          </w:p>
        </w:tc>
        <w:tc>
          <w:tcPr>
            <w:tcW w:w="4252" w:type="dxa"/>
          </w:tcPr>
          <w:p w:rsidR="00B64E86" w:rsidRDefault="003E2726" w:rsidP="00A00D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classroom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google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u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/0/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w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NTczNjg</w:t>
              </w:r>
              <w:proofErr w:type="spellEnd"/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spellStart"/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NjkwMTVa</w:t>
              </w:r>
              <w:proofErr w:type="spellEnd"/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all</w:t>
              </w:r>
            </w:hyperlink>
          </w:p>
          <w:p w:rsidR="00BA1FD5" w:rsidRPr="00BA1FD5" w:rsidRDefault="00BA1FD5" w:rsidP="00A00D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1FD5">
              <w:rPr>
                <w:rFonts w:ascii="Times New Roman" w:hAnsi="Times New Roman" w:cs="Times New Roman"/>
                <w:sz w:val="28"/>
                <w:szCs w:val="28"/>
              </w:rPr>
              <w:t>https://studfile.net/all-vuz/1569/</w:t>
            </w:r>
          </w:p>
        </w:tc>
      </w:tr>
      <w:tr w:rsidR="00B64E86" w:rsidRPr="00A00D90" w:rsidTr="009C0225">
        <w:tc>
          <w:tcPr>
            <w:tcW w:w="678" w:type="dxa"/>
          </w:tcPr>
          <w:p w:rsidR="00B64E86" w:rsidRPr="00A00D90" w:rsidRDefault="00B64E86" w:rsidP="00A00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00D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</w:t>
            </w:r>
            <w:r w:rsidR="00BA1F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498" w:type="dxa"/>
          </w:tcPr>
          <w:p w:rsidR="00B64E86" w:rsidRPr="00A00D90" w:rsidRDefault="00B64E86" w:rsidP="00A00D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Роль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патогенетичних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блокад у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лікуванні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gram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ілактиці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ускладнень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абдомінальній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хірургії</w:t>
            </w:r>
            <w:proofErr w:type="spellEnd"/>
          </w:p>
        </w:tc>
        <w:tc>
          <w:tcPr>
            <w:tcW w:w="6095" w:type="dxa"/>
          </w:tcPr>
          <w:p w:rsidR="00B64E86" w:rsidRPr="00A00D90" w:rsidRDefault="00B64E86" w:rsidP="0022154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знеболювання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м’якої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черевної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інки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різних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видів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домашніх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Застосування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новокаїнових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блоках за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оперативних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втручань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на органах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черевної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порожнини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овець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кіз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, собак  і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коті</w:t>
            </w:r>
            <w:proofErr w:type="gram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B64E86" w:rsidRDefault="003E2726" w:rsidP="00A00D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classroom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google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u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/0/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w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NTczNjg</w:t>
              </w:r>
              <w:proofErr w:type="spellEnd"/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spellStart"/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NjkwMTVa</w:t>
              </w:r>
              <w:proofErr w:type="spellEnd"/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all</w:t>
              </w:r>
            </w:hyperlink>
          </w:p>
          <w:p w:rsidR="00BA1FD5" w:rsidRPr="00BA1FD5" w:rsidRDefault="00BA1FD5" w:rsidP="00A00D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1FD5">
              <w:rPr>
                <w:rFonts w:ascii="Times New Roman" w:hAnsi="Times New Roman" w:cs="Times New Roman"/>
                <w:sz w:val="28"/>
                <w:szCs w:val="28"/>
              </w:rPr>
              <w:t>https://studfile.net/all-vuz/1569/</w:t>
            </w:r>
          </w:p>
        </w:tc>
      </w:tr>
      <w:tr w:rsidR="00B64E86" w:rsidRPr="00A00D90" w:rsidTr="009C0225">
        <w:tc>
          <w:tcPr>
            <w:tcW w:w="678" w:type="dxa"/>
          </w:tcPr>
          <w:p w:rsidR="00B64E86" w:rsidRPr="00A00D90" w:rsidRDefault="00B64E86" w:rsidP="00A00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00D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</w:t>
            </w:r>
            <w:r w:rsidR="00BA1F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498" w:type="dxa"/>
          </w:tcPr>
          <w:p w:rsidR="00B64E86" w:rsidRPr="00A00D90" w:rsidRDefault="00B64E86" w:rsidP="00A00D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Роль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патогенетичних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блокад у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лікуванні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gram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ілактиці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захворювань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статевих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у самок</w:t>
            </w:r>
          </w:p>
        </w:tc>
        <w:tc>
          <w:tcPr>
            <w:tcW w:w="6095" w:type="dxa"/>
          </w:tcPr>
          <w:p w:rsidR="00B64E86" w:rsidRPr="00A00D90" w:rsidRDefault="00B64E86" w:rsidP="0022154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Особливості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іннервації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знеболювання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матки у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корів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показання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практичне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застосування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ізних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методів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знеболювання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окремих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видах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акушерської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гінекологічної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патології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4E86" w:rsidRPr="00A00D90" w:rsidRDefault="00B64E86" w:rsidP="0022154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Показання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Кесаревого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розтину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у великих та </w:t>
            </w:r>
            <w:proofErr w:type="spellStart"/>
            <w:proofErr w:type="gram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ібних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. Характеристика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оперативних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доступів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, методика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зашивання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ісляопераційних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ран матки та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черевної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стінки</w:t>
            </w:r>
            <w:proofErr w:type="spellEnd"/>
          </w:p>
        </w:tc>
        <w:tc>
          <w:tcPr>
            <w:tcW w:w="4252" w:type="dxa"/>
          </w:tcPr>
          <w:p w:rsidR="00B64E86" w:rsidRDefault="003E2726" w:rsidP="00A00D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classroom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google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u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/0/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w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lastRenderedPageBreak/>
                <w:t>/</w:t>
              </w:r>
              <w:proofErr w:type="spellStart"/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NTczNjg</w:t>
              </w:r>
              <w:proofErr w:type="spellEnd"/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spellStart"/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NjkwMTVa</w:t>
              </w:r>
              <w:proofErr w:type="spellEnd"/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all</w:t>
              </w:r>
            </w:hyperlink>
          </w:p>
          <w:p w:rsidR="00BA1FD5" w:rsidRPr="00BA1FD5" w:rsidRDefault="00BA1FD5" w:rsidP="00A00D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1FD5">
              <w:rPr>
                <w:rFonts w:ascii="Times New Roman" w:hAnsi="Times New Roman" w:cs="Times New Roman"/>
                <w:sz w:val="28"/>
                <w:szCs w:val="28"/>
              </w:rPr>
              <w:t>https://studfile.net/all-vuz/1569/</w:t>
            </w:r>
          </w:p>
        </w:tc>
      </w:tr>
      <w:tr w:rsidR="00B64E86" w:rsidRPr="00A00D90" w:rsidTr="009C0225">
        <w:tc>
          <w:tcPr>
            <w:tcW w:w="678" w:type="dxa"/>
          </w:tcPr>
          <w:p w:rsidR="00B64E86" w:rsidRPr="00A00D90" w:rsidRDefault="00B64E86" w:rsidP="00A00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00D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11</w:t>
            </w:r>
            <w:r w:rsidR="00BA1F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498" w:type="dxa"/>
          </w:tcPr>
          <w:p w:rsidR="00B64E86" w:rsidRPr="00A00D90" w:rsidRDefault="00B64E86" w:rsidP="00A00D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Кастрація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стерилізація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самок </w:t>
            </w:r>
            <w:proofErr w:type="spellStart"/>
            <w:proofErr w:type="gram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ізних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видів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</w:p>
        </w:tc>
        <w:tc>
          <w:tcPr>
            <w:tcW w:w="6095" w:type="dxa"/>
          </w:tcPr>
          <w:p w:rsidR="00B64E86" w:rsidRPr="00A00D90" w:rsidRDefault="00B64E86" w:rsidP="0022154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Мета,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господарське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значення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gram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іки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оваріоектомії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свинок,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корів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телиць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дрібних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домашніх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52" w:type="dxa"/>
          </w:tcPr>
          <w:p w:rsidR="00B64E86" w:rsidRDefault="003E2726" w:rsidP="00A00D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classroom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google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u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/0/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w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NTczNjg</w:t>
              </w:r>
              <w:proofErr w:type="spellEnd"/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spellStart"/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NjkwMTVa</w:t>
              </w:r>
              <w:proofErr w:type="spellEnd"/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all</w:t>
              </w:r>
            </w:hyperlink>
          </w:p>
          <w:p w:rsidR="00BA1FD5" w:rsidRPr="00BA1FD5" w:rsidRDefault="00BA1FD5" w:rsidP="00A00D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1FD5">
              <w:rPr>
                <w:rFonts w:ascii="Times New Roman" w:hAnsi="Times New Roman" w:cs="Times New Roman"/>
                <w:sz w:val="28"/>
                <w:szCs w:val="28"/>
              </w:rPr>
              <w:t>https://studfile.net/all-vuz/1569/</w:t>
            </w:r>
          </w:p>
        </w:tc>
      </w:tr>
      <w:tr w:rsidR="00B64E86" w:rsidRPr="00A00D90" w:rsidTr="009C0225">
        <w:tc>
          <w:tcPr>
            <w:tcW w:w="678" w:type="dxa"/>
          </w:tcPr>
          <w:p w:rsidR="00B64E86" w:rsidRPr="00A00D90" w:rsidRDefault="00B64E86" w:rsidP="00A00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00D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</w:t>
            </w:r>
            <w:r w:rsidR="00BA1F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498" w:type="dxa"/>
          </w:tcPr>
          <w:p w:rsidR="00B64E86" w:rsidRPr="00A00D90" w:rsidRDefault="00B64E86" w:rsidP="00A00D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Операції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суглобах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B64E86" w:rsidRPr="00A00D90" w:rsidRDefault="00B64E86" w:rsidP="0022154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Анатомо-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топографічна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суглобів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Захворювання</w:t>
            </w:r>
            <w:proofErr w:type="spell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суглобі</w:t>
            </w:r>
            <w:proofErr w:type="gramStart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A00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B64E86" w:rsidRDefault="003E2726" w:rsidP="00A00D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classroom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google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u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/0/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w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NTczNjg</w:t>
              </w:r>
              <w:proofErr w:type="spellEnd"/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spellStart"/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NjkwMTVa</w:t>
              </w:r>
              <w:proofErr w:type="spellEnd"/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all</w:t>
              </w:r>
            </w:hyperlink>
          </w:p>
          <w:p w:rsidR="00BA1FD5" w:rsidRPr="00BA1FD5" w:rsidRDefault="00BA1FD5" w:rsidP="00A00D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1FD5">
              <w:rPr>
                <w:rFonts w:ascii="Times New Roman" w:hAnsi="Times New Roman" w:cs="Times New Roman"/>
                <w:sz w:val="28"/>
                <w:szCs w:val="28"/>
              </w:rPr>
              <w:t>https://studfile.net/all-vuz/1569/</w:t>
            </w:r>
          </w:p>
        </w:tc>
      </w:tr>
    </w:tbl>
    <w:p w:rsidR="00E03B45" w:rsidRDefault="00E03B45" w:rsidP="002B54E4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B54E4" w:rsidRPr="00A00D90" w:rsidRDefault="002B54E4" w:rsidP="003E272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B54E4" w:rsidRPr="00A00D90" w:rsidSect="005D3E33">
      <w:pgSz w:w="16838" w:h="11906" w:orient="landscape"/>
      <w:pgMar w:top="850" w:right="850" w:bottom="99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920B1"/>
    <w:multiLevelType w:val="hybridMultilevel"/>
    <w:tmpl w:val="A6101BDA"/>
    <w:lvl w:ilvl="0" w:tplc="8C24B90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084A17"/>
    <w:multiLevelType w:val="hybridMultilevel"/>
    <w:tmpl w:val="4A424F6A"/>
    <w:lvl w:ilvl="0" w:tplc="FAC602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427A7BAB"/>
    <w:multiLevelType w:val="hybridMultilevel"/>
    <w:tmpl w:val="EDE0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F6035"/>
    <w:multiLevelType w:val="hybridMultilevel"/>
    <w:tmpl w:val="839690EA"/>
    <w:lvl w:ilvl="0" w:tplc="469EB1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4CD48D9"/>
    <w:multiLevelType w:val="hybridMultilevel"/>
    <w:tmpl w:val="542A2F10"/>
    <w:lvl w:ilvl="0" w:tplc="9EE42FA0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94A"/>
    <w:rsid w:val="000E7211"/>
    <w:rsid w:val="001608F6"/>
    <w:rsid w:val="00176CA8"/>
    <w:rsid w:val="001A3884"/>
    <w:rsid w:val="001C065E"/>
    <w:rsid w:val="001D00D0"/>
    <w:rsid w:val="001F6095"/>
    <w:rsid w:val="0022154F"/>
    <w:rsid w:val="0025302C"/>
    <w:rsid w:val="00280E16"/>
    <w:rsid w:val="002B54E4"/>
    <w:rsid w:val="0035095E"/>
    <w:rsid w:val="003A3679"/>
    <w:rsid w:val="003A5CD1"/>
    <w:rsid w:val="003D2F81"/>
    <w:rsid w:val="003E2726"/>
    <w:rsid w:val="003F4098"/>
    <w:rsid w:val="00443154"/>
    <w:rsid w:val="00494B21"/>
    <w:rsid w:val="004F33E4"/>
    <w:rsid w:val="005671AA"/>
    <w:rsid w:val="005936DE"/>
    <w:rsid w:val="005A5A51"/>
    <w:rsid w:val="005B5C2A"/>
    <w:rsid w:val="005C68E1"/>
    <w:rsid w:val="005D3E33"/>
    <w:rsid w:val="006F7DA9"/>
    <w:rsid w:val="0072194A"/>
    <w:rsid w:val="00791394"/>
    <w:rsid w:val="007A7632"/>
    <w:rsid w:val="00820F02"/>
    <w:rsid w:val="00823E39"/>
    <w:rsid w:val="00864686"/>
    <w:rsid w:val="0090351A"/>
    <w:rsid w:val="00923A54"/>
    <w:rsid w:val="00980205"/>
    <w:rsid w:val="009C0225"/>
    <w:rsid w:val="009C0761"/>
    <w:rsid w:val="00A00D90"/>
    <w:rsid w:val="00A26C8D"/>
    <w:rsid w:val="00A84F3D"/>
    <w:rsid w:val="00AE2A7B"/>
    <w:rsid w:val="00AE7D6E"/>
    <w:rsid w:val="00AF60AF"/>
    <w:rsid w:val="00B03588"/>
    <w:rsid w:val="00B35051"/>
    <w:rsid w:val="00B64E86"/>
    <w:rsid w:val="00B80A86"/>
    <w:rsid w:val="00B839B5"/>
    <w:rsid w:val="00BA1FD5"/>
    <w:rsid w:val="00C44663"/>
    <w:rsid w:val="00C745C4"/>
    <w:rsid w:val="00C81016"/>
    <w:rsid w:val="00CA4223"/>
    <w:rsid w:val="00CB2E06"/>
    <w:rsid w:val="00D0352B"/>
    <w:rsid w:val="00DB1E3E"/>
    <w:rsid w:val="00DF09F0"/>
    <w:rsid w:val="00E03B45"/>
    <w:rsid w:val="00E4281C"/>
    <w:rsid w:val="00E5361B"/>
    <w:rsid w:val="00EC2FB0"/>
    <w:rsid w:val="00ED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FD5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A3884"/>
    <w:pPr>
      <w:keepNext/>
      <w:spacing w:after="0" w:line="240" w:lineRule="auto"/>
      <w:ind w:left="2600"/>
      <w:jc w:val="right"/>
      <w:outlineLvl w:val="0"/>
    </w:pPr>
    <w:rPr>
      <w:rFonts w:ascii="Times New Roman" w:hAnsi="Times New Roman" w:cs="Times New Roman"/>
      <w:sz w:val="26"/>
      <w:szCs w:val="26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72194A"/>
    <w:pPr>
      <w:keepNext/>
      <w:spacing w:after="0" w:line="240" w:lineRule="auto"/>
      <w:outlineLvl w:val="1"/>
    </w:pPr>
    <w:rPr>
      <w:rFonts w:ascii="Times New Roman" w:hAnsi="Times New Roman" w:cs="Times New Roman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2194A"/>
    <w:pPr>
      <w:keepNext/>
      <w:spacing w:after="0" w:line="280" w:lineRule="exact"/>
      <w:ind w:left="1416" w:firstLine="708"/>
      <w:outlineLvl w:val="2"/>
    </w:pPr>
    <w:rPr>
      <w:rFonts w:ascii="Times New Roman" w:hAnsi="Times New Roman" w:cs="Times New Roman"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1A3884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0E7211"/>
    <w:pPr>
      <w:keepNext/>
      <w:spacing w:after="0" w:line="240" w:lineRule="auto"/>
      <w:ind w:right="20" w:firstLine="708"/>
      <w:jc w:val="both"/>
      <w:outlineLvl w:val="4"/>
    </w:pPr>
    <w:rPr>
      <w:rFonts w:ascii="Times New Roman" w:hAnsi="Times New Roman" w:cs="Times New Roman"/>
      <w:sz w:val="28"/>
      <w:szCs w:val="28"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72194A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A3884"/>
    <w:rPr>
      <w:rFonts w:eastAsia="Times New Roman"/>
      <w:sz w:val="26"/>
      <w:szCs w:val="26"/>
      <w:lang w:eastAsia="uk-UA"/>
    </w:rPr>
  </w:style>
  <w:style w:type="character" w:customStyle="1" w:styleId="20">
    <w:name w:val="Заголовок 2 Знак"/>
    <w:link w:val="2"/>
    <w:uiPriority w:val="99"/>
    <w:semiHidden/>
    <w:locked/>
    <w:rsid w:val="0072194A"/>
    <w:rPr>
      <w:rFonts w:eastAsia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2194A"/>
    <w:rPr>
      <w:rFonts w:eastAsia="Times New Roman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1A3884"/>
    <w:rPr>
      <w:rFonts w:eastAsia="Times New Roman"/>
      <w:b/>
      <w:bCs/>
      <w:sz w:val="26"/>
      <w:szCs w:val="26"/>
      <w:lang w:val="en-US"/>
    </w:rPr>
  </w:style>
  <w:style w:type="character" w:customStyle="1" w:styleId="50">
    <w:name w:val="Заголовок 5 Знак"/>
    <w:link w:val="5"/>
    <w:uiPriority w:val="99"/>
    <w:locked/>
    <w:rsid w:val="000E7211"/>
    <w:rPr>
      <w:rFonts w:eastAsia="Times New Roman"/>
      <w:sz w:val="28"/>
      <w:szCs w:val="28"/>
      <w:lang w:eastAsia="uk-UA"/>
    </w:rPr>
  </w:style>
  <w:style w:type="character" w:customStyle="1" w:styleId="70">
    <w:name w:val="Заголовок 7 Знак"/>
    <w:link w:val="7"/>
    <w:uiPriority w:val="99"/>
    <w:semiHidden/>
    <w:locked/>
    <w:rsid w:val="0072194A"/>
    <w:rPr>
      <w:rFonts w:eastAsia="Times New Roman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99"/>
    <w:qFormat/>
    <w:rsid w:val="001A3884"/>
    <w:pPr>
      <w:ind w:left="720"/>
    </w:pPr>
  </w:style>
  <w:style w:type="paragraph" w:styleId="a4">
    <w:name w:val="Balloon Text"/>
    <w:basedOn w:val="a"/>
    <w:link w:val="a5"/>
    <w:uiPriority w:val="99"/>
    <w:semiHidden/>
    <w:rsid w:val="000E7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0E7211"/>
    <w:rPr>
      <w:rFonts w:ascii="Tahoma" w:hAnsi="Tahoma" w:cs="Tahoma"/>
      <w:sz w:val="16"/>
      <w:szCs w:val="16"/>
      <w:lang w:val="ru-RU" w:eastAsia="ru-RU"/>
    </w:rPr>
  </w:style>
  <w:style w:type="paragraph" w:styleId="a6">
    <w:name w:val="Body Text Indent"/>
    <w:basedOn w:val="a"/>
    <w:link w:val="a7"/>
    <w:uiPriority w:val="99"/>
    <w:rsid w:val="007A763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BodyTextIndentChar">
    <w:name w:val="Body Text Indent Char"/>
    <w:uiPriority w:val="99"/>
    <w:semiHidden/>
    <w:rsid w:val="00A13786"/>
    <w:rPr>
      <w:rFonts w:ascii="Calibri" w:eastAsia="Times New Roman" w:hAnsi="Calibri" w:cs="Calibri"/>
    </w:rPr>
  </w:style>
  <w:style w:type="character" w:customStyle="1" w:styleId="a7">
    <w:name w:val="Основний текст з відступом Знак"/>
    <w:link w:val="a6"/>
    <w:uiPriority w:val="99"/>
    <w:locked/>
    <w:rsid w:val="007A7632"/>
    <w:rPr>
      <w:sz w:val="24"/>
      <w:szCs w:val="24"/>
      <w:lang w:val="uk-UA" w:eastAsia="ru-RU"/>
    </w:rPr>
  </w:style>
  <w:style w:type="character" w:styleId="a8">
    <w:name w:val="Hyperlink"/>
    <w:uiPriority w:val="99"/>
    <w:rsid w:val="007A7632"/>
    <w:rPr>
      <w:color w:val="0000FF"/>
      <w:u w:val="single"/>
    </w:rPr>
  </w:style>
  <w:style w:type="paragraph" w:styleId="a9">
    <w:name w:val="Title"/>
    <w:basedOn w:val="a"/>
    <w:link w:val="aa"/>
    <w:qFormat/>
    <w:locked/>
    <w:rsid w:val="006F7DA9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20"/>
    </w:rPr>
  </w:style>
  <w:style w:type="character" w:customStyle="1" w:styleId="aa">
    <w:name w:val="Назва Знак"/>
    <w:link w:val="a9"/>
    <w:rsid w:val="006F7DA9"/>
    <w:rPr>
      <w:rFonts w:eastAsia="Times New Roman"/>
      <w:b/>
      <w:bCs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3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u/0/w/NTczNjg1NjkwMTVa/t/all" TargetMode="External"/><Relationship Id="rId13" Type="http://schemas.openxmlformats.org/officeDocument/2006/relationships/hyperlink" Target="https://classroom.google.com/u/0/w/NTczNjg1NjkwMTVa/t/al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lassroom.google.com/u/0/w/NTczNjg1NjkwMTVa/t/all" TargetMode="External"/><Relationship Id="rId12" Type="http://schemas.openxmlformats.org/officeDocument/2006/relationships/hyperlink" Target="https://classroom.google.com/u/0/w/NTczNjg1NjkwMTVa/t/al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lassroom.google.com/u/0/w/NTczNjg1NjkwMTVa/t/al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u/0/w/NTczNjg1NjkwMTVa/t/all" TargetMode="External"/><Relationship Id="rId11" Type="http://schemas.openxmlformats.org/officeDocument/2006/relationships/hyperlink" Target="https://classroom.google.com/u/0/w/NTczNjg1NjkwMTVa/t/al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assroom.google.com/u/0/w/NTczNjg1NjkwMTVa/t/all" TargetMode="External"/><Relationship Id="rId10" Type="http://schemas.openxmlformats.org/officeDocument/2006/relationships/hyperlink" Target="https://classroom.google.com/u/0/w/NTczNjg1NjkwMTVa/t/al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ssroom.google.com/u/0/w/NTczNjg1NjkwMTVa/t/all" TargetMode="External"/><Relationship Id="rId14" Type="http://schemas.openxmlformats.org/officeDocument/2006/relationships/hyperlink" Target="https://classroom.google.com/u/0/w/NTczNjg1NjkwMTVa/t/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6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/>
  <LinksUpToDate>false</LinksUpToDate>
  <CharactersWithSpaces>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pror</dc:creator>
  <cp:keywords/>
  <dc:description/>
  <cp:lastModifiedBy>User</cp:lastModifiedBy>
  <cp:revision>44</cp:revision>
  <cp:lastPrinted>2020-03-27T15:01:00Z</cp:lastPrinted>
  <dcterms:created xsi:type="dcterms:W3CDTF">2020-03-27T16:06:00Z</dcterms:created>
  <dcterms:modified xsi:type="dcterms:W3CDTF">2020-04-01T08:52:00Z</dcterms:modified>
</cp:coreProperties>
</file>