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13" w:rsidRPr="00DB7713" w:rsidRDefault="00DB7713" w:rsidP="00DB771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B7713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>«ДЕЗІНФЕКЦІЙНА СПРАВА»</w:t>
      </w:r>
      <w:r w:rsidRPr="00DB771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</w:p>
    <w:p w:rsidR="00DB7713" w:rsidRPr="00DB7713" w:rsidRDefault="00DB7713" w:rsidP="00DB771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B7713">
        <w:rPr>
          <w:rFonts w:ascii="Times New Roman" w:hAnsi="Times New Roman" w:cs="Times New Roman"/>
          <w:b/>
          <w:sz w:val="28"/>
          <w:szCs w:val="28"/>
          <w:lang w:val="uk-UA" w:eastAsia="uk-UA"/>
        </w:rPr>
        <w:t>ФАКУЛЬТЕТ ВЕТЕРИНАРНОЇ ГІІГЄНИ, ЕКОЛОГІЇ ТА ПРАВА,</w:t>
      </w:r>
      <w:r w:rsidRPr="00DB7713">
        <w:rPr>
          <w:rFonts w:ascii="Times New Roman" w:hAnsi="Times New Roman" w:cs="Times New Roman"/>
          <w:b/>
          <w:sz w:val="28"/>
          <w:szCs w:val="28"/>
          <w:lang w:val="uk-UA" w:eastAsia="uk-UA"/>
        </w:rPr>
        <w:br/>
        <w:t xml:space="preserve"> КАФЕДРА ГІГІЄНИ, САНІТАРІЇ ТА ЗАГАЛЬНОЇ ВЕТЕРИНАРНОЇ ПРОФІЛАКТИКИ,</w:t>
      </w:r>
    </w:p>
    <w:p w:rsidR="00DB7713" w:rsidRPr="00DB7713" w:rsidRDefault="00DB7713" w:rsidP="00DB771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B7713">
        <w:rPr>
          <w:rFonts w:ascii="Times New Roman" w:hAnsi="Times New Roman" w:cs="Times New Roman"/>
          <w:b/>
          <w:sz w:val="28"/>
          <w:szCs w:val="28"/>
          <w:lang w:val="uk-UA" w:eastAsia="uk-UA"/>
        </w:rPr>
        <w:t>ОСВІТНИІЙ РІВЕНЬ МАГІСТР, 1 КУРС</w:t>
      </w:r>
    </w:p>
    <w:p w:rsidR="00DB1E3E" w:rsidRPr="00DB7713" w:rsidRDefault="00DB7713" w:rsidP="00DB7713">
      <w:pPr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771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Висоцький Андрій Олексійович, </w:t>
      </w:r>
      <w:hyperlink r:id="rId5" w:history="1">
        <w:r w:rsidRPr="006D45EA">
          <w:rPr>
            <w:rStyle w:val="a8"/>
            <w:rFonts w:ascii="Times New Roman" w:hAnsi="Times New Roman" w:cs="Times New Roman"/>
            <w:sz w:val="28"/>
            <w:szCs w:val="28"/>
            <w:lang w:val="en-GB" w:eastAsia="uk-UA"/>
          </w:rPr>
          <w:t>androv</w:t>
        </w:r>
        <w:r w:rsidRPr="006D45EA">
          <w:rPr>
            <w:rStyle w:val="a8"/>
            <w:rFonts w:ascii="Times New Roman" w:hAnsi="Times New Roman" w:cs="Times New Roman"/>
            <w:sz w:val="28"/>
            <w:szCs w:val="28"/>
            <w:lang w:val="uk-UA" w:eastAsia="uk-UA"/>
          </w:rPr>
          <w:t>1357.</w:t>
        </w:r>
        <w:r w:rsidRPr="006D45EA">
          <w:rPr>
            <w:rStyle w:val="a8"/>
            <w:rFonts w:ascii="Times New Roman" w:hAnsi="Times New Roman" w:cs="Times New Roman"/>
            <w:sz w:val="28"/>
            <w:szCs w:val="28"/>
            <w:lang w:val="en-GB" w:eastAsia="uk-UA"/>
          </w:rPr>
          <w:t>avp</w:t>
        </w:r>
        <w:r w:rsidRPr="006D45EA">
          <w:rPr>
            <w:rStyle w:val="a8"/>
            <w:rFonts w:ascii="Times New Roman" w:hAnsi="Times New Roman" w:cs="Times New Roman"/>
            <w:sz w:val="28"/>
            <w:szCs w:val="28"/>
            <w:lang w:val="uk-UA" w:eastAsia="uk-UA"/>
          </w:rPr>
          <w:t>@</w:t>
        </w:r>
        <w:r w:rsidRPr="006D45EA">
          <w:rPr>
            <w:rStyle w:val="a8"/>
            <w:rFonts w:ascii="Times New Roman" w:hAnsi="Times New Roman" w:cs="Times New Roman"/>
            <w:sz w:val="28"/>
            <w:szCs w:val="28"/>
            <w:lang w:val="en-US" w:eastAsia="uk-UA"/>
          </w:rPr>
          <w:t>gmail</w:t>
        </w:r>
        <w:r w:rsidRPr="006D45EA">
          <w:rPr>
            <w:rStyle w:val="a8"/>
            <w:rFonts w:ascii="Times New Roman" w:hAnsi="Times New Roman" w:cs="Times New Roman"/>
            <w:sz w:val="28"/>
            <w:szCs w:val="28"/>
            <w:lang w:val="uk-UA" w:eastAsia="uk-UA"/>
          </w:rPr>
          <w:t>.</w:t>
        </w:r>
        <w:r w:rsidRPr="006D45EA">
          <w:rPr>
            <w:rStyle w:val="a8"/>
            <w:rFonts w:ascii="Times New Roman" w:hAnsi="Times New Roman" w:cs="Times New Roman"/>
            <w:sz w:val="28"/>
            <w:szCs w:val="28"/>
            <w:lang w:val="en-US" w:eastAsia="uk-UA"/>
          </w:rPr>
          <w:t>com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, тел. +380981165703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260"/>
        <w:gridCol w:w="6804"/>
        <w:gridCol w:w="142"/>
        <w:gridCol w:w="4614"/>
      </w:tblGrid>
      <w:tr w:rsidR="00DB1E3E" w:rsidRPr="007A7632" w:rsidTr="00DB7713">
        <w:tc>
          <w:tcPr>
            <w:tcW w:w="640" w:type="dxa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260" w:type="dxa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804" w:type="dxa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Анотація</w:t>
            </w:r>
          </w:p>
        </w:tc>
        <w:tc>
          <w:tcPr>
            <w:tcW w:w="4756" w:type="dxa"/>
            <w:gridSpan w:val="2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Інтернет-ресурс</w:t>
            </w:r>
          </w:p>
        </w:tc>
      </w:tr>
      <w:tr w:rsidR="00DB1E3E" w:rsidRPr="007A7632" w:rsidTr="00090160">
        <w:tc>
          <w:tcPr>
            <w:tcW w:w="15460" w:type="dxa"/>
            <w:gridSpan w:val="5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ЛЕКЦІЙНИЙ КУРС</w:t>
            </w:r>
          </w:p>
        </w:tc>
      </w:tr>
      <w:tr w:rsidR="00DB1E3E" w:rsidRPr="0000127A" w:rsidTr="00DB7713">
        <w:tc>
          <w:tcPr>
            <w:tcW w:w="640" w:type="dxa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B1E3E" w:rsidRPr="00F651C0" w:rsidRDefault="00D515BF" w:rsidP="00D515B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Дератизація у системі </w:t>
            </w:r>
            <w:r w:rsidR="00F651C0">
              <w:rPr>
                <w:rFonts w:ascii="Times New Roman" w:hAnsi="Times New Roman" w:cs="Times New Roman"/>
                <w:b/>
                <w:sz w:val="28"/>
                <w:szCs w:val="28"/>
              </w:rPr>
              <w:t>ветеринарно-санітарних заходів</w:t>
            </w:r>
          </w:p>
        </w:tc>
        <w:tc>
          <w:tcPr>
            <w:tcW w:w="6804" w:type="dxa"/>
          </w:tcPr>
          <w:p w:rsidR="00DB1E3E" w:rsidRPr="007A7632" w:rsidRDefault="00D515BF" w:rsidP="00D515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5BF">
              <w:rPr>
                <w:rFonts w:ascii="Times New Roman" w:hAnsi="Times New Roman" w:cs="Times New Roman"/>
                <w:sz w:val="28"/>
                <w:szCs w:val="28"/>
              </w:rPr>
              <w:t>Основні положення. Вимоги до організації і проведенні дератизаційних заходів на об’єктах ветеринарно-санітарного нагляду. Загальні правила щодо використання родентицидів.</w:t>
            </w:r>
          </w:p>
        </w:tc>
        <w:tc>
          <w:tcPr>
            <w:tcW w:w="4756" w:type="dxa"/>
            <w:gridSpan w:val="2"/>
          </w:tcPr>
          <w:p w:rsidR="0000127A" w:rsidRPr="00DB7713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https://www.asf.vet.ua/index.php/purpose-project/dezinfektsiia/236-veterynarna-dezinfektsiia-dezodoratsiia-dezinsektsiia-dezinvaziia-deratyzatsiia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B1E3E" w:rsidRPr="006249B0" w:rsidTr="00DB7713">
        <w:tc>
          <w:tcPr>
            <w:tcW w:w="640" w:type="dxa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B1E3E" w:rsidRPr="00F651C0" w:rsidRDefault="00D515BF" w:rsidP="001D00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>Токсико-екологічні аспекти застосування хімічних засобів боро</w:t>
            </w:r>
            <w:r w:rsidR="00F651C0">
              <w:rPr>
                <w:rFonts w:ascii="Times New Roman" w:hAnsi="Times New Roman" w:cs="Times New Roman"/>
                <w:b/>
                <w:sz w:val="28"/>
                <w:szCs w:val="28"/>
              </w:rPr>
              <w:t>тьби із санітарними шкідниками</w:t>
            </w:r>
          </w:p>
        </w:tc>
        <w:tc>
          <w:tcPr>
            <w:tcW w:w="6804" w:type="dxa"/>
          </w:tcPr>
          <w:p w:rsidR="00DB1E3E" w:rsidRPr="00D515BF" w:rsidRDefault="00D515BF" w:rsidP="00D515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5B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Біобезпека та хімічні ризики при роботі із дезінфектантами, інсектицидами та родентицидами. Безпечність обігу дезінфектантів, інсектицидів та родентицидів. Засоби індивідуального захисту. </w:t>
            </w:r>
            <w:r w:rsidRPr="00D515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Основні механізми токсикологічного ураження, дезінфекційними, дератизаційними та дезінсекційними засобами цільових і нецільових об’єктів.</w:t>
            </w:r>
          </w:p>
        </w:tc>
        <w:tc>
          <w:tcPr>
            <w:tcW w:w="4756" w:type="dxa"/>
            <w:gridSpan w:val="2"/>
          </w:tcPr>
          <w:p w:rsidR="006249B0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https://zakon.rada.gov.ua/laws/show/z0266-99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B1E3E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pigua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info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uk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post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pravilnij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dezinfektant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---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zaporuka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nadijnoi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biobezpeki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249B0" w:rsidRPr="00DB7713" w:rsidRDefault="006249B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1E3E" w:rsidRPr="006249B0" w:rsidTr="00DB7713">
        <w:tc>
          <w:tcPr>
            <w:tcW w:w="640" w:type="dxa"/>
          </w:tcPr>
          <w:p w:rsidR="00DB1E3E" w:rsidRPr="007A7632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DB1E3E" w:rsidRPr="007A7632" w:rsidRDefault="00D515BF" w:rsidP="00F6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5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Санітарно-гігієнічне значення </w:t>
            </w:r>
            <w:r w:rsidRPr="00D515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дезінфекційних заходів у системі функціонування програми Pest Control об’єктів ветеринарного та фітосанітарного нагляду та контролю заснованих на принципах системи ХАССП</w:t>
            </w:r>
          </w:p>
        </w:tc>
        <w:tc>
          <w:tcPr>
            <w:tcW w:w="6804" w:type="dxa"/>
          </w:tcPr>
          <w:p w:rsidR="00DB1E3E" w:rsidRPr="007A7632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Основні аспекти системи ХАССП при функціонування програми Pest Control на об’єктах </w:t>
            </w:r>
            <w:r w:rsidRPr="005257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ветеринарного та фітосанітарного нагляду.</w:t>
            </w:r>
          </w:p>
        </w:tc>
        <w:tc>
          <w:tcPr>
            <w:tcW w:w="4756" w:type="dxa"/>
            <w:gridSpan w:val="2"/>
          </w:tcPr>
          <w:p w:rsidR="00DB1E3E" w:rsidRPr="00DB7713" w:rsidRDefault="00F651C0" w:rsidP="0009016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linc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documents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storage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anual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HACCP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Dairy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Ukr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B1E3E" w:rsidRPr="007A7632" w:rsidTr="00090160">
        <w:tc>
          <w:tcPr>
            <w:tcW w:w="15460" w:type="dxa"/>
            <w:gridSpan w:val="5"/>
          </w:tcPr>
          <w:p w:rsidR="00DB1E3E" w:rsidRPr="00DB7713" w:rsidRDefault="00DB1E3E" w:rsidP="001D0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САМОСТІЙНА РОБОТА</w:t>
            </w:r>
          </w:p>
        </w:tc>
      </w:tr>
      <w:tr w:rsidR="0052576A" w:rsidRPr="007A7632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2576A" w:rsidRPr="00F651C0" w:rsidRDefault="0052576A" w:rsidP="0052576A">
            <w:pPr>
              <w:widowControl w:val="0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uk-UA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Організація і проведення дезінсекції, дератизації та дезодорації на об’єктах ветеринар</w:t>
            </w:r>
            <w:r w:rsidR="00F651C0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ного та фітосанітарного нагляду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widowControl w:val="0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дезінсекційних, дератизаційних та дезодораційних засобів та їх характеристика. Організація проведення дезінсекції в умовах тваринницьких ферм.  Вивчення методів дезодорації та їх класифікація. </w:t>
            </w:r>
          </w:p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:rsidR="0052576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https://zakon.rada.gov.ua/laws/show/z0266-9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576A" w:rsidRPr="00895762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tabs>
                <w:tab w:val="left" w:pos="3411"/>
                <w:tab w:val="left" w:pos="4779"/>
              </w:tabs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Загальні вимоги до вивчення токсичності та якості дезінфікуючих засобів.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Організація досліджень безпеки та якості дезінфікуючих засобів. Вимоги до тварин як тест-систем, що використовуються при дослідженнях. Планування та проведення досліджень. Схема досліджень дезінфікуючих засобів</w:t>
            </w:r>
          </w:p>
        </w:tc>
        <w:tc>
          <w:tcPr>
            <w:tcW w:w="4614" w:type="dxa"/>
          </w:tcPr>
          <w:p w:rsidR="0052576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https://zakon.rada.gov.ua/laws/show/z0266-99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95762" w:rsidRPr="00DB7713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http://www.tsouz.ru/db/techregulation/sanmeri/Documents/Dezsredstva.pdf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576A" w:rsidRPr="007A7632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tabs>
                <w:tab w:val="left" w:pos="3411"/>
                <w:tab w:val="left" w:pos="4779"/>
              </w:tabs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Організація функціонування </w:t>
            </w:r>
            <w:r w:rsidRPr="0052576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lastRenderedPageBreak/>
              <w:t>програм захисту об’єктів ветеринарного та фітосанітарного нагляду від синантропних шкідників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 xml:space="preserve">Розробка та аналіз програми і системи контролю санітарних шкідників на основі стандартів GHP, GMP, </w:t>
            </w:r>
            <w:r w:rsidRPr="00DB771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 xml:space="preserve">IPM та HACCP. Впровадження і функціонування системи Pest Control в рамках стандарту НАССР на підприємствах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ветеринарного та фітосанітарного </w:t>
            </w:r>
            <w:r w:rsidRPr="00DB771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нагляду.</w:t>
            </w:r>
          </w:p>
        </w:tc>
        <w:tc>
          <w:tcPr>
            <w:tcW w:w="4614" w:type="dxa"/>
          </w:tcPr>
          <w:p w:rsidR="0052576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http://codex.co.ua/docs/MV%20Rozrobka%20i%20vprovadjennja%20HAC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CP1.pdf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576A" w:rsidRPr="007A7632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Дезінфекція повітряного середовища, води, ґрунту та гною. Дезінфекційні роботи на транспорті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моніторингу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санітарно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показової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мікрофлори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досліджуваного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дезінфекції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повітряного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води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гною</w:t>
            </w:r>
            <w:r w:rsidRPr="00DB7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Особливості виконання дезінфекційних робіт на транспорті.</w:t>
            </w:r>
          </w:p>
        </w:tc>
        <w:tc>
          <w:tcPr>
            <w:tcW w:w="4614" w:type="dxa"/>
          </w:tcPr>
          <w:p w:rsidR="0052576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https://www.asf.vet.ua/index.php/purpose-project/dezinfektsiia/236-veterynarna-dezinfektsiia-dezodoratsiia-dezinsektsiia-dezinvaziia-deratyzatsiia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576A" w:rsidRPr="007A7632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Дезінфекція тваринницьких підприємств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Особливості проведення дезінфекційних робіт на підприємствах по вирощуванню великої рогатої худоби, свиней, птиці, овець, коней, кролів.</w:t>
            </w:r>
          </w:p>
        </w:tc>
        <w:tc>
          <w:tcPr>
            <w:tcW w:w="4614" w:type="dxa"/>
          </w:tcPr>
          <w:p w:rsidR="0052576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https://ips.ligazakon.net/document/fin62208?ed=1988_08_25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576A" w:rsidRPr="006C462A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Дезінфекційні роботи на підприємствах м’ясо-молочної промисловості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проведення дезінфекційних робіт на </w:t>
            </w:r>
            <w:r w:rsidRPr="00DB7713">
              <w:rPr>
                <w:rFonts w:ascii="Times New Roman" w:hAnsi="Times New Roman" w:cs="Times New Roman"/>
                <w:bCs/>
                <w:sz w:val="28"/>
                <w:szCs w:val="28"/>
              </w:rPr>
              <w:t>підприємствах м’ясо-молочної промисловості.</w:t>
            </w:r>
          </w:p>
        </w:tc>
        <w:tc>
          <w:tcPr>
            <w:tcW w:w="4614" w:type="dxa"/>
          </w:tcPr>
          <w:p w:rsidR="006C462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https://studfile.net/preview/4267247/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C462A" w:rsidRPr="00DB7713" w:rsidRDefault="00F651C0" w:rsidP="001D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higienix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xarchova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bezpeka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na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myasopererobnix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pidpriyemstvax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 /</w:t>
              </w:r>
            </w:hyperlink>
          </w:p>
        </w:tc>
      </w:tr>
      <w:tr w:rsidR="0052576A" w:rsidRPr="004A288A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Науково-виробничі дослідження властивостей нових дезінфікуючих засобів у виробничих умовах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Процедура здійснення науково-виробничих досліджень нових дезінфікуючих засобів у виробничих умовах. Вимоги до оформлення документації.</w:t>
            </w:r>
          </w:p>
        </w:tc>
        <w:tc>
          <w:tcPr>
            <w:tcW w:w="4614" w:type="dxa"/>
          </w:tcPr>
          <w:p w:rsidR="0052576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http://repo.snau.edu.ua/bitstream/123456789/6528/1/32.pdf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A288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https://ips.ligazakon.net/document/reg3559?an=121&amp;ed=2003_03_03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A288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https://www.google.com.ua/url?sa=t&amp;r</w:t>
              </w:r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lastRenderedPageBreak/>
                <w:t>ct=j&amp;q=&amp;esrc=s&amp;source=web&amp;cd=3&amp;ved=2ahUKEwjGqMa7xMToAhVBtIsKHTgQBugQFjACegQIBBAB&amp;url=http%3A%2F%2Fnbuv.gov.ua%2Fj-pdf%2FNtbibt_2018_19_2_29.pdf&amp;usg=AOvVaw18oYlb4ctiGL-TOYWIkmc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95762" w:rsidRPr="00DB7713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http://docs.cntd.ru/document/1200115595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576A" w:rsidRPr="004A288A" w:rsidTr="00DB7713"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Сенсибілізуюча дія дезінфікуючих засобів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>Методика вивчення сенсибілізуючої дії дезінфікуючих засобів у гострому і пролонгованому досліді</w:t>
            </w:r>
          </w:p>
        </w:tc>
        <w:tc>
          <w:tcPr>
            <w:tcW w:w="4614" w:type="dxa"/>
          </w:tcPr>
          <w:p w:rsidR="0052576A" w:rsidRPr="00F651C0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https://www.google.com.ua/url?sa=t&amp;rct=j&amp;q=&amp;esrc=s&amp;source=web&amp;cd=3&amp;ved=2ahUKEwjGqMa7xMToAhVBtIsKHTgQBugQFjACegQIBBAB&amp;url=http%3A%2F%2Fnbuv.gov.ua%2Fj-pdf%2FNtbibt_2018_19_2_29.pdf&amp;usg=AOvVaw18oYlb4ctiGL-TOYWIkmch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95762" w:rsidRPr="00DB7713" w:rsidRDefault="00F651C0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Pr="0045730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http://docs.cntd.ru/document/1200115595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A288A" w:rsidRPr="00DB7713" w:rsidRDefault="004A288A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576A" w:rsidRPr="002942E8" w:rsidTr="00DB7713">
        <w:trPr>
          <w:trHeight w:val="1978"/>
        </w:trPr>
        <w:tc>
          <w:tcPr>
            <w:tcW w:w="640" w:type="dxa"/>
          </w:tcPr>
          <w:p w:rsidR="0052576A" w:rsidRPr="0052576A" w:rsidRDefault="0052576A" w:rsidP="00525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260" w:type="dxa"/>
          </w:tcPr>
          <w:p w:rsidR="0052576A" w:rsidRPr="0052576A" w:rsidRDefault="0052576A" w:rsidP="0052576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  <w:r w:rsidRPr="0052576A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Тема</w:t>
            </w:r>
            <w:r w:rsidRPr="0052576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: </w:t>
            </w:r>
            <w:r w:rsidRPr="0052576A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 xml:space="preserve">Інтегрована програма захисту об’єктів ветеринарного та фітосанітарного нагляду від санітарних шкідників </w:t>
            </w:r>
          </w:p>
        </w:tc>
        <w:tc>
          <w:tcPr>
            <w:tcW w:w="6946" w:type="dxa"/>
            <w:gridSpan w:val="2"/>
          </w:tcPr>
          <w:p w:rsidR="0052576A" w:rsidRPr="00DB7713" w:rsidRDefault="0052576A" w:rsidP="005257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713">
              <w:rPr>
                <w:rFonts w:ascii="Times New Roman" w:hAnsi="Times New Roman" w:cs="Times New Roman"/>
                <w:sz w:val="28"/>
                <w:szCs w:val="28"/>
              </w:rPr>
              <w:t xml:space="preserve">Застосування стандартних процедур (SSOP) у системі інтегрованого захисту (IPM) </w:t>
            </w:r>
            <w:r w:rsidRPr="00DB771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об’єктів ветеринарного та фітосанітарного нагляду від санітарних шкідників.</w:t>
            </w:r>
          </w:p>
        </w:tc>
        <w:tc>
          <w:tcPr>
            <w:tcW w:w="4614" w:type="dxa"/>
          </w:tcPr>
          <w:p w:rsidR="0052576A" w:rsidRPr="00DB7713" w:rsidRDefault="00A342A9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2942E8" w:rsidRPr="00DB771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http://www.consultant.ru/document/cons_doc_LAW_163855/c985b5ce4da7a3f8601cea2eecbb539554909c82/</w:t>
              </w:r>
            </w:hyperlink>
          </w:p>
          <w:p w:rsidR="002942E8" w:rsidRPr="00DB7713" w:rsidRDefault="00A342A9" w:rsidP="001D00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2942E8" w:rsidRPr="00DB771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http://www.fao.org/3/a-i5475r.pdf</w:t>
              </w:r>
            </w:hyperlink>
          </w:p>
        </w:tc>
      </w:tr>
    </w:tbl>
    <w:p w:rsidR="00DB1E3E" w:rsidRPr="002942E8" w:rsidRDefault="00DB1E3E" w:rsidP="007A76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B1E3E" w:rsidRPr="007A7632" w:rsidRDefault="00DB1E3E" w:rsidP="007A7632">
      <w:pPr>
        <w:widowControl w:val="0"/>
        <w:spacing w:after="0" w:line="330" w:lineRule="exact"/>
        <w:rPr>
          <w:rFonts w:cs="Times New Roman"/>
          <w:lang w:val="uk-UA"/>
        </w:rPr>
      </w:pPr>
      <w:bookmarkStart w:id="0" w:name="_GoBack"/>
      <w:bookmarkEnd w:id="0"/>
    </w:p>
    <w:sectPr w:rsidR="00DB1E3E" w:rsidRPr="007A7632" w:rsidSect="001A388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20B1"/>
    <w:multiLevelType w:val="hybridMultilevel"/>
    <w:tmpl w:val="A6101BDA"/>
    <w:lvl w:ilvl="0" w:tplc="8C24B90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084A17"/>
    <w:multiLevelType w:val="hybridMultilevel"/>
    <w:tmpl w:val="4A424F6A"/>
    <w:lvl w:ilvl="0" w:tplc="FAC602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427A7BAB"/>
    <w:multiLevelType w:val="hybridMultilevel"/>
    <w:tmpl w:val="EDE0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035"/>
    <w:multiLevelType w:val="hybridMultilevel"/>
    <w:tmpl w:val="839690EA"/>
    <w:lvl w:ilvl="0" w:tplc="469EB1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4CD48D9"/>
    <w:multiLevelType w:val="hybridMultilevel"/>
    <w:tmpl w:val="542A2F10"/>
    <w:lvl w:ilvl="0" w:tplc="9EE42FA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5">
    <w:nsid w:val="6A016861"/>
    <w:multiLevelType w:val="hybridMultilevel"/>
    <w:tmpl w:val="41EEC28A"/>
    <w:lvl w:ilvl="0" w:tplc="0422000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72194A"/>
    <w:rsid w:val="0000127A"/>
    <w:rsid w:val="00090160"/>
    <w:rsid w:val="000E7211"/>
    <w:rsid w:val="001608F6"/>
    <w:rsid w:val="00176CA8"/>
    <w:rsid w:val="001A3884"/>
    <w:rsid w:val="001D00D0"/>
    <w:rsid w:val="0025302C"/>
    <w:rsid w:val="002942E8"/>
    <w:rsid w:val="002B5E21"/>
    <w:rsid w:val="003A3679"/>
    <w:rsid w:val="003D2F81"/>
    <w:rsid w:val="00437CBE"/>
    <w:rsid w:val="004A288A"/>
    <w:rsid w:val="004D2159"/>
    <w:rsid w:val="0052576A"/>
    <w:rsid w:val="005C68E1"/>
    <w:rsid w:val="006249B0"/>
    <w:rsid w:val="006C462A"/>
    <w:rsid w:val="0072194A"/>
    <w:rsid w:val="007A7632"/>
    <w:rsid w:val="00820F02"/>
    <w:rsid w:val="00823E39"/>
    <w:rsid w:val="00895762"/>
    <w:rsid w:val="00A26C8D"/>
    <w:rsid w:val="00A342A9"/>
    <w:rsid w:val="00A84F3D"/>
    <w:rsid w:val="00C45441"/>
    <w:rsid w:val="00D515BF"/>
    <w:rsid w:val="00DA5B8B"/>
    <w:rsid w:val="00DB1E3E"/>
    <w:rsid w:val="00DB7713"/>
    <w:rsid w:val="00E5361B"/>
    <w:rsid w:val="00F6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84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A3884"/>
    <w:pPr>
      <w:keepNext/>
      <w:spacing w:after="0" w:line="240" w:lineRule="auto"/>
      <w:ind w:left="2600"/>
      <w:jc w:val="right"/>
      <w:outlineLvl w:val="0"/>
    </w:pPr>
    <w:rPr>
      <w:rFonts w:ascii="Times New Roman" w:hAnsi="Times New Roman" w:cs="Times New Roman"/>
      <w:sz w:val="26"/>
      <w:szCs w:val="26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72194A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2194A"/>
    <w:pPr>
      <w:keepNext/>
      <w:spacing w:after="0" w:line="280" w:lineRule="exact"/>
      <w:ind w:left="1416" w:firstLine="708"/>
      <w:outlineLvl w:val="2"/>
    </w:pPr>
    <w:rPr>
      <w:rFonts w:ascii="Times New Roman" w:hAnsi="Times New Roman" w:cs="Times New Roman"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A388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0E7211"/>
    <w:pPr>
      <w:keepNext/>
      <w:spacing w:after="0" w:line="240" w:lineRule="auto"/>
      <w:ind w:right="20" w:firstLine="708"/>
      <w:jc w:val="both"/>
      <w:outlineLvl w:val="4"/>
    </w:pPr>
    <w:rPr>
      <w:rFonts w:ascii="Times New Roman" w:hAnsi="Times New Roman" w:cs="Times New Roman"/>
      <w:sz w:val="28"/>
      <w:szCs w:val="28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72194A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3884"/>
    <w:rPr>
      <w:rFonts w:eastAsia="Times New Roman"/>
      <w:sz w:val="26"/>
      <w:szCs w:val="26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2194A"/>
    <w:rPr>
      <w:rFonts w:eastAsia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2194A"/>
    <w:rPr>
      <w:rFonts w:eastAsia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A3884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basedOn w:val="a0"/>
    <w:link w:val="5"/>
    <w:uiPriority w:val="99"/>
    <w:locked/>
    <w:rsid w:val="000E7211"/>
    <w:rPr>
      <w:rFonts w:eastAsia="Times New Roman"/>
      <w:sz w:val="28"/>
      <w:szCs w:val="28"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2194A"/>
    <w:rPr>
      <w:rFonts w:eastAsia="Times New Roman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99"/>
    <w:qFormat/>
    <w:rsid w:val="001A3884"/>
    <w:pPr>
      <w:ind w:left="720"/>
    </w:pPr>
  </w:style>
  <w:style w:type="paragraph" w:styleId="a4">
    <w:name w:val="Balloon Text"/>
    <w:basedOn w:val="a"/>
    <w:link w:val="a5"/>
    <w:uiPriority w:val="99"/>
    <w:semiHidden/>
    <w:rsid w:val="000E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7211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7A763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BodyTextIndentChar">
    <w:name w:val="Body Text Indent Char"/>
    <w:basedOn w:val="a0"/>
    <w:uiPriority w:val="99"/>
    <w:semiHidden/>
    <w:rsid w:val="00A13786"/>
    <w:rPr>
      <w:rFonts w:ascii="Calibri" w:eastAsia="Times New Roman" w:hAnsi="Calibri" w:cs="Calibri"/>
    </w:rPr>
  </w:style>
  <w:style w:type="character" w:customStyle="1" w:styleId="a7">
    <w:name w:val="Основной текст с отступом Знак"/>
    <w:link w:val="a6"/>
    <w:uiPriority w:val="99"/>
    <w:locked/>
    <w:rsid w:val="007A7632"/>
    <w:rPr>
      <w:sz w:val="24"/>
      <w:szCs w:val="24"/>
      <w:lang w:val="uk-UA" w:eastAsia="ru-RU"/>
    </w:rPr>
  </w:style>
  <w:style w:type="character" w:styleId="a8">
    <w:name w:val="Hyperlink"/>
    <w:basedOn w:val="a0"/>
    <w:uiPriority w:val="99"/>
    <w:rsid w:val="007A76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24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249B0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84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A3884"/>
    <w:pPr>
      <w:keepNext/>
      <w:spacing w:after="0" w:line="240" w:lineRule="auto"/>
      <w:ind w:left="2600"/>
      <w:jc w:val="right"/>
      <w:outlineLvl w:val="0"/>
    </w:pPr>
    <w:rPr>
      <w:rFonts w:ascii="Times New Roman" w:hAnsi="Times New Roman" w:cs="Times New Roman"/>
      <w:sz w:val="26"/>
      <w:szCs w:val="26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72194A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2194A"/>
    <w:pPr>
      <w:keepNext/>
      <w:spacing w:after="0" w:line="280" w:lineRule="exact"/>
      <w:ind w:left="1416" w:firstLine="708"/>
      <w:outlineLvl w:val="2"/>
    </w:pPr>
    <w:rPr>
      <w:rFonts w:ascii="Times New Roman" w:hAnsi="Times New Roman" w:cs="Times New Roman"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A388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0E7211"/>
    <w:pPr>
      <w:keepNext/>
      <w:spacing w:after="0" w:line="240" w:lineRule="auto"/>
      <w:ind w:right="20" w:firstLine="708"/>
      <w:jc w:val="both"/>
      <w:outlineLvl w:val="4"/>
    </w:pPr>
    <w:rPr>
      <w:rFonts w:ascii="Times New Roman" w:hAnsi="Times New Roman" w:cs="Times New Roman"/>
      <w:sz w:val="28"/>
      <w:szCs w:val="28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72194A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3884"/>
    <w:rPr>
      <w:rFonts w:eastAsia="Times New Roman"/>
      <w:sz w:val="26"/>
      <w:szCs w:val="26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2194A"/>
    <w:rPr>
      <w:rFonts w:eastAsia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2194A"/>
    <w:rPr>
      <w:rFonts w:eastAsia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A3884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basedOn w:val="a0"/>
    <w:link w:val="5"/>
    <w:uiPriority w:val="99"/>
    <w:locked/>
    <w:rsid w:val="000E7211"/>
    <w:rPr>
      <w:rFonts w:eastAsia="Times New Roman"/>
      <w:sz w:val="28"/>
      <w:szCs w:val="28"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2194A"/>
    <w:rPr>
      <w:rFonts w:eastAsia="Times New Roman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99"/>
    <w:qFormat/>
    <w:rsid w:val="001A3884"/>
    <w:pPr>
      <w:ind w:left="720"/>
    </w:pPr>
  </w:style>
  <w:style w:type="paragraph" w:styleId="a4">
    <w:name w:val="Balloon Text"/>
    <w:basedOn w:val="a"/>
    <w:link w:val="a5"/>
    <w:uiPriority w:val="99"/>
    <w:semiHidden/>
    <w:rsid w:val="000E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7211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7A763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BodyTextIndentChar">
    <w:name w:val="Body Text Indent Char"/>
    <w:basedOn w:val="a0"/>
    <w:uiPriority w:val="99"/>
    <w:semiHidden/>
    <w:rsid w:val="00A13786"/>
    <w:rPr>
      <w:rFonts w:ascii="Calibri" w:eastAsia="Times New Roman" w:hAnsi="Calibri" w:cs="Calibri"/>
    </w:rPr>
  </w:style>
  <w:style w:type="character" w:customStyle="1" w:styleId="a7">
    <w:name w:val="Основной текст с отступом Знак"/>
    <w:link w:val="a6"/>
    <w:uiPriority w:val="99"/>
    <w:locked/>
    <w:rsid w:val="007A7632"/>
    <w:rPr>
      <w:sz w:val="24"/>
      <w:szCs w:val="24"/>
      <w:lang w:val="uk-UA" w:eastAsia="ru-RU"/>
    </w:rPr>
  </w:style>
  <w:style w:type="character" w:styleId="a8">
    <w:name w:val="Hyperlink"/>
    <w:basedOn w:val="a0"/>
    <w:uiPriority w:val="99"/>
    <w:rsid w:val="007A76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24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249B0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gua.info/uk/post/pravilnij-dezinfektant---zaporuka-nadijnoi-biobezpeki" TargetMode="External"/><Relationship Id="rId13" Type="http://schemas.openxmlformats.org/officeDocument/2006/relationships/hyperlink" Target="http://codex.co.ua/docs/MV%20Rozrobka%20i%20vprovadjennja%20HACCP1.pdf" TargetMode="External"/><Relationship Id="rId18" Type="http://schemas.openxmlformats.org/officeDocument/2006/relationships/hyperlink" Target="http://repo.snau.edu.ua/bitstream/123456789/6528/1/32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1200115595" TargetMode="External"/><Relationship Id="rId7" Type="http://schemas.openxmlformats.org/officeDocument/2006/relationships/hyperlink" Target="https://zakon.rada.gov.ua/laws/show/z0266-99" TargetMode="External"/><Relationship Id="rId12" Type="http://schemas.openxmlformats.org/officeDocument/2006/relationships/hyperlink" Target="http://www.tsouz.ru/db/techregulation/sanmeri/Documents/Dezsredstva.pdf" TargetMode="External"/><Relationship Id="rId17" Type="http://schemas.openxmlformats.org/officeDocument/2006/relationships/hyperlink" Target="http://higienix.com.ua/xarchova-bezpeka-na-myasopererobnix-pidpriyemstvax%20/" TargetMode="External"/><Relationship Id="rId25" Type="http://schemas.openxmlformats.org/officeDocument/2006/relationships/hyperlink" Target="http://www.fao.org/3/a-i5475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file.net/preview/4267247/" TargetMode="External"/><Relationship Id="rId20" Type="http://schemas.openxmlformats.org/officeDocument/2006/relationships/hyperlink" Target="https://www.google.com.ua/url?sa=t&amp;rct=j&amp;q=&amp;esrc=s&amp;source=web&amp;cd=3&amp;ved=2ahUKEwjGqMa7xMToAhVBtIsKHTgQBugQFjACegQIBBAB&amp;url=http%3A%2F%2Fnbuv.gov.ua%2Fj-pdf%2FNtbibt_2018_19_2_29.pdf&amp;usg=AOvVaw18oYlb4ctiGL-TOYWIkm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sf.vet.ua/index.php/purpose-project/dezinfektsiia/236-veterynarna-dezinfektsiia-dezodoratsiia-dezinsektsiia-dezinvaziia-deratyzatsiia" TargetMode="External"/><Relationship Id="rId11" Type="http://schemas.openxmlformats.org/officeDocument/2006/relationships/hyperlink" Target="https://zakon.rada.gov.ua/laws/show/z0266-99" TargetMode="External"/><Relationship Id="rId24" Type="http://schemas.openxmlformats.org/officeDocument/2006/relationships/hyperlink" Target="http://www.consultant.ru/document/cons_doc_LAW_163855/c985b5ce4da7a3f8601cea2eecbb539554909c82/" TargetMode="External"/><Relationship Id="rId5" Type="http://schemas.openxmlformats.org/officeDocument/2006/relationships/hyperlink" Target="mailto:androv1357.avp@gmail.com" TargetMode="External"/><Relationship Id="rId15" Type="http://schemas.openxmlformats.org/officeDocument/2006/relationships/hyperlink" Target="https://ips.ligazakon.net/document/fin62208?ed=1988_08_25" TargetMode="External"/><Relationship Id="rId23" Type="http://schemas.openxmlformats.org/officeDocument/2006/relationships/hyperlink" Target="http://docs.cntd.ru/document/1200115595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zakon.rada.gov.ua/laws/show/z0266-99" TargetMode="External"/><Relationship Id="rId19" Type="http://schemas.openxmlformats.org/officeDocument/2006/relationships/hyperlink" Target="https://ips.ligazakon.net/document/reg3559?an=121&amp;ed=2003_03_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c.com.ua/documents/storage/Manual_HACCP_Dairy_Ukr.pdf" TargetMode="External"/><Relationship Id="rId14" Type="http://schemas.openxmlformats.org/officeDocument/2006/relationships/hyperlink" Target="https://www.asf.vet.ua/index.php/purpose-project/dezinfektsiia/236-veterynarna-dezinfektsiia-dezodoratsiia-dezinsektsiia-dezinvaziia-deratyzatsiia" TargetMode="External"/><Relationship Id="rId22" Type="http://schemas.openxmlformats.org/officeDocument/2006/relationships/hyperlink" Target="https://www.google.com.ua/url?sa=t&amp;rct=j&amp;q=&amp;esrc=s&amp;source=web&amp;cd=3&amp;ved=2ahUKEwjGqMa7xMToAhVBtIsKHTgQBugQFjACegQIBBAB&amp;url=http%3A%2F%2Fnbuv.gov.ua%2Fj-pdf%2FNtbibt_2018_19_2_29.pdf&amp;usg=AOvVaw18oYlb4ctiGL-TOYWIkm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pror</dc:creator>
  <cp:lastModifiedBy>User</cp:lastModifiedBy>
  <cp:revision>3</cp:revision>
  <cp:lastPrinted>2020-03-27T15:01:00Z</cp:lastPrinted>
  <dcterms:created xsi:type="dcterms:W3CDTF">2020-03-31T11:31:00Z</dcterms:created>
  <dcterms:modified xsi:type="dcterms:W3CDTF">2020-03-31T12:47:00Z</dcterms:modified>
</cp:coreProperties>
</file>