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B85353">
        <w:rPr>
          <w:b/>
          <w:sz w:val="28"/>
          <w:szCs w:val="28"/>
        </w:rPr>
        <w:t>МІЖНАРОДНЕ ПРИВАТНЕ ПРАВО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B85353">
        <w:rPr>
          <w:b/>
          <w:sz w:val="28"/>
          <w:szCs w:val="28"/>
        </w:rPr>
        <w:t>4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F54CB9" w:rsidRDefault="00B85353" w:rsidP="00B85353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>Андріїв Василь Іванович</w:t>
      </w:r>
      <w:r w:rsidRPr="004433D3">
        <w:rPr>
          <w:sz w:val="28"/>
          <w:szCs w:val="28"/>
          <w:lang w:eastAsia="uk-UA"/>
        </w:rPr>
        <w:t xml:space="preserve">, </w:t>
      </w:r>
      <w:r w:rsidRPr="004433D3">
        <w:rPr>
          <w:sz w:val="28"/>
          <w:szCs w:val="28"/>
          <w:lang w:val="en-US" w:eastAsia="uk-UA"/>
        </w:rPr>
        <w:t>e</w:t>
      </w:r>
      <w:r w:rsidRPr="004433D3">
        <w:rPr>
          <w:sz w:val="28"/>
          <w:szCs w:val="28"/>
          <w:lang w:eastAsia="uk-UA"/>
        </w:rPr>
        <w:t>-</w:t>
      </w:r>
      <w:r w:rsidRPr="004433D3">
        <w:rPr>
          <w:sz w:val="28"/>
          <w:szCs w:val="28"/>
          <w:lang w:val="en-US" w:eastAsia="uk-UA"/>
        </w:rPr>
        <w:t>mail</w:t>
      </w:r>
      <w:r w:rsidRPr="004433D3">
        <w:rPr>
          <w:sz w:val="28"/>
          <w:szCs w:val="28"/>
          <w:lang w:eastAsia="uk-UA"/>
        </w:rPr>
        <w:t xml:space="preserve">: </w:t>
      </w:r>
      <w:hyperlink r:id="rId5" w:anchor="sendmsg/f=to=tuigJWcL0_F7FhDMEuRwthVe" w:history="1">
        <w:r w:rsidRPr="008536F8">
          <w:rPr>
            <w:sz w:val="28"/>
            <w:szCs w:val="28"/>
            <w:lang w:val="pl-PL"/>
          </w:rPr>
          <w:t>andriivv</w:t>
        </w:r>
        <w:r w:rsidRPr="008536F8">
          <w:rPr>
            <w:sz w:val="28"/>
            <w:szCs w:val="28"/>
            <w:lang w:val="ru-RU"/>
          </w:rPr>
          <w:t>@</w:t>
        </w:r>
        <w:r w:rsidRPr="008536F8">
          <w:rPr>
            <w:sz w:val="28"/>
            <w:szCs w:val="28"/>
            <w:lang w:val="pl-PL"/>
          </w:rPr>
          <w:t>gmail</w:t>
        </w:r>
        <w:r w:rsidRPr="008536F8">
          <w:rPr>
            <w:sz w:val="28"/>
            <w:szCs w:val="28"/>
            <w:lang w:val="ru-RU"/>
          </w:rPr>
          <w:t>.</w:t>
        </w:r>
        <w:r w:rsidRPr="008536F8">
          <w:rPr>
            <w:sz w:val="28"/>
            <w:szCs w:val="28"/>
            <w:lang w:val="pl-PL"/>
          </w:rPr>
          <w:t>com</w:t>
        </w:r>
      </w:hyperlink>
    </w:p>
    <w:p w:rsidR="00B85353" w:rsidRPr="00B85353" w:rsidRDefault="00B85353" w:rsidP="00B85353">
      <w:pPr>
        <w:rPr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804"/>
        <w:gridCol w:w="4755"/>
      </w:tblGrid>
      <w:tr w:rsidR="00F33FF5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0E1856" w:rsidRDefault="00F33FF5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0E1856" w:rsidTr="000E1856">
        <w:trPr>
          <w:trHeight w:val="450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0E1856" w:rsidRDefault="00F33FF5" w:rsidP="000E1856">
            <w:pPr>
              <w:jc w:val="center"/>
              <w:rPr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rPr>
                <w:sz w:val="28"/>
                <w:szCs w:val="28"/>
              </w:rPr>
            </w:pPr>
            <w:r w:rsidRPr="00686C24">
              <w:rPr>
                <w:bCs/>
                <w:sz w:val="28"/>
                <w:szCs w:val="28"/>
              </w:rPr>
              <w:t>Договірні зобов'язання в міжнародному приватному 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jc w:val="both"/>
              <w:rPr>
                <w:sz w:val="28"/>
                <w:szCs w:val="28"/>
              </w:rPr>
            </w:pPr>
            <w:r w:rsidRPr="00686C24">
              <w:rPr>
                <w:sz w:val="28"/>
                <w:szCs w:val="28"/>
              </w:rPr>
              <w:t>Поняття та види міжнародних договорів цивільно-правового характеру.  Міжнародно-правове регулювання правочинів з іноземним елементом. Колізійні питання форми міжнародного цивільно-правового договору. Колізійні питання змісту міжнародного цивільно-правового договору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6B6A15" w:rsidP="000E1856">
            <w:pPr>
              <w:ind w:firstLine="34"/>
              <w:rPr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rPr>
                <w:bCs/>
                <w:sz w:val="28"/>
                <w:szCs w:val="28"/>
              </w:rPr>
            </w:pPr>
            <w:r w:rsidRPr="00686C24">
              <w:rPr>
                <w:bCs/>
                <w:sz w:val="28"/>
                <w:szCs w:val="28"/>
              </w:rPr>
              <w:t>Право власності в міжнародному приватному праві</w:t>
            </w:r>
          </w:p>
          <w:p w:rsidR="00B85353" w:rsidRPr="00686C24" w:rsidRDefault="00B85353" w:rsidP="001C1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jc w:val="both"/>
              <w:rPr>
                <w:sz w:val="28"/>
                <w:szCs w:val="28"/>
              </w:rPr>
            </w:pPr>
            <w:r w:rsidRPr="00686C24">
              <w:rPr>
                <w:sz w:val="28"/>
                <w:szCs w:val="28"/>
              </w:rPr>
              <w:t xml:space="preserve">Загальні положення права власності. Колізійні питання права власності. Колізійні норми права власності у внутрішньому законодавстві України.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CE6FAF" w:rsidP="000E1856">
            <w:pPr>
              <w:ind w:firstLine="34"/>
              <w:rPr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</w:t>
              </w:r>
              <w:r>
                <w:rPr>
                  <w:rStyle w:val="a5"/>
                </w:rPr>
                <w:lastRenderedPageBreak/>
                <w:t>D0%B4%D0%B5%D0%BD%D1%82%D1%96%D0%B2.pdf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rPr>
                <w:sz w:val="28"/>
                <w:szCs w:val="28"/>
              </w:rPr>
            </w:pPr>
            <w:r w:rsidRPr="00686C24">
              <w:rPr>
                <w:bCs/>
                <w:sz w:val="28"/>
                <w:szCs w:val="28"/>
              </w:rPr>
              <w:t>Правове  регулювання  шлюбно-сімейних відносин в міжнародному приватному 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jc w:val="both"/>
              <w:rPr>
                <w:sz w:val="28"/>
                <w:szCs w:val="28"/>
              </w:rPr>
            </w:pPr>
            <w:r w:rsidRPr="00686C24">
              <w:rPr>
                <w:sz w:val="28"/>
                <w:szCs w:val="28"/>
              </w:rPr>
              <w:t>Особливості правового регулювання шлюбно-сімейних відносин в міжнародному приватному праві. Колізійні питання оформлення шлюбу в міжнародному приватному праві. Правове регулювання відносин подружжя в міжнародному приватному праві.</w:t>
            </w:r>
            <w:r>
              <w:rPr>
                <w:sz w:val="28"/>
                <w:szCs w:val="28"/>
              </w:rPr>
              <w:t xml:space="preserve"> </w:t>
            </w:r>
            <w:r w:rsidRPr="00686C24">
              <w:rPr>
                <w:sz w:val="28"/>
                <w:szCs w:val="28"/>
              </w:rPr>
              <w:t>Колізійні питання припинення шлюбних відносин в міжнародному приватному праві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CE6FAF" w:rsidP="000E1856">
            <w:pPr>
              <w:ind w:firstLine="34"/>
              <w:rPr>
                <w:sz w:val="28"/>
                <w:szCs w:val="28"/>
              </w:rPr>
            </w:pPr>
            <w:hyperlink r:id="rId8" w:history="1">
              <w:r>
                <w:rPr>
                  <w:rStyle w:val="a5"/>
                </w:rPr>
                <w:t>https://dduvs.in.ua/wp-content/uploads/files/Structure/library/student/lectures/1118/7.1.pdf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745B18">
            <w:pPr>
              <w:rPr>
                <w:sz w:val="28"/>
                <w:szCs w:val="28"/>
              </w:rPr>
            </w:pPr>
            <w:r w:rsidRPr="00B85353">
              <w:rPr>
                <w:sz w:val="28"/>
                <w:szCs w:val="28"/>
              </w:rPr>
              <w:t>Правове регулювання трудових відносини в міжнародному приватному 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80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353">
              <w:rPr>
                <w:sz w:val="28"/>
                <w:szCs w:val="28"/>
              </w:rPr>
              <w:t>Міжнародно-правове регулювання питань праці. Колізійне регулювання трудових відносин за участю іноземного елементу. Правове регулювання праці іноземців та осіб без громадянства в Україні. Правове регулювання питань праці громадян України за кордоном</w:t>
            </w:r>
            <w:r w:rsidRPr="00B853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6B6A15" w:rsidP="000E1856">
            <w:pPr>
              <w:ind w:firstLine="34"/>
              <w:rPr>
                <w:sz w:val="28"/>
                <w:szCs w:val="28"/>
              </w:rPr>
            </w:pPr>
            <w:hyperlink r:id="rId9" w:history="1">
              <w:r>
                <w:rPr>
                  <w:rStyle w:val="a5"/>
                </w:rPr>
                <w:t>http://library.nlu.edu.ua/POLN_TEXT/CUL/26_1-Mignar_privat_pravo-Kuzmenko.pdf</w:t>
              </w:r>
            </w:hyperlink>
            <w:bookmarkStart w:id="0" w:name="_GoBack"/>
            <w:bookmarkEnd w:id="0"/>
          </w:p>
        </w:tc>
      </w:tr>
      <w:tr w:rsidR="00B85353" w:rsidRPr="000E1856" w:rsidTr="000E1856">
        <w:trPr>
          <w:trHeight w:val="509"/>
        </w:trPr>
        <w:tc>
          <w:tcPr>
            <w:tcW w:w="1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rPr>
                <w:sz w:val="28"/>
                <w:szCs w:val="28"/>
              </w:rPr>
            </w:pPr>
            <w:r w:rsidRPr="00686C24">
              <w:rPr>
                <w:bCs/>
                <w:sz w:val="28"/>
                <w:szCs w:val="28"/>
              </w:rPr>
              <w:t>Договірні зобов'язання в міжнародному приватному 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A04C0D" w:rsidRDefault="00B85353" w:rsidP="001C1DCE">
            <w:pPr>
              <w:jc w:val="both"/>
              <w:rPr>
                <w:sz w:val="28"/>
                <w:szCs w:val="28"/>
              </w:rPr>
            </w:pPr>
            <w:r w:rsidRPr="00A04C0D">
              <w:rPr>
                <w:color w:val="000000"/>
                <w:sz w:val="28"/>
                <w:szCs w:val="28"/>
              </w:rPr>
              <w:t xml:space="preserve">Поняття та види правочинів з іноземним елементом. Форма і зміст правочину з іноземним елементом. Сфера дії права, що застосовується до правочину.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6B6A15" w:rsidP="00745B18">
            <w:pPr>
              <w:ind w:firstLine="34"/>
              <w:rPr>
                <w:sz w:val="28"/>
                <w:szCs w:val="28"/>
              </w:rPr>
            </w:pPr>
            <w:hyperlink r:id="rId10" w:history="1">
              <w:r>
                <w:rPr>
                  <w:rStyle w:val="a5"/>
                </w:rPr>
                <w:t>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686C24" w:rsidRDefault="00B85353" w:rsidP="001C1DCE">
            <w:pPr>
              <w:rPr>
                <w:sz w:val="28"/>
                <w:szCs w:val="28"/>
              </w:rPr>
            </w:pPr>
            <w:r w:rsidRPr="00686C24">
              <w:rPr>
                <w:bCs/>
                <w:sz w:val="28"/>
                <w:szCs w:val="28"/>
              </w:rPr>
              <w:t xml:space="preserve">Право власності в міжнародному </w:t>
            </w:r>
            <w:r w:rsidRPr="00686C24">
              <w:rPr>
                <w:bCs/>
                <w:sz w:val="28"/>
                <w:szCs w:val="28"/>
              </w:rPr>
              <w:lastRenderedPageBreak/>
              <w:t>приватному 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Default="00B85353" w:rsidP="001C1DCE">
            <w:pPr>
              <w:jc w:val="both"/>
              <w:rPr>
                <w:sz w:val="28"/>
                <w:szCs w:val="28"/>
              </w:rPr>
            </w:pPr>
            <w:r w:rsidRPr="00A04C0D">
              <w:rPr>
                <w:sz w:val="28"/>
                <w:szCs w:val="28"/>
              </w:rPr>
              <w:lastRenderedPageBreak/>
              <w:t>Правове регулювання права інституту права власності в законодавстві України та інших країн.</w:t>
            </w:r>
            <w:r>
              <w:t xml:space="preserve"> </w:t>
            </w:r>
            <w:r w:rsidRPr="00686C24">
              <w:rPr>
                <w:sz w:val="28"/>
                <w:szCs w:val="28"/>
              </w:rPr>
              <w:t xml:space="preserve">Правове </w:t>
            </w:r>
            <w:r w:rsidRPr="00686C24">
              <w:rPr>
                <w:sz w:val="28"/>
                <w:szCs w:val="28"/>
              </w:rPr>
              <w:lastRenderedPageBreak/>
              <w:t>регулювання іноземних інвестицій в Україні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CE6FAF" w:rsidP="00745B18">
            <w:pPr>
              <w:ind w:firstLine="34"/>
              <w:rPr>
                <w:sz w:val="28"/>
                <w:szCs w:val="28"/>
              </w:rPr>
            </w:pPr>
            <w:hyperlink r:id="rId11" w:history="1">
              <w:r>
                <w:rPr>
                  <w:rStyle w:val="a5"/>
                </w:rPr>
                <w:t>https://jurkniga.ua/wa-data/public/shop/products/96/08/10896/attach</w:t>
              </w:r>
              <w:r>
                <w:rPr>
                  <w:rStyle w:val="a5"/>
                </w:rPr>
                <w:lastRenderedPageBreak/>
                <w:t>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1C1DCE">
            <w:pPr>
              <w:rPr>
                <w:sz w:val="28"/>
                <w:szCs w:val="28"/>
              </w:rPr>
            </w:pPr>
            <w:r w:rsidRPr="00B85353">
              <w:rPr>
                <w:bCs/>
                <w:sz w:val="28"/>
                <w:szCs w:val="28"/>
              </w:rPr>
              <w:t xml:space="preserve">Спадкування в міжнародному приватному </w:t>
            </w:r>
            <w:r w:rsidRPr="00B85353">
              <w:rPr>
                <w:bCs/>
                <w:sz w:val="28"/>
                <w:szCs w:val="28"/>
              </w:rPr>
              <w:t>праві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1C1DCE">
            <w:pPr>
              <w:jc w:val="both"/>
              <w:rPr>
                <w:sz w:val="28"/>
                <w:szCs w:val="28"/>
              </w:rPr>
            </w:pPr>
            <w:r w:rsidRPr="00B85353">
              <w:rPr>
                <w:sz w:val="28"/>
                <w:szCs w:val="28"/>
              </w:rPr>
              <w:t>Колізійні питання в сфері спадкових відносин. Міжнародно-правове регулювання спадкових відносин. Колізійне регулювання в сфері спадкових відносин. Перехід спадщини до держави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CE6FAF" w:rsidP="00745B18">
            <w:pPr>
              <w:ind w:firstLine="34"/>
              <w:rPr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</w:t>
              </w:r>
            </w:hyperlink>
          </w:p>
        </w:tc>
      </w:tr>
      <w:tr w:rsidR="00B85353" w:rsidRPr="000E1856" w:rsidTr="000E18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B85353" w:rsidP="000E1856">
            <w:pPr>
              <w:jc w:val="center"/>
              <w:rPr>
                <w:b/>
                <w:sz w:val="28"/>
                <w:szCs w:val="28"/>
              </w:rPr>
            </w:pPr>
            <w:r w:rsidRPr="000E18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80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353">
              <w:rPr>
                <w:sz w:val="28"/>
                <w:szCs w:val="28"/>
              </w:rPr>
              <w:t>Міжнародний цивільний та арбітражний процес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B85353" w:rsidRDefault="00B85353" w:rsidP="0080095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53">
              <w:rPr>
                <w:rFonts w:ascii="Times New Roman" w:hAnsi="Times New Roman" w:cs="Times New Roman"/>
                <w:sz w:val="28"/>
                <w:szCs w:val="28"/>
              </w:rPr>
              <w:t>Поняття та зміст міжнародного цивільного процесу.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353">
              <w:rPr>
                <w:rFonts w:ascii="Times New Roman" w:hAnsi="Times New Roman" w:cs="Times New Roman"/>
                <w:sz w:val="28"/>
                <w:szCs w:val="28"/>
              </w:rPr>
              <w:t>Поняття, принципи встановлення та види міжнародної підсудності.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353">
              <w:rPr>
                <w:rFonts w:ascii="Times New Roman" w:hAnsi="Times New Roman" w:cs="Times New Roman"/>
                <w:sz w:val="28"/>
                <w:szCs w:val="28"/>
              </w:rPr>
              <w:t>Визнання та виконання іноземних судових рішень.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353"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порядку арбітражного розгляду справ, скасування та виконання арбітражних рішень.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3" w:rsidRPr="000E1856" w:rsidRDefault="00CE6FAF" w:rsidP="002A34B8">
            <w:pPr>
              <w:rPr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</w:t>
              </w:r>
              <w:r>
                <w:rPr>
                  <w:rStyle w:val="a5"/>
                </w:rPr>
                <w:lastRenderedPageBreak/>
                <w:t>%D1%8F%20%D1%81%D1%82%D1%83%D0%B4%D0%B5%D0%BD%D1%82%D1%96%D0%B2.pdf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sectPr w:rsid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1856"/>
    <w:rsid w:val="000E2AB8"/>
    <w:rsid w:val="00100DCF"/>
    <w:rsid w:val="00105FA9"/>
    <w:rsid w:val="001E1E72"/>
    <w:rsid w:val="002A34B8"/>
    <w:rsid w:val="002C737B"/>
    <w:rsid w:val="002F1E75"/>
    <w:rsid w:val="00353522"/>
    <w:rsid w:val="0039032B"/>
    <w:rsid w:val="003D7217"/>
    <w:rsid w:val="004522E4"/>
    <w:rsid w:val="004668EC"/>
    <w:rsid w:val="00515E7A"/>
    <w:rsid w:val="005677F1"/>
    <w:rsid w:val="0057717C"/>
    <w:rsid w:val="005D2251"/>
    <w:rsid w:val="00600A01"/>
    <w:rsid w:val="006B6A15"/>
    <w:rsid w:val="00800950"/>
    <w:rsid w:val="0091234B"/>
    <w:rsid w:val="009162CA"/>
    <w:rsid w:val="00941C6B"/>
    <w:rsid w:val="009A5165"/>
    <w:rsid w:val="009B6A23"/>
    <w:rsid w:val="00A2024D"/>
    <w:rsid w:val="00A26E4C"/>
    <w:rsid w:val="00B62790"/>
    <w:rsid w:val="00B85353"/>
    <w:rsid w:val="00B9611C"/>
    <w:rsid w:val="00B979BA"/>
    <w:rsid w:val="00BB3E4C"/>
    <w:rsid w:val="00CE6FAF"/>
    <w:rsid w:val="00D72404"/>
    <w:rsid w:val="00DB6E17"/>
    <w:rsid w:val="00E76ED6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032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032B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paragraph" w:styleId="a7">
    <w:name w:val="List Paragraph"/>
    <w:basedOn w:val="a"/>
    <w:qFormat/>
    <w:rsid w:val="00800950"/>
    <w:pPr>
      <w:widowControl w:val="0"/>
      <w:autoSpaceDE w:val="0"/>
      <w:autoSpaceDN w:val="0"/>
      <w:adjustRightInd w:val="0"/>
      <w:spacing w:after="160" w:line="259" w:lineRule="auto"/>
      <w:ind w:left="720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8">
    <w:name w:val="Body Text"/>
    <w:basedOn w:val="a"/>
    <w:link w:val="a9"/>
    <w:rsid w:val="00800950"/>
    <w:pPr>
      <w:spacing w:after="120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80095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uvs.in.ua/wp-content/uploads/files/Structure/library/student/lectures/1118/7.1.pdf" TargetMode="External"/><Relationship Id="rId13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12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11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5" Type="http://schemas.openxmlformats.org/officeDocument/2006/relationships/hyperlink" Target="https://mail.ukr.net/deskto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jurkniga.ua/wa-data/public/shop/products/96/08/10896/attachments/%D0%9C%D1%96%D0%B6%D0%BD%D0%B0%D1%80%D0%BE%D0%B4%D0%BD%D0%B5%20%D0%BF%D1%80%D0%B8%D0%B2%D0%B0%D1%82%D0%BD%D0%B5%20%D0%BF%D1%80%D0%B0%D0%B2%D0%BE.%20%D0%9F%D1%96%D0%B4%D1%80%D1%83%D1%87%D0%BD%D0%B8%D0%BA%20%D0%B4%D0%BB%D1%8F%20%D1%81%D1%82%D1%83%D0%B4%D0%B5%D0%BD%D1%82%D1%96%D0%B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nlu.edu.ua/POLN_TEXT/CUL/26_1-Mignar_privat_pravo-Kuzmenk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22</cp:revision>
  <dcterms:created xsi:type="dcterms:W3CDTF">2020-03-18T21:06:00Z</dcterms:created>
  <dcterms:modified xsi:type="dcterms:W3CDTF">2020-03-31T06:25:00Z</dcterms:modified>
</cp:coreProperties>
</file>