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5" w:rsidRPr="00C63359" w:rsidRDefault="00100F45" w:rsidP="00100F45">
      <w:pPr>
        <w:rPr>
          <w:b/>
          <w:sz w:val="28"/>
          <w:szCs w:val="28"/>
        </w:rPr>
      </w:pPr>
      <w:r w:rsidRPr="00C63359">
        <w:rPr>
          <w:b/>
          <w:sz w:val="28"/>
          <w:szCs w:val="28"/>
        </w:rPr>
        <w:t>«ВИЩА МАТЕМАТИКА»,</w:t>
      </w:r>
    </w:p>
    <w:p w:rsidR="00100F45" w:rsidRPr="00C63359" w:rsidRDefault="005675AC" w:rsidP="00912BD0">
      <w:pPr>
        <w:rPr>
          <w:b/>
          <w:sz w:val="28"/>
          <w:szCs w:val="28"/>
        </w:rPr>
      </w:pPr>
      <w:r w:rsidRPr="00C63359">
        <w:rPr>
          <w:b/>
          <w:sz w:val="28"/>
          <w:szCs w:val="28"/>
        </w:rPr>
        <w:t xml:space="preserve">Факультет </w:t>
      </w:r>
      <w:r w:rsidR="00FD3759" w:rsidRPr="00C63359">
        <w:rPr>
          <w:b/>
          <w:sz w:val="28"/>
          <w:szCs w:val="28"/>
        </w:rPr>
        <w:t>економіки та менеджменту</w:t>
      </w:r>
      <w:r w:rsidRPr="00C63359">
        <w:rPr>
          <w:b/>
          <w:sz w:val="28"/>
          <w:szCs w:val="28"/>
        </w:rPr>
        <w:t>, кафедра інформац</w:t>
      </w:r>
      <w:r w:rsidR="00100F45" w:rsidRPr="00C63359">
        <w:rPr>
          <w:b/>
          <w:sz w:val="28"/>
          <w:szCs w:val="28"/>
        </w:rPr>
        <w:t>ійних технологій у менеджменті,</w:t>
      </w:r>
    </w:p>
    <w:p w:rsidR="00697743" w:rsidRPr="00C63359" w:rsidRDefault="00697743" w:rsidP="00697743">
      <w:pPr>
        <w:rPr>
          <w:sz w:val="28"/>
          <w:szCs w:val="28"/>
        </w:rPr>
      </w:pPr>
      <w:r w:rsidRPr="00C63359">
        <w:rPr>
          <w:sz w:val="28"/>
          <w:szCs w:val="28"/>
        </w:rPr>
        <w:t>Менеджмент, молодший бакалавр, 1 курс</w:t>
      </w:r>
    </w:p>
    <w:p w:rsidR="00697743" w:rsidRPr="00C63359" w:rsidRDefault="00697743" w:rsidP="00697743">
      <w:pPr>
        <w:jc w:val="both"/>
        <w:rPr>
          <w:sz w:val="28"/>
          <w:szCs w:val="28"/>
        </w:rPr>
      </w:pPr>
      <w:r w:rsidRPr="00C63359">
        <w:rPr>
          <w:sz w:val="28"/>
          <w:szCs w:val="28"/>
        </w:rPr>
        <w:t xml:space="preserve">Доцент Степанюк О.І., </w:t>
      </w:r>
      <w:r w:rsidRPr="00C63359">
        <w:rPr>
          <w:sz w:val="28"/>
          <w:szCs w:val="28"/>
          <w:lang w:val="en-US"/>
        </w:rPr>
        <w:t>e</w:t>
      </w:r>
      <w:r w:rsidRPr="00C63359">
        <w:rPr>
          <w:sz w:val="28"/>
          <w:szCs w:val="28"/>
        </w:rPr>
        <w:t>-</w:t>
      </w:r>
      <w:r w:rsidRPr="00C63359">
        <w:rPr>
          <w:sz w:val="28"/>
          <w:szCs w:val="28"/>
          <w:lang w:val="en-US"/>
        </w:rPr>
        <w:t>mail</w:t>
      </w:r>
      <w:r w:rsidRPr="00C63359">
        <w:rPr>
          <w:sz w:val="28"/>
          <w:szCs w:val="28"/>
        </w:rPr>
        <w:t xml:space="preserve">: </w:t>
      </w:r>
      <w:proofErr w:type="spellStart"/>
      <w:r w:rsidRPr="00C63359">
        <w:rPr>
          <w:sz w:val="28"/>
          <w:szCs w:val="28"/>
          <w:lang w:val="en-US"/>
        </w:rPr>
        <w:t>soi</w:t>
      </w:r>
      <w:proofErr w:type="spellEnd"/>
      <w:r w:rsidRPr="00C63359">
        <w:rPr>
          <w:sz w:val="28"/>
          <w:szCs w:val="28"/>
          <w:lang w:val="ru-RU"/>
        </w:rPr>
        <w:t>_2014@</w:t>
      </w:r>
      <w:proofErr w:type="spellStart"/>
      <w:r w:rsidRPr="00C63359">
        <w:rPr>
          <w:sz w:val="28"/>
          <w:szCs w:val="28"/>
          <w:lang w:val="en-US"/>
        </w:rPr>
        <w:t>ukr</w:t>
      </w:r>
      <w:proofErr w:type="spellEnd"/>
      <w:r w:rsidRPr="00C63359">
        <w:rPr>
          <w:sz w:val="28"/>
          <w:szCs w:val="28"/>
          <w:lang w:val="ru-RU"/>
        </w:rPr>
        <w:t>.</w:t>
      </w:r>
      <w:r w:rsidRPr="00C63359">
        <w:rPr>
          <w:sz w:val="28"/>
          <w:szCs w:val="28"/>
          <w:lang w:val="en-US"/>
        </w:rPr>
        <w:t>net</w:t>
      </w:r>
      <w:bookmarkStart w:id="0" w:name="_GoBack"/>
      <w:bookmarkEnd w:id="0"/>
    </w:p>
    <w:p w:rsidR="00B41479" w:rsidRPr="00C63359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C63359" w:rsidTr="004451D7">
        <w:tc>
          <w:tcPr>
            <w:tcW w:w="635" w:type="dxa"/>
          </w:tcPr>
          <w:p w:rsidR="00A6279F" w:rsidRPr="00C63359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C6335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C63359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C6335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C63359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C6335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C63359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359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C63359" w:rsidTr="004451D7">
        <w:tc>
          <w:tcPr>
            <w:tcW w:w="11307" w:type="dxa"/>
            <w:gridSpan w:val="3"/>
          </w:tcPr>
          <w:p w:rsidR="00A6279F" w:rsidRPr="00C63359" w:rsidRDefault="00A6279F" w:rsidP="004E7564">
            <w:pPr>
              <w:jc w:val="center"/>
              <w:rPr>
                <w:sz w:val="28"/>
                <w:szCs w:val="28"/>
              </w:rPr>
            </w:pPr>
            <w:r w:rsidRPr="00C63359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C63359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378" w:rsidRPr="00C63359" w:rsidTr="004451D7">
        <w:tc>
          <w:tcPr>
            <w:tcW w:w="635" w:type="dxa"/>
          </w:tcPr>
          <w:p w:rsidR="00D97378" w:rsidRPr="00C63359" w:rsidRDefault="00D97378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22" w:type="dxa"/>
          </w:tcPr>
          <w:p w:rsidR="00D97378" w:rsidRPr="00C63359" w:rsidRDefault="00D97378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Диференційне числення</w:t>
            </w:r>
          </w:p>
        </w:tc>
        <w:tc>
          <w:tcPr>
            <w:tcW w:w="8050" w:type="dxa"/>
          </w:tcPr>
          <w:p w:rsidR="00D97378" w:rsidRPr="00C63359" w:rsidRDefault="00D97378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Означення похідної. Алгоритм знаходження похідної функції. Геометричний та фізичний зміст похідної. Поняття про диференціал функції.</w:t>
            </w:r>
          </w:p>
          <w:p w:rsidR="00D97378" w:rsidRPr="00C63359" w:rsidRDefault="00D97378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 xml:space="preserve">Похідна, диференціал суми, добутку, частки, складеної та оберненої функцій. Таблиця похідних. </w:t>
            </w:r>
          </w:p>
          <w:p w:rsidR="00D97378" w:rsidRPr="00C63359" w:rsidRDefault="00D97378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Означення похідних, диференціалів вищих порядків. Похідні вищих порядків елементарних функцій.</w:t>
            </w:r>
          </w:p>
          <w:p w:rsidR="00D97378" w:rsidRPr="00C63359" w:rsidRDefault="00D97378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Умови монотонності функції однієї змінної. Необхідні, достатні умови екстремуму функції. Умови опуклості, угнутості, перегину функції. Схема повного дослідження і побудови графіка функції однієї змінної.</w:t>
            </w:r>
          </w:p>
        </w:tc>
        <w:tc>
          <w:tcPr>
            <w:tcW w:w="3479" w:type="dxa"/>
          </w:tcPr>
          <w:p w:rsidR="00C63359" w:rsidRPr="00C63359" w:rsidRDefault="00C63359" w:rsidP="00C63359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D97378" w:rsidRPr="00C63359" w:rsidRDefault="00C63359" w:rsidP="004E7564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22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Функції багатьох змінних</w:t>
            </w:r>
          </w:p>
        </w:tc>
        <w:tc>
          <w:tcPr>
            <w:tcW w:w="8050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Означення функції багатьох змінних. Границя та неперервність функції багатьох змінних. Частинні та повний прирости функції багатьох змінних. Частинні похідні вищих порядків. Екстремуми функції двох змінних.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22" w:type="dxa"/>
          </w:tcPr>
          <w:p w:rsidR="00C63359" w:rsidRPr="00C63359" w:rsidRDefault="00C63359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C63359">
              <w:rPr>
                <w:sz w:val="28"/>
                <w:szCs w:val="28"/>
              </w:rPr>
              <w:t>Інтегральне числення</w:t>
            </w:r>
          </w:p>
        </w:tc>
        <w:tc>
          <w:tcPr>
            <w:tcW w:w="8050" w:type="dxa"/>
          </w:tcPr>
          <w:p w:rsidR="00C63359" w:rsidRPr="00C63359" w:rsidRDefault="00C63359" w:rsidP="00527422">
            <w:pPr>
              <w:jc w:val="both"/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Поняття первісної функції, невизначеного інтегралу. Основні властивості невизначеного інтегралу. Табличні інтеграли. Загальний метод інтегрування. Методи інтегрування: заміною змінної, частинами. Поняття про класи інтегрованих функцій, критерій інтегрованості.</w:t>
            </w:r>
            <w:r w:rsidRPr="00C63359">
              <w:rPr>
                <w:sz w:val="28"/>
                <w:szCs w:val="28"/>
              </w:rPr>
              <w:t xml:space="preserve"> </w:t>
            </w:r>
          </w:p>
          <w:p w:rsidR="00C63359" w:rsidRPr="00C63359" w:rsidRDefault="00C63359" w:rsidP="00527422">
            <w:pPr>
              <w:jc w:val="both"/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 xml:space="preserve">Означення визначеного інтеграла. Формула </w:t>
            </w:r>
            <w:proofErr w:type="spellStart"/>
            <w:r w:rsidRPr="00C63359">
              <w:rPr>
                <w:color w:val="000000"/>
                <w:sz w:val="28"/>
                <w:szCs w:val="28"/>
              </w:rPr>
              <w:t>Ньютона-Лейбніца</w:t>
            </w:r>
            <w:proofErr w:type="spellEnd"/>
            <w:r w:rsidRPr="00C63359">
              <w:rPr>
                <w:color w:val="000000"/>
                <w:sz w:val="28"/>
                <w:szCs w:val="28"/>
              </w:rPr>
              <w:t xml:space="preserve">. </w:t>
            </w:r>
            <w:r w:rsidRPr="00C63359">
              <w:rPr>
                <w:color w:val="000000"/>
                <w:sz w:val="28"/>
                <w:szCs w:val="28"/>
              </w:rPr>
              <w:lastRenderedPageBreak/>
              <w:t xml:space="preserve">Властивості визначеного інтеграла: перестановка меж інтегрування, адитивність відносно меж інтегрування, лінійність інтегрування, диференціювання за межами інтегрування. Поняття про визначений інтеграл із змінною верхньою границею. Геометричний зміст визначеного інтегралу. Фізичний зміст визначеного інтегралу. Інтегрування: заміною змінної, частинами. Розв'язування геометричних задач за допомогою визначених інтегралів. 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lastRenderedPageBreak/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622" w:type="dxa"/>
          </w:tcPr>
          <w:p w:rsidR="00C63359" w:rsidRPr="00C63359" w:rsidRDefault="00C63359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C63359">
              <w:rPr>
                <w:sz w:val="28"/>
                <w:szCs w:val="28"/>
              </w:rPr>
              <w:t>Числові та функціональні ряди</w:t>
            </w:r>
          </w:p>
        </w:tc>
        <w:tc>
          <w:tcPr>
            <w:tcW w:w="8050" w:type="dxa"/>
          </w:tcPr>
          <w:p w:rsidR="00C63359" w:rsidRPr="00C63359" w:rsidRDefault="00C63359" w:rsidP="0052742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63359">
              <w:rPr>
                <w:color w:val="000000"/>
                <w:sz w:val="28"/>
                <w:szCs w:val="28"/>
              </w:rPr>
              <w:t xml:space="preserve">Означення числового ряду, його суми. Необхідна умова збіжності, критерій Коші збіжності числового раду. Гармонійний ряд, його розбіжність. Достатні умови збіжності додатних числових рядів: порівняння, </w:t>
            </w:r>
            <w:proofErr w:type="spellStart"/>
            <w:r w:rsidRPr="00C63359">
              <w:rPr>
                <w:color w:val="000000"/>
                <w:sz w:val="28"/>
                <w:szCs w:val="28"/>
              </w:rPr>
              <w:t>Даламбера</w:t>
            </w:r>
            <w:proofErr w:type="spellEnd"/>
            <w:r w:rsidRPr="00C63359">
              <w:rPr>
                <w:color w:val="000000"/>
                <w:sz w:val="28"/>
                <w:szCs w:val="28"/>
              </w:rPr>
              <w:t xml:space="preserve">, Коші, інтегральна ознака </w:t>
            </w:r>
            <w:proofErr w:type="spellStart"/>
            <w:r w:rsidRPr="00C63359">
              <w:rPr>
                <w:color w:val="000000"/>
                <w:sz w:val="28"/>
                <w:szCs w:val="28"/>
              </w:rPr>
              <w:t>Коші-Маклорена</w:t>
            </w:r>
            <w:proofErr w:type="spellEnd"/>
            <w:r w:rsidRPr="00C63359">
              <w:rPr>
                <w:color w:val="000000"/>
                <w:sz w:val="28"/>
                <w:szCs w:val="28"/>
              </w:rPr>
              <w:t xml:space="preserve">. Узагальнений гармонійний ряд. Знакозмінні числові ради, абсолютна та умовна збіжність. </w:t>
            </w:r>
            <w:proofErr w:type="spellStart"/>
            <w:r w:rsidRPr="00C63359">
              <w:rPr>
                <w:color w:val="000000"/>
                <w:sz w:val="28"/>
                <w:szCs w:val="28"/>
              </w:rPr>
              <w:t>Знакопочережні</w:t>
            </w:r>
            <w:proofErr w:type="spellEnd"/>
            <w:r w:rsidRPr="00C63359">
              <w:rPr>
                <w:color w:val="000000"/>
                <w:sz w:val="28"/>
                <w:szCs w:val="28"/>
              </w:rPr>
              <w:t xml:space="preserve"> ради, ознака збіжності </w:t>
            </w:r>
            <w:proofErr w:type="spellStart"/>
            <w:r w:rsidRPr="00C63359">
              <w:rPr>
                <w:color w:val="000000"/>
                <w:sz w:val="28"/>
                <w:szCs w:val="28"/>
              </w:rPr>
              <w:t>Лейбніца</w:t>
            </w:r>
            <w:proofErr w:type="spellEnd"/>
            <w:r w:rsidRPr="00C633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22" w:type="dxa"/>
          </w:tcPr>
          <w:p w:rsidR="00C63359" w:rsidRPr="00C63359" w:rsidRDefault="00C63359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C63359">
              <w:rPr>
                <w:sz w:val="28"/>
                <w:szCs w:val="28"/>
              </w:rPr>
              <w:t>Диференціальні рівняння</w:t>
            </w:r>
          </w:p>
        </w:tc>
        <w:tc>
          <w:tcPr>
            <w:tcW w:w="8050" w:type="dxa"/>
          </w:tcPr>
          <w:p w:rsidR="00C63359" w:rsidRPr="00C63359" w:rsidRDefault="00C63359" w:rsidP="00527422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Звичайні диференціальні рівняння. Загальний та частковий розв'язок диференціальних рівнянь. Диференціальні рівняння першого порядку. Задача Коші. Методи розв'язування диференціальних рівнянь. Лінійні диференціальні рівняння першого порядку. Диференціальні рівняння другого порядку.</w:t>
            </w:r>
          </w:p>
          <w:p w:rsidR="00C63359" w:rsidRPr="00C63359" w:rsidRDefault="00C63359" w:rsidP="00527422">
            <w:pPr>
              <w:jc w:val="both"/>
              <w:rPr>
                <w:sz w:val="28"/>
                <w:szCs w:val="28"/>
                <w:lang w:val="en-US"/>
              </w:rPr>
            </w:pPr>
            <w:r w:rsidRPr="00C63359">
              <w:rPr>
                <w:color w:val="000000"/>
                <w:sz w:val="28"/>
                <w:szCs w:val="28"/>
              </w:rPr>
              <w:t>Поняття про диференціальні рівняння вищих порядків та системи диференціальних рівнянь. Розв'язування лінійних диференціальних рівнянь другого порядку із сталими коефіцієнтами.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11307" w:type="dxa"/>
            <w:gridSpan w:val="3"/>
          </w:tcPr>
          <w:p w:rsidR="00C63359" w:rsidRPr="00C63359" w:rsidRDefault="00C63359" w:rsidP="004E7564">
            <w:pPr>
              <w:jc w:val="center"/>
              <w:rPr>
                <w:b/>
                <w:sz w:val="28"/>
                <w:szCs w:val="28"/>
              </w:rPr>
            </w:pPr>
            <w:r w:rsidRPr="00C63359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479" w:type="dxa"/>
          </w:tcPr>
          <w:p w:rsidR="00C63359" w:rsidRPr="00C63359" w:rsidRDefault="00C63359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22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Диференційне числення</w:t>
            </w:r>
          </w:p>
        </w:tc>
        <w:tc>
          <w:tcPr>
            <w:tcW w:w="8050" w:type="dxa"/>
          </w:tcPr>
          <w:p w:rsidR="00C63359" w:rsidRPr="00C63359" w:rsidRDefault="00C63359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Використання алгоритму знаходження похідної функції.</w:t>
            </w:r>
          </w:p>
          <w:p w:rsidR="00C63359" w:rsidRPr="00C63359" w:rsidRDefault="00C63359" w:rsidP="00293B71">
            <w:pPr>
              <w:jc w:val="both"/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Зв’язок диференціалу функції з похідною. Диференціал незалежної змінної.</w:t>
            </w:r>
          </w:p>
          <w:p w:rsidR="00C63359" w:rsidRPr="00C63359" w:rsidRDefault="00C63359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Геометричний зміст та фізичне значення диференціалу.</w:t>
            </w:r>
            <w:r w:rsidRPr="00C63359">
              <w:rPr>
                <w:sz w:val="28"/>
                <w:szCs w:val="28"/>
              </w:rPr>
              <w:t xml:space="preserve"> </w:t>
            </w:r>
            <w:r w:rsidRPr="00C63359">
              <w:rPr>
                <w:color w:val="000000"/>
                <w:sz w:val="28"/>
                <w:szCs w:val="28"/>
              </w:rPr>
              <w:t xml:space="preserve">Похідні </w:t>
            </w:r>
            <w:r w:rsidRPr="00C63359">
              <w:rPr>
                <w:color w:val="000000"/>
                <w:sz w:val="28"/>
                <w:szCs w:val="28"/>
              </w:rPr>
              <w:lastRenderedPageBreak/>
              <w:t xml:space="preserve">та диференціали вищих порядків. </w:t>
            </w:r>
          </w:p>
          <w:p w:rsidR="00C63359" w:rsidRPr="00C63359" w:rsidRDefault="00C63359" w:rsidP="00293B71">
            <w:pPr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Дослідження функцій засобами диференціального числення. Асимптоти функції: вертикальні, горизонтальні, похилі. Побудова графіків функцій однієї змінної.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Похідні функцій, заданих у параметричній, неявній формах.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lastRenderedPageBreak/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622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Функції багатьох змінних</w:t>
            </w:r>
          </w:p>
        </w:tc>
        <w:tc>
          <w:tcPr>
            <w:tcW w:w="8050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Знаходження границь та дослідження на неперервність функції багатьох змінних. Частинні похідні та повний диференціал функції багатьох змінних. Дослідження функції двох змінних на екстремум. Рівняння поверхні, лінії рівня.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22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Інтегральне числення</w:t>
            </w:r>
          </w:p>
        </w:tc>
        <w:tc>
          <w:tcPr>
            <w:tcW w:w="8050" w:type="dxa"/>
          </w:tcPr>
          <w:p w:rsidR="00C63359" w:rsidRPr="00C63359" w:rsidRDefault="00C63359" w:rsidP="00293B71">
            <w:pPr>
              <w:jc w:val="both"/>
              <w:rPr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Поняття про класи інтегрованих функцій, критерій інтегрованості.</w:t>
            </w:r>
            <w:r w:rsidRPr="00C63359">
              <w:rPr>
                <w:sz w:val="28"/>
                <w:szCs w:val="28"/>
              </w:rPr>
              <w:t xml:space="preserve"> </w:t>
            </w:r>
          </w:p>
          <w:p w:rsidR="00C63359" w:rsidRPr="00C63359" w:rsidRDefault="00C63359" w:rsidP="00293B71">
            <w:pPr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 xml:space="preserve">Теореми про середнє значення функції. Поняття про невласні інтеграли; інтеграли, що залежать від параметра, про формулу </w:t>
            </w:r>
            <w:proofErr w:type="spellStart"/>
            <w:r w:rsidRPr="00C63359">
              <w:rPr>
                <w:color w:val="000000"/>
                <w:sz w:val="28"/>
                <w:szCs w:val="28"/>
              </w:rPr>
              <w:t>Тейлора-Маклорена</w:t>
            </w:r>
            <w:proofErr w:type="spellEnd"/>
            <w:r w:rsidRPr="00C63359">
              <w:rPr>
                <w:color w:val="000000"/>
                <w:sz w:val="28"/>
                <w:szCs w:val="28"/>
              </w:rPr>
              <w:t>, розвинення функції із залишковим членом в інтегральній формі.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22" w:type="dxa"/>
          </w:tcPr>
          <w:p w:rsidR="00C63359" w:rsidRPr="00C63359" w:rsidRDefault="00C63359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Числові та функціональні ряди</w:t>
            </w:r>
          </w:p>
        </w:tc>
        <w:tc>
          <w:tcPr>
            <w:tcW w:w="8050" w:type="dxa"/>
          </w:tcPr>
          <w:p w:rsidR="00C63359" w:rsidRPr="00C63359" w:rsidRDefault="00C63359" w:rsidP="00293B71">
            <w:pPr>
              <w:jc w:val="both"/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 xml:space="preserve">Знакозмінні числові ради, абсолютна та умовна збіжність. </w:t>
            </w:r>
          </w:p>
          <w:p w:rsidR="00C63359" w:rsidRPr="00C63359" w:rsidRDefault="00C63359" w:rsidP="00293B71">
            <w:pPr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Неперервність, диференційованість та інтегрованість сум степеневого ряду. Поняття про функціональну послідовність, функціональний ряд, тригонометричні ряди Фур'є.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  <w:tr w:rsidR="00C63359" w:rsidRPr="00C63359" w:rsidTr="004451D7">
        <w:tc>
          <w:tcPr>
            <w:tcW w:w="635" w:type="dxa"/>
          </w:tcPr>
          <w:p w:rsidR="00C63359" w:rsidRPr="00C63359" w:rsidRDefault="00C63359" w:rsidP="005D01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3359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22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Диференціальні рівняння</w:t>
            </w:r>
          </w:p>
        </w:tc>
        <w:tc>
          <w:tcPr>
            <w:tcW w:w="8050" w:type="dxa"/>
          </w:tcPr>
          <w:p w:rsidR="00C63359" w:rsidRPr="00C63359" w:rsidRDefault="00C63359" w:rsidP="00293B71">
            <w:pPr>
              <w:rPr>
                <w:color w:val="000000"/>
                <w:sz w:val="28"/>
                <w:szCs w:val="28"/>
              </w:rPr>
            </w:pPr>
            <w:r w:rsidRPr="00C63359">
              <w:rPr>
                <w:color w:val="000000"/>
                <w:sz w:val="28"/>
                <w:szCs w:val="28"/>
              </w:rPr>
              <w:t>Системи лінійних диференціальних рівнянь із сталими коефіцієнтами. Поняття про різницеві рівняння і системи різницевих рівнянь.</w:t>
            </w:r>
          </w:p>
        </w:tc>
        <w:tc>
          <w:tcPr>
            <w:tcW w:w="3479" w:type="dxa"/>
          </w:tcPr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  <w:lang w:val="en-US"/>
              </w:rPr>
              <w:t>Google classroom</w:t>
            </w:r>
          </w:p>
          <w:p w:rsidR="00C63359" w:rsidRPr="00C63359" w:rsidRDefault="00C63359" w:rsidP="00293B71">
            <w:pPr>
              <w:rPr>
                <w:sz w:val="28"/>
                <w:szCs w:val="28"/>
              </w:rPr>
            </w:pPr>
            <w:r w:rsidRPr="00C63359">
              <w:rPr>
                <w:sz w:val="28"/>
                <w:szCs w:val="28"/>
              </w:rPr>
              <w:t>https://classroom.google.com/c/NzYyMjY3MjgwMzla</w:t>
            </w:r>
          </w:p>
        </w:tc>
      </w:tr>
    </w:tbl>
    <w:p w:rsidR="00BF52BC" w:rsidRPr="00C63359" w:rsidRDefault="00BF52BC" w:rsidP="00A650D3">
      <w:pPr>
        <w:rPr>
          <w:sz w:val="28"/>
          <w:szCs w:val="28"/>
        </w:rPr>
      </w:pPr>
    </w:p>
    <w:sectPr w:rsidR="00BF52BC" w:rsidRPr="00C63359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0B3F6E"/>
    <w:rsid w:val="00100F45"/>
    <w:rsid w:val="00102C4D"/>
    <w:rsid w:val="00104713"/>
    <w:rsid w:val="00136744"/>
    <w:rsid w:val="001A196F"/>
    <w:rsid w:val="001C405A"/>
    <w:rsid w:val="00255478"/>
    <w:rsid w:val="002C63C2"/>
    <w:rsid w:val="003648E9"/>
    <w:rsid w:val="003D4AE6"/>
    <w:rsid w:val="004451D7"/>
    <w:rsid w:val="00494960"/>
    <w:rsid w:val="004D47CB"/>
    <w:rsid w:val="004D6D30"/>
    <w:rsid w:val="00502291"/>
    <w:rsid w:val="00527422"/>
    <w:rsid w:val="0056166E"/>
    <w:rsid w:val="005675AC"/>
    <w:rsid w:val="00577F68"/>
    <w:rsid w:val="00697743"/>
    <w:rsid w:val="007322F3"/>
    <w:rsid w:val="007D442A"/>
    <w:rsid w:val="008265B0"/>
    <w:rsid w:val="00912BD0"/>
    <w:rsid w:val="00954723"/>
    <w:rsid w:val="00995D25"/>
    <w:rsid w:val="009C7AB4"/>
    <w:rsid w:val="00A6279F"/>
    <w:rsid w:val="00A650D3"/>
    <w:rsid w:val="00AD6E0E"/>
    <w:rsid w:val="00B41479"/>
    <w:rsid w:val="00B840A1"/>
    <w:rsid w:val="00BF52BC"/>
    <w:rsid w:val="00C327B6"/>
    <w:rsid w:val="00C63359"/>
    <w:rsid w:val="00C95FD6"/>
    <w:rsid w:val="00D64F25"/>
    <w:rsid w:val="00D70E2C"/>
    <w:rsid w:val="00D82DCC"/>
    <w:rsid w:val="00D97378"/>
    <w:rsid w:val="00DC06B6"/>
    <w:rsid w:val="00E86F8E"/>
    <w:rsid w:val="00F829FC"/>
    <w:rsid w:val="00FD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6</cp:revision>
  <dcterms:created xsi:type="dcterms:W3CDTF">2020-04-13T04:41:00Z</dcterms:created>
  <dcterms:modified xsi:type="dcterms:W3CDTF">2020-04-13T04:57:00Z</dcterms:modified>
</cp:coreProperties>
</file>