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D6" w:rsidRPr="008B2188" w:rsidRDefault="006242D6" w:rsidP="007D252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6242D6" w:rsidRPr="008B2188" w:rsidRDefault="006242D6" w:rsidP="007D25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>Львівський національний університет ветеринарної медицини та біотехнологій імені С.З. Гжицького</w:t>
      </w:r>
    </w:p>
    <w:p w:rsidR="006242D6" w:rsidRPr="008B2188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ind w:firstLine="439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7D2528">
      <w:pPr>
        <w:spacing w:after="120"/>
        <w:ind w:left="326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6242D6" w:rsidRPr="008B2188" w:rsidRDefault="006242D6" w:rsidP="007D2528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Наказом ректора Львівського національного університету ветеринарної медицини та біотехнологій імені С.З. Гжицького</w:t>
      </w:r>
    </w:p>
    <w:p w:rsidR="006242D6" w:rsidRPr="008B2188" w:rsidRDefault="006242D6" w:rsidP="007D2528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як тимчасова до впровадження галузевих стандартів вищої освіти</w:t>
      </w:r>
    </w:p>
    <w:p w:rsidR="006242D6" w:rsidRPr="008B2188" w:rsidRDefault="006242D6" w:rsidP="007D2528">
      <w:pPr>
        <w:ind w:left="3969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№____ від «__»_____________2017 р.</w:t>
      </w:r>
    </w:p>
    <w:p w:rsidR="006242D6" w:rsidRPr="008B2188" w:rsidRDefault="006242D6" w:rsidP="004F105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ind w:left="4253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ind w:left="4253" w:firstLine="426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6242D6" w:rsidRPr="008B2188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>ОСВІТНЬО-ПРОФЕСІЙНА  ПРОГРАМА</w:t>
      </w:r>
    </w:p>
    <w:p w:rsidR="006242D6" w:rsidRPr="008B2188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 xml:space="preserve">ПІДГОТОВКИ </w:t>
      </w:r>
      <w:r w:rsidR="00422938" w:rsidRPr="008B2188">
        <w:rPr>
          <w:rFonts w:ascii="Times New Roman" w:hAnsi="Times New Roman"/>
          <w:b/>
          <w:caps/>
          <w:sz w:val="28"/>
          <w:szCs w:val="28"/>
          <w:lang w:val="uk-UA"/>
        </w:rPr>
        <w:t>Магістрів</w:t>
      </w:r>
    </w:p>
    <w:p w:rsidR="006242D6" w:rsidRPr="008B2188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 xml:space="preserve">ЗА СПЕЦІАЛЬНІСТЮ </w:t>
      </w:r>
      <w:r w:rsidR="007D2528"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081</w:t>
      </w:r>
      <w:r w:rsidR="00C8588B"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</w:t>
      </w:r>
      <w:r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«</w:t>
      </w:r>
      <w:r w:rsidR="007D2528"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Право</w:t>
      </w:r>
      <w:r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»</w:t>
      </w: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6242D6" w:rsidRPr="008B2188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u w:val="single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 xml:space="preserve">ГАЛУЗІ ЗНАНЬ </w:t>
      </w:r>
      <w:r w:rsidR="007D2528" w:rsidRPr="008B2188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7D2528"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08</w:t>
      </w:r>
      <w:r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</w:t>
      </w:r>
      <w:r w:rsidR="00C8588B"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</w:t>
      </w:r>
      <w:r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«</w:t>
      </w:r>
      <w:r w:rsidR="007D2528"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Право</w:t>
      </w:r>
      <w:r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»</w:t>
      </w:r>
    </w:p>
    <w:p w:rsidR="00422938" w:rsidRPr="008B2188" w:rsidRDefault="00422938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 xml:space="preserve">зі спеціалізацією </w:t>
      </w:r>
      <w:r w:rsidRPr="008B2188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«Правове забезпечення природокористування і охорони довкілля»</w:t>
      </w:r>
    </w:p>
    <w:p w:rsidR="006242D6" w:rsidRPr="008B2188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rPr>
          <w:rFonts w:ascii="Times New Roman" w:hAnsi="Times New Roman"/>
          <w:sz w:val="28"/>
          <w:szCs w:val="28"/>
          <w:lang w:val="uk-UA"/>
        </w:rPr>
      </w:pPr>
    </w:p>
    <w:p w:rsidR="007D2528" w:rsidRPr="008B2188" w:rsidRDefault="007D2528" w:rsidP="004F1057">
      <w:pPr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4F10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sz w:val="28"/>
          <w:szCs w:val="28"/>
          <w:lang w:val="uk-UA"/>
        </w:rPr>
        <w:t>Львів – 2017</w:t>
      </w:r>
    </w:p>
    <w:p w:rsidR="006242D6" w:rsidRPr="008B2188" w:rsidRDefault="006242D6" w:rsidP="004F10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Освітня програма підготовки </w:t>
      </w:r>
      <w:r w:rsidR="00422938" w:rsidRPr="008B2188">
        <w:rPr>
          <w:rFonts w:ascii="Times New Roman" w:hAnsi="Times New Roman"/>
          <w:sz w:val="28"/>
          <w:szCs w:val="28"/>
          <w:lang w:val="uk-UA"/>
        </w:rPr>
        <w:t>магістрів</w:t>
      </w:r>
      <w:r w:rsidRPr="008B2188">
        <w:rPr>
          <w:rFonts w:ascii="Times New Roman" w:hAnsi="Times New Roman"/>
          <w:sz w:val="28"/>
          <w:szCs w:val="28"/>
          <w:lang w:val="uk-UA"/>
        </w:rPr>
        <w:t xml:space="preserve"> за спеціальністю </w:t>
      </w:r>
      <w:r w:rsidR="007D2528" w:rsidRPr="008B2188">
        <w:rPr>
          <w:rFonts w:ascii="Times New Roman" w:hAnsi="Times New Roman"/>
          <w:sz w:val="28"/>
          <w:szCs w:val="28"/>
          <w:lang w:val="uk-UA"/>
        </w:rPr>
        <w:t>081</w:t>
      </w:r>
      <w:r w:rsidR="00C8588B" w:rsidRPr="008B2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2188">
        <w:rPr>
          <w:rFonts w:ascii="Times New Roman" w:hAnsi="Times New Roman"/>
          <w:sz w:val="28"/>
          <w:szCs w:val="28"/>
          <w:lang w:val="uk-UA"/>
        </w:rPr>
        <w:t>«</w:t>
      </w:r>
      <w:r w:rsidR="007D2528" w:rsidRPr="008B2188">
        <w:rPr>
          <w:rFonts w:ascii="Times New Roman" w:hAnsi="Times New Roman"/>
          <w:sz w:val="28"/>
          <w:szCs w:val="28"/>
          <w:lang w:val="uk-UA"/>
        </w:rPr>
        <w:t>Право</w:t>
      </w:r>
      <w:r w:rsidRPr="008B2188">
        <w:rPr>
          <w:rFonts w:ascii="Times New Roman" w:hAnsi="Times New Roman"/>
          <w:sz w:val="28"/>
          <w:szCs w:val="28"/>
          <w:lang w:val="uk-UA"/>
        </w:rPr>
        <w:t xml:space="preserve">» галузі знань </w:t>
      </w:r>
      <w:r w:rsidR="007D2528" w:rsidRPr="008B2188">
        <w:rPr>
          <w:rFonts w:ascii="Times New Roman" w:hAnsi="Times New Roman"/>
          <w:sz w:val="28"/>
          <w:szCs w:val="28"/>
          <w:lang w:val="uk-UA"/>
        </w:rPr>
        <w:t>08</w:t>
      </w:r>
      <w:r w:rsidR="00C8588B" w:rsidRPr="008B2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2188">
        <w:rPr>
          <w:rFonts w:ascii="Times New Roman" w:hAnsi="Times New Roman"/>
          <w:sz w:val="28"/>
          <w:szCs w:val="28"/>
          <w:lang w:val="uk-UA"/>
        </w:rPr>
        <w:t>«</w:t>
      </w:r>
      <w:r w:rsidR="007D2528" w:rsidRPr="008B2188">
        <w:rPr>
          <w:rFonts w:ascii="Times New Roman" w:hAnsi="Times New Roman"/>
          <w:sz w:val="28"/>
          <w:szCs w:val="28"/>
          <w:lang w:val="uk-UA"/>
        </w:rPr>
        <w:t>Право</w:t>
      </w:r>
      <w:r w:rsidRPr="008B2188">
        <w:rPr>
          <w:rFonts w:ascii="Times New Roman" w:hAnsi="Times New Roman"/>
          <w:sz w:val="28"/>
          <w:szCs w:val="28"/>
          <w:lang w:val="uk-UA"/>
        </w:rPr>
        <w:t>»</w:t>
      </w:r>
      <w:r w:rsidR="00422938" w:rsidRPr="008B2188">
        <w:rPr>
          <w:rFonts w:ascii="Times New Roman" w:hAnsi="Times New Roman"/>
          <w:sz w:val="28"/>
          <w:szCs w:val="28"/>
          <w:lang w:val="uk-UA"/>
        </w:rPr>
        <w:t xml:space="preserve"> зі спеціалізацією </w:t>
      </w:r>
      <w:r w:rsidR="00422938" w:rsidRPr="008B21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22938" w:rsidRPr="008B2188">
        <w:rPr>
          <w:rFonts w:ascii="Times New Roman" w:hAnsi="Times New Roman"/>
          <w:sz w:val="28"/>
          <w:szCs w:val="28"/>
          <w:lang w:val="uk-UA"/>
        </w:rPr>
        <w:t>Правове забезпечення природокористування і охорони довкілля»</w:t>
      </w:r>
      <w:r w:rsidRPr="008B2188">
        <w:rPr>
          <w:rFonts w:ascii="Times New Roman" w:hAnsi="Times New Roman"/>
          <w:sz w:val="28"/>
          <w:szCs w:val="28"/>
          <w:lang w:val="uk-UA"/>
        </w:rPr>
        <w:t xml:space="preserve"> розроблено на основі проекту галузевого стандарту вищої освіти з урахуванням досвіду підготовки фахівців з </w:t>
      </w:r>
      <w:r w:rsidR="007D2528" w:rsidRPr="008B2188">
        <w:rPr>
          <w:rFonts w:ascii="Times New Roman" w:hAnsi="Times New Roman"/>
          <w:sz w:val="28"/>
          <w:szCs w:val="28"/>
          <w:lang w:val="uk-UA"/>
        </w:rPr>
        <w:t>права.</w:t>
      </w:r>
    </w:p>
    <w:p w:rsidR="006242D6" w:rsidRPr="008B2188" w:rsidRDefault="006242D6" w:rsidP="004F105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81" w:type="dxa"/>
        <w:tblLook w:val="00A0"/>
      </w:tblPr>
      <w:tblGrid>
        <w:gridCol w:w="5070"/>
        <w:gridCol w:w="5011"/>
      </w:tblGrid>
      <w:tr w:rsidR="00566316" w:rsidRPr="00C8588B" w:rsidTr="004F244D">
        <w:tc>
          <w:tcPr>
            <w:tcW w:w="5070" w:type="dxa"/>
          </w:tcPr>
          <w:p w:rsidR="00566316" w:rsidRPr="00C8588B" w:rsidRDefault="00566316" w:rsidP="004F24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ВНЕСЕНО</w:t>
            </w:r>
          </w:p>
        </w:tc>
        <w:tc>
          <w:tcPr>
            <w:tcW w:w="5011" w:type="dxa"/>
          </w:tcPr>
          <w:p w:rsidR="00566316" w:rsidRPr="00C8588B" w:rsidRDefault="00566316" w:rsidP="004F24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</w:tc>
      </w:tr>
      <w:tr w:rsidR="00566316" w:rsidRPr="00C8588B" w:rsidTr="004F244D">
        <w:trPr>
          <w:trHeight w:val="395"/>
        </w:trPr>
        <w:tc>
          <w:tcPr>
            <w:tcW w:w="5070" w:type="dxa"/>
          </w:tcPr>
          <w:p w:rsidR="00566316" w:rsidRPr="00C8588B" w:rsidRDefault="00566316" w:rsidP="004F2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навчально-методичною </w:t>
            </w:r>
          </w:p>
          <w:p w:rsidR="00566316" w:rsidRPr="00566316" w:rsidRDefault="00566316" w:rsidP="004F2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комісією спеціальності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</w:t>
            </w: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566316" w:rsidRPr="008D6A64" w:rsidRDefault="00566316" w:rsidP="004F2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«__»______</w:t>
            </w: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5011" w:type="dxa"/>
          </w:tcPr>
          <w:p w:rsidR="00566316" w:rsidRPr="00566316" w:rsidRDefault="00566316" w:rsidP="004F2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навчально-методичною комісією факультету ветеринарної гігієни, </w:t>
            </w:r>
          </w:p>
          <w:p w:rsidR="00566316" w:rsidRPr="00C8588B" w:rsidRDefault="00566316" w:rsidP="004F2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екології та права,</w:t>
            </w:r>
          </w:p>
        </w:tc>
      </w:tr>
      <w:tr w:rsidR="00566316" w:rsidRPr="00C8588B" w:rsidTr="004F244D">
        <w:tc>
          <w:tcPr>
            <w:tcW w:w="5070" w:type="dxa"/>
          </w:tcPr>
          <w:p w:rsidR="00566316" w:rsidRPr="00C8588B" w:rsidRDefault="00566316" w:rsidP="004F2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566316" w:rsidRPr="00C8588B" w:rsidRDefault="00566316" w:rsidP="004F2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«__»______</w:t>
            </w: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</w:tr>
    </w:tbl>
    <w:p w:rsidR="00566316" w:rsidRPr="00C8588B" w:rsidRDefault="00566316" w:rsidP="0056631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6316" w:rsidRPr="00C8588B" w:rsidRDefault="00566316" w:rsidP="005663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sz w:val="28"/>
          <w:szCs w:val="28"/>
          <w:lang w:val="uk-UA"/>
        </w:rPr>
        <w:t>СХВАЛЕНО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C8588B">
        <w:rPr>
          <w:rFonts w:ascii="Times New Roman" w:hAnsi="Times New Roman"/>
          <w:b/>
          <w:sz w:val="28"/>
          <w:szCs w:val="28"/>
          <w:lang w:val="uk-UA"/>
        </w:rPr>
        <w:t>СХВАЛЕНО</w:t>
      </w:r>
    </w:p>
    <w:p w:rsidR="00566316" w:rsidRPr="00C8588B" w:rsidRDefault="00566316" w:rsidP="0056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Вченою радою</w:t>
      </w:r>
      <w:r w:rsidRPr="008D6A64">
        <w:rPr>
          <w:rFonts w:ascii="Times New Roman" w:hAnsi="Times New Roman"/>
          <w:sz w:val="28"/>
          <w:szCs w:val="28"/>
        </w:rPr>
        <w:t xml:space="preserve"> </w:t>
      </w:r>
      <w:r w:rsidRPr="00566316">
        <w:rPr>
          <w:rFonts w:ascii="Times New Roman" w:hAnsi="Times New Roman"/>
          <w:sz w:val="28"/>
          <w:szCs w:val="28"/>
        </w:rPr>
        <w:tab/>
      </w:r>
      <w:r w:rsidRPr="00566316">
        <w:rPr>
          <w:rFonts w:ascii="Times New Roman" w:hAnsi="Times New Roman"/>
          <w:sz w:val="28"/>
          <w:szCs w:val="28"/>
        </w:rPr>
        <w:tab/>
      </w:r>
      <w:r w:rsidRPr="00566316">
        <w:rPr>
          <w:rFonts w:ascii="Times New Roman" w:hAnsi="Times New Roman"/>
          <w:sz w:val="28"/>
          <w:szCs w:val="28"/>
        </w:rPr>
        <w:tab/>
      </w:r>
      <w:r w:rsidRPr="00566316">
        <w:rPr>
          <w:rFonts w:ascii="Times New Roman" w:hAnsi="Times New Roman"/>
          <w:sz w:val="28"/>
          <w:szCs w:val="28"/>
        </w:rPr>
        <w:tab/>
      </w:r>
      <w:r w:rsidRPr="00566316">
        <w:rPr>
          <w:rFonts w:ascii="Times New Roman" w:hAnsi="Times New Roman"/>
          <w:sz w:val="28"/>
          <w:szCs w:val="28"/>
        </w:rPr>
        <w:tab/>
      </w:r>
      <w:r w:rsidRPr="00C8588B">
        <w:rPr>
          <w:rFonts w:ascii="Times New Roman" w:hAnsi="Times New Roman"/>
          <w:sz w:val="28"/>
          <w:szCs w:val="28"/>
          <w:lang w:val="uk-UA"/>
        </w:rPr>
        <w:t>Вченою радою університету,</w:t>
      </w:r>
    </w:p>
    <w:p w:rsidR="00566316" w:rsidRPr="008D6A64" w:rsidRDefault="00566316" w:rsidP="00566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факультету ветеринарної гігієни,</w:t>
      </w:r>
      <w:r w:rsidRPr="008D6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6316">
        <w:rPr>
          <w:rFonts w:ascii="Times New Roman" w:hAnsi="Times New Roman"/>
          <w:sz w:val="28"/>
          <w:szCs w:val="28"/>
        </w:rPr>
        <w:tab/>
      </w:r>
      <w:r w:rsidRPr="00566316">
        <w:rPr>
          <w:rFonts w:ascii="Times New Roman" w:hAnsi="Times New Roman"/>
          <w:sz w:val="28"/>
          <w:szCs w:val="28"/>
        </w:rPr>
        <w:tab/>
      </w:r>
      <w:r w:rsidRPr="00C8588B">
        <w:rPr>
          <w:rFonts w:ascii="Times New Roman" w:hAnsi="Times New Roman"/>
          <w:sz w:val="28"/>
          <w:szCs w:val="28"/>
          <w:lang w:val="uk-UA"/>
        </w:rPr>
        <w:t>протокол №</w:t>
      </w:r>
      <w:r w:rsidRPr="008D6A6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D6A64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від «__»______</w:t>
      </w:r>
      <w:r w:rsidRPr="00C8588B">
        <w:rPr>
          <w:rFonts w:ascii="Times New Roman" w:hAnsi="Times New Roman"/>
          <w:sz w:val="28"/>
          <w:szCs w:val="28"/>
          <w:lang w:val="uk-UA"/>
        </w:rPr>
        <w:t>2017 р.</w:t>
      </w:r>
    </w:p>
    <w:p w:rsidR="00566316" w:rsidRPr="008D6A64" w:rsidRDefault="00566316" w:rsidP="00566316">
      <w:pPr>
        <w:tabs>
          <w:tab w:val="left" w:pos="579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екології та права,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242D6" w:rsidRPr="008B2188" w:rsidRDefault="00566316" w:rsidP="0056631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протокол №</w:t>
      </w:r>
      <w:r w:rsidRPr="008D6A6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D6A64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від «__»______</w:t>
      </w:r>
      <w:r w:rsidRPr="00C8588B">
        <w:rPr>
          <w:rFonts w:ascii="Times New Roman" w:hAnsi="Times New Roman"/>
          <w:sz w:val="28"/>
          <w:szCs w:val="28"/>
          <w:lang w:val="uk-UA"/>
        </w:rPr>
        <w:t>2017 р.</w:t>
      </w:r>
    </w:p>
    <w:p w:rsidR="00C8588B" w:rsidRPr="008B2188" w:rsidRDefault="00C8588B" w:rsidP="004F10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2D6" w:rsidRPr="008B2188" w:rsidRDefault="006242D6" w:rsidP="007D25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sz w:val="28"/>
          <w:szCs w:val="28"/>
          <w:lang w:val="uk-UA"/>
        </w:rPr>
        <w:t>РОЗРОБНИКИ ПРОГРАМИ:</w:t>
      </w:r>
    </w:p>
    <w:p w:rsidR="006242D6" w:rsidRPr="008B2188" w:rsidRDefault="006242D6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 xml:space="preserve">Драч М.П. – проректор з навчально-методичної роботи; </w:t>
      </w:r>
    </w:p>
    <w:p w:rsidR="006242D6" w:rsidRPr="008B2188" w:rsidRDefault="006242D6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Пеленьо Р.А. – декан факультету ветеринарної гігієни, екології та права;</w:t>
      </w:r>
    </w:p>
    <w:p w:rsidR="006242D6" w:rsidRPr="008B2188" w:rsidRDefault="006242D6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Сливка Н.Б. – голова методичної комісії факультету ветеринарної гігієни, екології та права;</w:t>
      </w:r>
    </w:p>
    <w:p w:rsidR="006242D6" w:rsidRPr="008B2188" w:rsidRDefault="007D2528" w:rsidP="004229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Андріїв В.І.</w:t>
      </w:r>
      <w:r w:rsidR="006242D6" w:rsidRPr="008B2188">
        <w:rPr>
          <w:rFonts w:ascii="Times New Roman" w:hAnsi="Times New Roman"/>
          <w:sz w:val="28"/>
          <w:szCs w:val="28"/>
          <w:lang w:val="uk-UA"/>
        </w:rPr>
        <w:t xml:space="preserve"> – завідувач кафедри </w:t>
      </w:r>
      <w:r w:rsidRPr="008B2188">
        <w:rPr>
          <w:rFonts w:ascii="Times New Roman" w:hAnsi="Times New Roman"/>
          <w:sz w:val="28"/>
          <w:szCs w:val="28"/>
          <w:lang w:val="uk-UA"/>
        </w:rPr>
        <w:t>права</w:t>
      </w:r>
      <w:r w:rsidR="00422938" w:rsidRPr="008B2188">
        <w:rPr>
          <w:rFonts w:ascii="Times New Roman" w:hAnsi="Times New Roman"/>
          <w:sz w:val="28"/>
          <w:szCs w:val="28"/>
          <w:lang w:val="uk-UA"/>
        </w:rPr>
        <w:t>.</w:t>
      </w:r>
    </w:p>
    <w:p w:rsidR="006242D6" w:rsidRPr="008B2188" w:rsidRDefault="006242D6" w:rsidP="004F1057">
      <w:pPr>
        <w:rPr>
          <w:rFonts w:ascii="Times New Roman" w:hAnsi="Times New Roman"/>
          <w:sz w:val="28"/>
          <w:szCs w:val="28"/>
          <w:lang w:val="uk-UA"/>
        </w:rPr>
      </w:pPr>
    </w:p>
    <w:p w:rsidR="006242D6" w:rsidRDefault="0068433B" w:rsidP="00566316">
      <w:pPr>
        <w:ind w:left="-142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smallCaps/>
          <w:sz w:val="28"/>
          <w:szCs w:val="28"/>
          <w:lang w:val="uk-UA"/>
        </w:rPr>
        <w:t>УВЕДЕНО ВПЕРШЕ</w:t>
      </w:r>
      <w:r w:rsidR="00C8588B" w:rsidRPr="008B2188">
        <w:rPr>
          <w:rFonts w:ascii="Times New Roman" w:hAnsi="Times New Roman"/>
          <w:sz w:val="28"/>
          <w:szCs w:val="28"/>
          <w:lang w:val="uk-UA"/>
        </w:rPr>
        <w:br w:type="page"/>
      </w:r>
      <w:r w:rsidR="006242D6" w:rsidRPr="008B2188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 xml:space="preserve">1. Профіль освітньої програми зі спеціальності </w:t>
      </w:r>
      <w:r w:rsidR="007D2528" w:rsidRPr="008B2188">
        <w:rPr>
          <w:rFonts w:ascii="Times New Roman" w:hAnsi="Times New Roman"/>
          <w:b/>
          <w:bCs/>
          <w:caps/>
          <w:sz w:val="28"/>
          <w:szCs w:val="28"/>
          <w:lang w:val="uk-UA"/>
        </w:rPr>
        <w:t>081</w:t>
      </w:r>
      <w:r w:rsidR="00C8588B" w:rsidRPr="008B2188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  <w:r w:rsidR="006242D6" w:rsidRPr="008B2188">
        <w:rPr>
          <w:rFonts w:ascii="Times New Roman" w:hAnsi="Times New Roman"/>
          <w:b/>
          <w:bCs/>
          <w:caps/>
          <w:sz w:val="28"/>
          <w:szCs w:val="28"/>
          <w:lang w:val="uk-UA"/>
        </w:rPr>
        <w:t>«</w:t>
      </w:r>
      <w:r w:rsidR="007D2528" w:rsidRPr="008B2188">
        <w:rPr>
          <w:rFonts w:ascii="Times New Roman" w:hAnsi="Times New Roman"/>
          <w:b/>
          <w:bCs/>
          <w:caps/>
          <w:sz w:val="28"/>
          <w:szCs w:val="28"/>
          <w:lang w:val="uk-UA"/>
        </w:rPr>
        <w:t>Право</w:t>
      </w:r>
      <w:r w:rsidR="006242D6" w:rsidRPr="008B2188">
        <w:rPr>
          <w:rFonts w:ascii="Times New Roman" w:hAnsi="Times New Roman"/>
          <w:b/>
          <w:bCs/>
          <w:caps/>
          <w:sz w:val="28"/>
          <w:szCs w:val="28"/>
          <w:lang w:val="uk-UA"/>
        </w:rPr>
        <w:t>»</w:t>
      </w:r>
    </w:p>
    <w:p w:rsidR="005E5CB8" w:rsidRPr="005E5CB8" w:rsidRDefault="005E5CB8" w:rsidP="005E5CB8">
      <w:pPr>
        <w:spacing w:after="0" w:line="240" w:lineRule="auto"/>
        <w:ind w:left="-142"/>
        <w:jc w:val="center"/>
        <w:rPr>
          <w:rFonts w:ascii="Times New Roman" w:hAnsi="Times New Roman"/>
          <w:b/>
          <w:caps/>
          <w:sz w:val="6"/>
          <w:szCs w:val="6"/>
          <w:lang w:val="uk-UA"/>
        </w:rPr>
      </w:pPr>
    </w:p>
    <w:tbl>
      <w:tblPr>
        <w:tblStyle w:val="afa"/>
        <w:tblW w:w="0" w:type="auto"/>
        <w:tblLook w:val="04A0"/>
      </w:tblPr>
      <w:tblGrid>
        <w:gridCol w:w="2943"/>
        <w:gridCol w:w="6804"/>
      </w:tblGrid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95317F" w:rsidRPr="0095317F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Львівський національний університет ветеринарної медицини та біотехнологій ім. С.З. Гжицького</w:t>
            </w:r>
          </w:p>
        </w:tc>
      </w:tr>
      <w:tr w:rsidR="0095317F" w:rsidRPr="0095317F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Магістр.</w:t>
            </w:r>
          </w:p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Магістр з права</w:t>
            </w:r>
          </w:p>
        </w:tc>
      </w:tr>
      <w:tr w:rsidR="0095317F" w:rsidRPr="0095317F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Освітньо-професійна програма «Право»</w:t>
            </w:r>
          </w:p>
        </w:tc>
      </w:tr>
      <w:tr w:rsidR="0095317F" w:rsidRPr="0095317F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Диплом магістра, одиничний, 90 кредитів ЄКТС (1,5 роки)</w:t>
            </w:r>
          </w:p>
        </w:tc>
      </w:tr>
      <w:tr w:rsidR="0095317F" w:rsidRPr="0095317F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До 1 липня 2022 р. (сертифікат серії НД - ІV № 1481515)</w:t>
            </w:r>
          </w:p>
        </w:tc>
      </w:tr>
      <w:tr w:rsidR="0095317F" w:rsidRPr="00566316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 xml:space="preserve">НРК України – 7 рівень;  FQ-EHEA – другий цикл; </w:t>
            </w:r>
            <w:r w:rsidRPr="0095317F">
              <w:rPr>
                <w:sz w:val="24"/>
                <w:szCs w:val="24"/>
                <w:lang w:val="uk-UA"/>
              </w:rPr>
              <w:br/>
              <w:t>ЕQF-LLL – 7 рівень</w:t>
            </w:r>
          </w:p>
        </w:tc>
      </w:tr>
      <w:tr w:rsidR="0095317F" w:rsidRPr="0095317F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Наявність ступеня бакалавра; позитивні результати єдиного фахового вступного іспиту з використанням організаційно-технологічних процесів здійснення зовнішнього незалежного оцінювання</w:t>
            </w:r>
          </w:p>
        </w:tc>
      </w:tr>
      <w:tr w:rsidR="0095317F" w:rsidRPr="0095317F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95317F" w:rsidRPr="00566316" w:rsidTr="0095317F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95317F">
              <w:rPr>
                <w:i/>
                <w:sz w:val="24"/>
                <w:szCs w:val="24"/>
                <w:lang w:val="uk-UA"/>
              </w:rPr>
              <w:t>Інтернет-адреса</w:t>
            </w:r>
            <w:proofErr w:type="spellEnd"/>
            <w:r w:rsidRPr="0095317F">
              <w:rPr>
                <w:i/>
                <w:sz w:val="24"/>
                <w:szCs w:val="24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http://lvet.edu.ua/navchalna-robota/osvitni-prohramy.html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t>2. Мета освітньої програми</w:t>
            </w:r>
          </w:p>
        </w:tc>
      </w:tr>
      <w:tr w:rsidR="0095317F" w:rsidRPr="0095317F" w:rsidTr="00330F74">
        <w:tc>
          <w:tcPr>
            <w:tcW w:w="9747" w:type="dxa"/>
            <w:gridSpan w:val="2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Метою програми є підготовка магістрів з права, які володіють теоретичними знаннями та практичними вміннями і навичками, достатніми для успішного виконання професійних обов’язків, здатні займатися правотворчою, правозастосовною, експертно-консультаційною та організаційно-управлінською діяльністю, а також брати участь у наукових дослідженнях та викладати у вищій школі.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t>3. Характеристика освітньої програми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Право.</w:t>
            </w:r>
          </w:p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Правове забезпечення природокористування і охорони довкілля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804" w:type="dxa"/>
            <w:vAlign w:val="center"/>
          </w:tcPr>
          <w:p w:rsidR="0095317F" w:rsidRPr="00EB3236" w:rsidRDefault="00F74136" w:rsidP="00F7413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B3236">
              <w:rPr>
                <w:sz w:val="24"/>
                <w:szCs w:val="24"/>
                <w:lang w:val="uk-UA"/>
              </w:rPr>
              <w:t>Професійно-наукова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732CD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Акцент робиться на поглибленому вивченні правового регулювання природокористування і охорони довкілля</w:t>
            </w:r>
            <w:r w:rsidR="00732CD2">
              <w:rPr>
                <w:sz w:val="24"/>
                <w:szCs w:val="24"/>
                <w:lang w:val="uk-UA"/>
              </w:rPr>
              <w:t>.</w:t>
            </w:r>
            <w:r w:rsidR="00732CD2" w:rsidRPr="0095317F">
              <w:rPr>
                <w:sz w:val="24"/>
                <w:szCs w:val="24"/>
                <w:lang w:val="uk-UA"/>
              </w:rPr>
              <w:t xml:space="preserve"> Програма пропонує комплексний підхід до вирішення сучасних правових проблем</w:t>
            </w:r>
            <w:r w:rsidR="00732CD2">
              <w:rPr>
                <w:sz w:val="24"/>
                <w:szCs w:val="24"/>
                <w:lang w:val="uk-UA"/>
              </w:rPr>
              <w:t xml:space="preserve"> в галузі екології </w:t>
            </w:r>
            <w:r w:rsidR="00732CD2" w:rsidRPr="0095317F">
              <w:rPr>
                <w:sz w:val="24"/>
                <w:szCs w:val="24"/>
                <w:lang w:val="uk-UA"/>
              </w:rPr>
              <w:t>на локальному, регіональному, національному та міжнародному  рівнях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Немає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t>4.  Придатність випускників до працевлаштування та подальшого навчання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804" w:type="dxa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Фахівець із кваліфікацією магістра з права може займати посади в органах прокуратури, адвокатури, судових та правоохоронних органах, органах державної влади та місцевого самоврядування, наукових установах, вищих навчальних закладах тощо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6804" w:type="dxa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Можливість продовжити навчання в іншому навчальному закладі відповідного рівня акредитації для отримання наукового ступеня доктора філософії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t>5.  Викладання та оцінювання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04" w:type="dxa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Викладання проводиться у вигляді лекцій, практичних  занять, семінарів, індивідуальних занять, роботи в малих групах, проходження практики, консультацій з викладачами, самостійної роботи студентів</w:t>
            </w:r>
          </w:p>
        </w:tc>
      </w:tr>
      <w:tr w:rsidR="0095317F" w:rsidRPr="00566316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804" w:type="dxa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Звіти про проходження практики, контрольні роботи, тестування, підготовка презентацій, курсові роботи, письмові та усні екзамени.</w:t>
            </w:r>
          </w:p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Підсумкова атестація – підготовка та захист магістерської кваліфікаційної роботи.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t>6. Програмні компетентності</w:t>
            </w:r>
          </w:p>
        </w:tc>
      </w:tr>
      <w:tr w:rsidR="0095317F" w:rsidRPr="00566316" w:rsidTr="0095317F">
        <w:trPr>
          <w:trHeight w:val="701"/>
        </w:trPr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015AA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 xml:space="preserve">Здатність розв’язувати складні задачі і проблеми в галузі права при здійсненні професійної </w:t>
            </w:r>
            <w:r w:rsidR="00015AA7" w:rsidRPr="0095317F">
              <w:rPr>
                <w:sz w:val="24"/>
                <w:szCs w:val="24"/>
                <w:lang w:val="uk-UA"/>
              </w:rPr>
              <w:t>діяльності</w:t>
            </w:r>
            <w:r w:rsidR="00015AA7">
              <w:rPr>
                <w:sz w:val="24"/>
                <w:szCs w:val="24"/>
                <w:lang w:val="uk-UA"/>
              </w:rPr>
              <w:t xml:space="preserve"> та науково-дослідної роботи</w:t>
            </w:r>
          </w:p>
        </w:tc>
      </w:tr>
      <w:tr w:rsidR="0095317F" w:rsidRPr="00566316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804" w:type="dxa"/>
          </w:tcPr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та розуміння предметної галузі, усвідомлення соціальної значущості своєї майбутньої професії.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і розуміння природи етичних стандартів правничої професії та здатність діяти на їх основі.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навчатися, сприймати набуті знання в предметній області та інтегрувати їх з уже наявними.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орієнтуватися у концептуальних засадах юридичної діяльності.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здійснювати пошук та аналізувати інформацію з різних джерел.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Навички використання інформаційних та комунікативних технологій, впровадження комп’ютерних програм та використання існуючих.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Володіння навичками ділового спілкування рідною та іноземною мовами на високому професійному рівні, знання та розуміння наукової правничої термінології.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оформлювати документацію у відповідності до правових, мовних та технічних норм.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здійснювати педагогічні функції відповідно до прийнятих норм, стандартів, вимог.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здійснювати дослідницьку діяльність на основі знань та критичного аналізу правових проблем, вміння обирати оптимальні методи дослідження, обробляти результати досліджень, аналізувати їх.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Уміння діяти з соціальною відповідальністю та громадянською свідомістю.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Фахові компетентності спеціальності (ФК)</w:t>
            </w:r>
          </w:p>
        </w:tc>
        <w:tc>
          <w:tcPr>
            <w:tcW w:w="6804" w:type="dxa"/>
          </w:tcPr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кваліфіковано тлумачити нормативно-правові акти.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Вміння реалізовувати норми матеріального й процесуального права в професійній діяльності.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застосовувати сукупність правил, прийомів і засобів підготовки, розгляду, прийняття та оприлюднення нормативно-правових, правозастосовних і інтерпретаційних актів.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lastRenderedPageBreak/>
              <w:t>Здатність аналізувати правові проблеми та формувати правові позиції.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надавати кваліфіковані юридичні висновки й консультації.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використовувати отримані знання щодо захисту конституційних прав і свобод людини та громадянина.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правових засад організації і діяльності адвокатури та здійснення адвокатської діяльності в Україні.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принципів, правових та організаційних засад функціонування державної служби в Україні.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Здатність виявляти, давати оцінку й сприяти припиненню корупційної поведінки.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основних першоджерел та сучасної філософської літератури з правових питань.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сучасної нормативно-правової бази у сфері охорони навколишнього середовища, раціонального використання природних ресурсів, забезпечення екологічної безпеки.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норм міжнародного та європейського екологічного права.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6"/>
              </w:numPr>
              <w:tabs>
                <w:tab w:val="left" w:pos="601"/>
              </w:tabs>
              <w:spacing w:after="0" w:line="240" w:lineRule="auto"/>
              <w:ind w:left="0" w:firstLine="176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Знання основних засад, принципів та цілей державної екологічної політики.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95317F" w:rsidRPr="0095317F" w:rsidTr="0095317F">
        <w:trPr>
          <w:trHeight w:val="7594"/>
        </w:trPr>
        <w:tc>
          <w:tcPr>
            <w:tcW w:w="9747" w:type="dxa"/>
            <w:gridSpan w:val="2"/>
            <w:vAlign w:val="center"/>
          </w:tcPr>
          <w:p w:rsidR="0095317F" w:rsidRPr="0095317F" w:rsidRDefault="0095317F" w:rsidP="0095317F">
            <w:pPr>
              <w:pStyle w:val="Body1"/>
              <w:tabs>
                <w:tab w:val="left" w:pos="709"/>
              </w:tabs>
              <w:ind w:firstLine="284"/>
              <w:jc w:val="both"/>
              <w:rPr>
                <w:szCs w:val="24"/>
                <w:lang w:val="uk-UA"/>
              </w:rPr>
            </w:pPr>
            <w:r w:rsidRPr="0095317F">
              <w:rPr>
                <w:szCs w:val="24"/>
                <w:lang w:val="uk-UA"/>
              </w:rPr>
              <w:t>Здобувач ступеня вищої освіти «Магістр» за спеціальністю 081 «Право» зі спеціалізацією «Правове забезпечення природокористування і охорони довкілля» повинен продемонструвати такі результати навчання (ПР):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розробляти та кваліфіковано застосовувати нормативно-правові акти, реалізовувати норми матеріального й процесуального права в професійній діяльності;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давати оцінку чинним нормативно-правовим актам, виявляти колізії та прогалини у правовому регулюванні;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використовувати знання та вміння для надання кваліфікованих юридичних висновків і консультацій;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розглядати звернення та надавати кваліфіковані відповіді на них;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вирішувати задачі щодо планування та організації юридичного процесу, вирішувати юридичні справи;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визначати інтереси і мотиви поведінки інших осіб;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примирювати сторони з протилежними інтересами;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аналізувати, оптимізувати й застосовувати сучасні інформаційні технології під час вирішення професійних завдань;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планувати, організовувати і контролювати свою діяльність;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працювати самостійно й у команді колег за фахом, а також із залученням експертів з інших галузей знань;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логічно, аргументовано і ясно будувати усну та письмову мову;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володіти навичками публічних виступів, дискусій, проведення занять;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здійснювати наукові дослідження в галузі права, а також правового забезпечення природокористування і охорони довкілля;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впроваджувати в практику результати науково-дослідної діяльності;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викладати юридичні дисципліни на високому теоретичному й методичному рівні, впроваджувати інноваційні технології, методи і засоби навчання;</w:t>
            </w:r>
          </w:p>
          <w:p w:rsidR="0095317F" w:rsidRPr="0095317F" w:rsidRDefault="0095317F" w:rsidP="0095317F">
            <w:pPr>
              <w:pStyle w:val="ab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здійснювати правове виховання.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95317F" w:rsidRPr="00566316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Специфічні характеристики кадрового  забезпечення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100% науково-педагогічних працівників, задіяних до викладання професійно-орієнтованих дисциплін зі спеціальності 081 «Право», мають наукові ступені та вчені звання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015AA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Забезпеченість навчальними приміщеннями та лабораторіями відповідає потребі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Використання фонду наукових бібліотек ВНЗ м. Львова, Львівської наукової бібліотеки ім. В.Стефаника, Національної бібліотеки України ім. В.І.Вернадського, Інтернет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5317F">
              <w:rPr>
                <w:sz w:val="24"/>
                <w:szCs w:val="24"/>
                <w:lang w:val="uk-UA"/>
              </w:rPr>
              <w:t>ресурсів та авторських розробок науково-педагогічних працівників  ЛНУВМБ ім. С.З. Гжицького</w:t>
            </w:r>
          </w:p>
        </w:tc>
      </w:tr>
      <w:tr w:rsidR="0095317F" w:rsidRPr="0095317F" w:rsidTr="0095317F">
        <w:trPr>
          <w:trHeight w:val="397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317F">
              <w:rPr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015AA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 xml:space="preserve">На основі двосторонніх договорів між Львівським національним університетом ветеринарної медицини та біотехнологій імені С. З. Гжицького  </w:t>
            </w:r>
            <w:r w:rsidR="00015AA7">
              <w:rPr>
                <w:sz w:val="24"/>
                <w:szCs w:val="24"/>
                <w:lang w:val="uk-UA"/>
              </w:rPr>
              <w:t>і</w:t>
            </w:r>
            <w:r w:rsidRPr="0095317F">
              <w:rPr>
                <w:sz w:val="24"/>
                <w:szCs w:val="24"/>
                <w:lang w:val="uk-UA"/>
              </w:rPr>
              <w:t xml:space="preserve">  вищими навчальними закладами України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804" w:type="dxa"/>
            <w:vAlign w:val="center"/>
          </w:tcPr>
          <w:p w:rsidR="0095317F" w:rsidRPr="0095317F" w:rsidRDefault="00015AA7" w:rsidP="00015AA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основі </w:t>
            </w:r>
            <w:r w:rsidR="0095317F" w:rsidRPr="0095317F">
              <w:rPr>
                <w:sz w:val="24"/>
                <w:szCs w:val="24"/>
                <w:lang w:val="uk-UA"/>
              </w:rPr>
              <w:t>двосторонніх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5317F" w:rsidRPr="0095317F">
              <w:rPr>
                <w:sz w:val="24"/>
                <w:szCs w:val="24"/>
                <w:lang w:val="uk-UA"/>
              </w:rPr>
              <w:t>договорів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5317F" w:rsidRPr="0095317F">
              <w:rPr>
                <w:sz w:val="24"/>
                <w:szCs w:val="24"/>
                <w:lang w:val="uk-UA"/>
              </w:rPr>
              <w:t>між Львівським Національним університетом ветеринарної медицини та біотехнології ім. С.З.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5317F" w:rsidRPr="0095317F">
              <w:rPr>
                <w:sz w:val="24"/>
                <w:szCs w:val="24"/>
                <w:lang w:val="uk-UA"/>
              </w:rPr>
              <w:t xml:space="preserve">Гжицького </w:t>
            </w:r>
            <w:r>
              <w:rPr>
                <w:sz w:val="24"/>
                <w:szCs w:val="24"/>
                <w:lang w:val="uk-UA"/>
              </w:rPr>
              <w:t>і</w:t>
            </w:r>
            <w:r w:rsidR="0095317F" w:rsidRPr="0095317F">
              <w:rPr>
                <w:sz w:val="24"/>
                <w:szCs w:val="24"/>
                <w:lang w:val="uk-UA"/>
              </w:rPr>
              <w:t xml:space="preserve"> вищими навчальними закладами зарубіжних країн-партнерів, зокрема угодами про співпрацю з деякими університетами Польщі</w:t>
            </w:r>
          </w:p>
        </w:tc>
      </w:tr>
      <w:tr w:rsidR="0095317F" w:rsidRPr="0095317F" w:rsidTr="00330F74">
        <w:tc>
          <w:tcPr>
            <w:tcW w:w="2943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95317F">
              <w:rPr>
                <w:i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804" w:type="dxa"/>
            <w:vAlign w:val="center"/>
          </w:tcPr>
          <w:p w:rsidR="0095317F" w:rsidRPr="0095317F" w:rsidRDefault="0095317F" w:rsidP="0095317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5317F">
              <w:rPr>
                <w:sz w:val="24"/>
                <w:szCs w:val="24"/>
                <w:lang w:val="uk-UA"/>
              </w:rPr>
              <w:t>Навчання іноземних здобувачів вищої освіти не проводиться</w:t>
            </w:r>
          </w:p>
        </w:tc>
      </w:tr>
    </w:tbl>
    <w:p w:rsidR="006242D6" w:rsidRPr="008B2188" w:rsidRDefault="006242D6" w:rsidP="00470E0A">
      <w:pPr>
        <w:pStyle w:val="ab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70E0A" w:rsidRPr="008B2188" w:rsidRDefault="00470E0A" w:rsidP="00470E0A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878D7" w:rsidRPr="008B2188" w:rsidRDefault="00470E0A" w:rsidP="00F878D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2. Перелік компонент</w:t>
      </w:r>
      <w:r w:rsidR="00F878D7" w:rsidRPr="008B2188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ів</w:t>
      </w:r>
      <w:r w:rsidRPr="008B2188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 xml:space="preserve"> освітньо-професійної програми </w:t>
      </w:r>
    </w:p>
    <w:tbl>
      <w:tblPr>
        <w:tblW w:w="9736" w:type="dxa"/>
        <w:tblInd w:w="108" w:type="dxa"/>
        <w:tblLayout w:type="fixed"/>
        <w:tblLook w:val="0000"/>
      </w:tblPr>
      <w:tblGrid>
        <w:gridCol w:w="1129"/>
        <w:gridCol w:w="4668"/>
        <w:gridCol w:w="1291"/>
        <w:gridCol w:w="360"/>
        <w:gridCol w:w="97"/>
        <w:gridCol w:w="15"/>
        <w:gridCol w:w="15"/>
        <w:gridCol w:w="338"/>
        <w:gridCol w:w="33"/>
        <w:gridCol w:w="42"/>
        <w:gridCol w:w="15"/>
        <w:gridCol w:w="398"/>
        <w:gridCol w:w="15"/>
        <w:gridCol w:w="15"/>
        <w:gridCol w:w="1305"/>
      </w:tblGrid>
      <w:tr w:rsidR="00365924" w:rsidRPr="00C30F2C" w:rsidTr="008B2188">
        <w:trPr>
          <w:trHeight w:val="435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Компоненти освітньої програми </w:t>
            </w: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343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</w:p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підсумк</w:t>
            </w:r>
            <w:proofErr w:type="spellEnd"/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. контролю</w:t>
            </w:r>
          </w:p>
        </w:tc>
      </w:tr>
      <w:tr w:rsidR="00365924" w:rsidRPr="00C30F2C" w:rsidTr="008B2188">
        <w:trPr>
          <w:trHeight w:val="485"/>
        </w:trPr>
        <w:tc>
          <w:tcPr>
            <w:tcW w:w="11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65924" w:rsidRPr="00C30F2C" w:rsidTr="008B2188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4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51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І. Обов’язкові навчальні дисципліни</w:t>
            </w: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1. Навчальні дисципліни загальної підготовки:</w:t>
            </w: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а) цикл соціально-гуманітарної підготовки</w:t>
            </w:r>
          </w:p>
        </w:tc>
      </w:tr>
      <w:tr w:rsidR="00C30F2C" w:rsidRPr="00C30F2C" w:rsidTr="008B2188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48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C30F2C" w:rsidRPr="00C30F2C" w:rsidTr="008B2188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Філософія права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48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65924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924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 Навчальні дисципліни професійної та практичної підготовки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ПП3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Актуальні проблеми екологічного права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Інтегроване управління природокористуванням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ПП5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Міжнародне та європейське екологічне право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0F2C" w:rsidRPr="00C30F2C" w:rsidTr="008C7ADC">
        <w:tc>
          <w:tcPr>
            <w:tcW w:w="11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Нормотворча техніка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Державна служба в Україні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Земельно-правовий процес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5317F" w:rsidRPr="00C30F2C" w:rsidTr="0095317F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317F" w:rsidRPr="00C30F2C" w:rsidRDefault="0095317F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317F" w:rsidRPr="00C30F2C" w:rsidRDefault="0095317F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17F" w:rsidRPr="00C30F2C" w:rsidRDefault="0095317F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317F" w:rsidRPr="00C30F2C" w:rsidRDefault="0095317F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317F" w:rsidRPr="00C30F2C" w:rsidRDefault="0095317F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317F" w:rsidRPr="00C30F2C" w:rsidRDefault="0095317F" w:rsidP="00C30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5317F" w:rsidRPr="00C30F2C" w:rsidRDefault="0095317F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Право екологічної безпеки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Право міжнародних договорів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Проблеми реалізації та захисту екологічних прав громадян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Юридична відповідальність за екологічні правопорушення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30F2C" w:rsidRPr="00C30F2C" w:rsidTr="008C7ADC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ПП13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Проблеми аграрного права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5A6586" w:rsidRPr="00C30F2C" w:rsidTr="008B2188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ind w:left="-99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ind w:left="-99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ind w:left="-99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захист звітів</w:t>
            </w:r>
          </w:p>
        </w:tc>
      </w:tr>
      <w:tr w:rsidR="005A6586" w:rsidRPr="00C30F2C" w:rsidTr="008B2188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Написання магістерської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ind w:left="-99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ind w:left="-99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ind w:left="-99" w:right="-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атестація</w:t>
            </w:r>
          </w:p>
        </w:tc>
      </w:tr>
      <w:tr w:rsidR="00365924" w:rsidRPr="00C30F2C" w:rsidTr="008B2188">
        <w:tc>
          <w:tcPr>
            <w:tcW w:w="57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924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56,0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924" w:rsidRPr="00C30F2C" w:rsidTr="008B2188">
        <w:trPr>
          <w:trHeight w:val="309"/>
        </w:trPr>
        <w:tc>
          <w:tcPr>
            <w:tcW w:w="57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B95B27"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обов’язкових навчальних дисциплін</w:t>
            </w: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924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62,0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ІІ. Вибіркові навчальні дисципліни</w:t>
            </w: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А. Варіативні</w:t>
            </w: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 Навчальні дисципліни загальної підготовки:</w:t>
            </w: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а) цикл соціально-гуманітарної підготовки</w:t>
            </w:r>
          </w:p>
        </w:tc>
      </w:tr>
      <w:tr w:rsidR="005A6586" w:rsidRPr="00C30F2C" w:rsidTr="008B2188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6586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ВПП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6586" w:rsidRPr="00C30F2C" w:rsidRDefault="005A6586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586" w:rsidRPr="00C30F2C" w:rsidRDefault="005A6586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95B27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б) цикл фундаментальної, природничо-наукової та загальноекономічної підготовки</w:t>
            </w:r>
          </w:p>
        </w:tc>
      </w:tr>
      <w:tr w:rsidR="00C30F2C" w:rsidRPr="00C30F2C" w:rsidTr="00AB203F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ВПП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еколого-економічного</w:t>
            </w:r>
            <w:proofErr w:type="spellEnd"/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аналізу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30F2C" w:rsidRPr="00C30F2C" w:rsidTr="00AB203F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ВПП3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Стратегія сталого розвитку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95B27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6586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586" w:rsidRPr="00C30F2C" w:rsidRDefault="005A6586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 Навчальні дисципліни професійної та практичної підготовки</w:t>
            </w:r>
          </w:p>
        </w:tc>
      </w:tr>
      <w:tr w:rsidR="00C30F2C" w:rsidRPr="00C30F2C" w:rsidTr="00AB203F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ВПП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Екологічна політика України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30F2C" w:rsidRPr="00C30F2C" w:rsidTr="00AB203F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ВПП5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Цивільно-процесуальні документи в галузі екології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30F2C" w:rsidRPr="00C30F2C" w:rsidTr="00AB203F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ВПП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Запобігання та протидія корупції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30F2C" w:rsidRPr="00C30F2C" w:rsidTr="008B2188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ВПП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діяльності адвоката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F2C" w:rsidRPr="00C30F2C" w:rsidRDefault="00C30F2C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F2C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95B27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5B27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Б. Вільного вибору студентів</w:t>
            </w:r>
          </w:p>
        </w:tc>
      </w:tr>
      <w:tr w:rsidR="00B95B27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95B27" w:rsidRPr="00C30F2C" w:rsidRDefault="00B95B27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 Навчальні дисципліни загальної підготовки:</w:t>
            </w:r>
          </w:p>
        </w:tc>
      </w:tr>
      <w:tr w:rsidR="00B95B27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95B27" w:rsidRPr="00C30F2C" w:rsidRDefault="00B95B27" w:rsidP="00C30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а) цикл соціально-гуманітарної підготовки</w:t>
            </w:r>
          </w:p>
        </w:tc>
      </w:tr>
      <w:tr w:rsidR="00B95B27" w:rsidRPr="00C30F2C" w:rsidTr="008B2188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СВПП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Педагогіка та психологія ВШ*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95B27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5B27" w:rsidRPr="00C30F2C" w:rsidTr="008B2188">
        <w:tc>
          <w:tcPr>
            <w:tcW w:w="97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95B27" w:rsidRPr="00C30F2C" w:rsidRDefault="00B95B27" w:rsidP="00C3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 Навчальні дисципліни професійної та практичної підготовки</w:t>
            </w:r>
          </w:p>
        </w:tc>
      </w:tr>
      <w:tr w:rsidR="00B95B27" w:rsidRPr="00C30F2C" w:rsidTr="008B2188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C30F2C" w:rsidP="00C30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СВПП</w:t>
            </w:r>
            <w:proofErr w:type="gramStart"/>
            <w:r w:rsidRPr="00C30F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Державний екологічний контроль*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95B27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5B27" w:rsidRPr="00C30F2C" w:rsidRDefault="00B95B27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924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5924" w:rsidRPr="00C30F2C" w:rsidRDefault="00365924" w:rsidP="00C30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B95B27"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вибіркових навчальних дисциплін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B95B27" w:rsidRPr="00C30F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C30F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924" w:rsidRPr="00C30F2C" w:rsidTr="008B2188">
        <w:tc>
          <w:tcPr>
            <w:tcW w:w="5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</w:t>
            </w:r>
            <w:r w:rsidR="00B95B27"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освітньо-професі</w:t>
            </w:r>
            <w:r w:rsidR="00B95B27"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йну </w:t>
            </w:r>
            <w:r w:rsidRPr="00C30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програму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F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90,0</w:t>
            </w:r>
          </w:p>
        </w:tc>
        <w:tc>
          <w:tcPr>
            <w:tcW w:w="26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924" w:rsidRPr="00C30F2C" w:rsidRDefault="00365924" w:rsidP="00C30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95B27" w:rsidRPr="008B2188" w:rsidRDefault="00B95B27" w:rsidP="008B21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B95B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* або інша з Каталогу дисциплін вільного вибору студента</w:t>
      </w:r>
    </w:p>
    <w:p w:rsidR="00365924" w:rsidRPr="008B2188" w:rsidRDefault="00365924" w:rsidP="008E5F98">
      <w:pPr>
        <w:spacing w:after="40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val="uk-UA" w:eastAsia="uk-UA"/>
        </w:rPr>
      </w:pPr>
    </w:p>
    <w:p w:rsidR="006242D6" w:rsidRPr="008B2188" w:rsidRDefault="006242D6" w:rsidP="0095317F">
      <w:pPr>
        <w:tabs>
          <w:tab w:val="left" w:pos="205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caps/>
          <w:sz w:val="28"/>
          <w:szCs w:val="28"/>
          <w:lang w:val="uk-UA"/>
        </w:rPr>
        <w:t>3. Форма атестації здобувачів вищої освіти</w:t>
      </w:r>
    </w:p>
    <w:p w:rsidR="00365924" w:rsidRPr="008B2188" w:rsidRDefault="00365924" w:rsidP="003659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Атестація випускників спеціальності 081 «Право» проводиться у формі захисту кваліфікаційної магістерської роботи та завершується видачею документів встановленого зразка про присудження йому ступеня магістра.</w:t>
      </w:r>
      <w:r w:rsidRPr="008B21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242D6" w:rsidRPr="00F74136" w:rsidRDefault="00365924" w:rsidP="0095317F">
      <w:pPr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8B2188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F878D7" w:rsidRPr="008B2188" w:rsidRDefault="00F878D7" w:rsidP="00F878D7">
      <w:pPr>
        <w:jc w:val="center"/>
        <w:outlineLvl w:val="0"/>
        <w:rPr>
          <w:rFonts w:eastAsia="Times New Roman"/>
          <w:b/>
          <w:lang w:val="uk-UA"/>
        </w:rPr>
        <w:sectPr w:rsidR="00F878D7" w:rsidRPr="008B2188" w:rsidSect="004B59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78D7" w:rsidRDefault="00390DED" w:rsidP="00F878D7">
      <w:pPr>
        <w:ind w:left="-284" w:right="-73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lastRenderedPageBreak/>
        <w:t>4</w:t>
      </w:r>
      <w:r w:rsidR="00F878D7" w:rsidRPr="008B2188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. Матриця відповідності програмних компетентностей компонентам освітньої програми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7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5"/>
        <w:gridCol w:w="567"/>
      </w:tblGrid>
      <w:tr w:rsidR="00A14B93" w:rsidRPr="00222AA7" w:rsidTr="002E4027">
        <w:trPr>
          <w:trHeight w:val="274"/>
        </w:trPr>
        <w:tc>
          <w:tcPr>
            <w:tcW w:w="42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14B93" w:rsidRPr="00222AA7" w:rsidRDefault="00A14B93" w:rsidP="00A14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14B93" w:rsidRPr="00222AA7" w:rsidRDefault="00A14B93" w:rsidP="00A14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Компонента</w:t>
            </w:r>
          </w:p>
        </w:tc>
        <w:tc>
          <w:tcPr>
            <w:tcW w:w="12899" w:type="dxa"/>
            <w:gridSpan w:val="25"/>
            <w:shd w:val="clear" w:color="auto" w:fill="D9D9D9" w:themeFill="background1" w:themeFillShade="D9"/>
            <w:vAlign w:val="center"/>
          </w:tcPr>
          <w:p w:rsidR="00A14B93" w:rsidRPr="00222AA7" w:rsidRDefault="00A14B93" w:rsidP="00A1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Програмні компетентності</w:t>
            </w:r>
          </w:p>
        </w:tc>
      </w:tr>
      <w:tr w:rsidR="00A14B93" w:rsidRPr="00222AA7" w:rsidTr="002E4027">
        <w:trPr>
          <w:trHeight w:val="277"/>
        </w:trPr>
        <w:tc>
          <w:tcPr>
            <w:tcW w:w="425" w:type="dxa"/>
            <w:vMerge/>
            <w:shd w:val="clear" w:color="auto" w:fill="D9D9D9" w:themeFill="background1" w:themeFillShade="D9"/>
            <w:noWrap/>
            <w:vAlign w:val="center"/>
          </w:tcPr>
          <w:p w:rsidR="00A14B93" w:rsidRPr="00222AA7" w:rsidRDefault="00A14B93" w:rsidP="00A14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14B93" w:rsidRPr="00222AA7" w:rsidRDefault="00A14B93" w:rsidP="00A14B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14B93" w:rsidRPr="00222AA7" w:rsidRDefault="00A14B93" w:rsidP="00A14B93">
            <w:pPr>
              <w:spacing w:after="0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Інтегральна</w:t>
            </w:r>
          </w:p>
        </w:tc>
        <w:tc>
          <w:tcPr>
            <w:tcW w:w="5670" w:type="dxa"/>
            <w:gridSpan w:val="11"/>
            <w:shd w:val="clear" w:color="auto" w:fill="D9D9D9" w:themeFill="background1" w:themeFillShade="D9"/>
            <w:vAlign w:val="center"/>
          </w:tcPr>
          <w:p w:rsidR="00A14B93" w:rsidRPr="00222AA7" w:rsidRDefault="00A14B93" w:rsidP="00A14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Загальні</w:t>
            </w:r>
          </w:p>
        </w:tc>
        <w:tc>
          <w:tcPr>
            <w:tcW w:w="6662" w:type="dxa"/>
            <w:gridSpan w:val="13"/>
            <w:shd w:val="clear" w:color="auto" w:fill="D9D9D9" w:themeFill="background1" w:themeFillShade="D9"/>
            <w:vAlign w:val="center"/>
          </w:tcPr>
          <w:p w:rsidR="00A14B93" w:rsidRPr="00222AA7" w:rsidRDefault="00A14B93" w:rsidP="00A14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Фахові</w:t>
            </w:r>
          </w:p>
        </w:tc>
      </w:tr>
      <w:tr w:rsidR="002E4027" w:rsidRPr="00222AA7" w:rsidTr="002E4027">
        <w:trPr>
          <w:cantSplit/>
          <w:trHeight w:val="1134"/>
        </w:trPr>
        <w:tc>
          <w:tcPr>
            <w:tcW w:w="425" w:type="dxa"/>
            <w:vMerge/>
            <w:shd w:val="clear" w:color="auto" w:fill="D9D9D9" w:themeFill="background1" w:themeFillShade="D9"/>
            <w:noWrap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2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3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5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7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8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9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10</w:t>
            </w:r>
          </w:p>
        </w:tc>
        <w:tc>
          <w:tcPr>
            <w:tcW w:w="57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11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2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3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5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7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8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9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10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11</w:t>
            </w:r>
          </w:p>
        </w:tc>
        <w:tc>
          <w:tcPr>
            <w:tcW w:w="485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2E4027" w:rsidRPr="00222AA7" w:rsidRDefault="002E4027" w:rsidP="00222A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ФК</w:t>
            </w: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 w:eastAsia="uk-UA"/>
              </w:rPr>
              <w:t>13</w:t>
            </w:r>
          </w:p>
        </w:tc>
      </w:tr>
      <w:tr w:rsidR="002E4027" w:rsidRPr="00222AA7" w:rsidTr="002E4027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27</w:t>
            </w:r>
          </w:p>
        </w:tc>
      </w:tr>
      <w:tr w:rsidR="00330F74" w:rsidRPr="00222AA7" w:rsidTr="002E4027">
        <w:trPr>
          <w:trHeight w:val="291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Ділова іноземна мова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338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Філософія права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Актуальні проблеми екологічного права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Інтегроване управління природокористуванням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та європейське екологічне право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307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Нормотворча техніка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Державна служба в Україні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Земельно-правовий процес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 екологічної безпеки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 міжнародних договорів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Проблеми реалізації та захисту екологічних прав громадян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відповідальність за екологічні правопорушення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326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552" w:type="dxa"/>
            <w:vAlign w:val="center"/>
          </w:tcPr>
          <w:p w:rsidR="00330F74" w:rsidRPr="00222AA7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2A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Проблеми аграрного права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62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552" w:type="dxa"/>
            <w:vAlign w:val="center"/>
          </w:tcPr>
          <w:p w:rsidR="00330F74" w:rsidRPr="009621B3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552" w:type="dxa"/>
            <w:vAlign w:val="center"/>
          </w:tcPr>
          <w:p w:rsidR="00330F74" w:rsidRPr="009621B3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Теорія </w:t>
            </w:r>
            <w:proofErr w:type="spellStart"/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еколого-економічного</w:t>
            </w:r>
            <w:proofErr w:type="spellEnd"/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аналізу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2E4027" w:rsidRPr="00222AA7" w:rsidTr="00C30F2C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E4027" w:rsidRPr="00222AA7" w:rsidRDefault="002E4027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</w:pPr>
            <w:r w:rsidRPr="00222AA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uk-UA" w:eastAsia="uk-UA"/>
              </w:rPr>
              <w:t>27</w:t>
            </w: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552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Стратегія сталого розвитку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552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Екологічна політика України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552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Цивільно-процесуальні документи в галузі екології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552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Запобігання та протидія корупції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5E5656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552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діяльності адвоката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552" w:type="dxa"/>
            <w:vAlign w:val="center"/>
          </w:tcPr>
          <w:p w:rsidR="00330F74" w:rsidRPr="00330F74" w:rsidRDefault="00330F74" w:rsidP="00A14B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Педагогіка та психологія ВШ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222AA7" w:rsidTr="002E4027">
        <w:trPr>
          <w:trHeight w:val="113"/>
        </w:trPr>
        <w:tc>
          <w:tcPr>
            <w:tcW w:w="425" w:type="dxa"/>
            <w:noWrap/>
            <w:vAlign w:val="center"/>
          </w:tcPr>
          <w:p w:rsidR="00330F74" w:rsidRPr="00222AA7" w:rsidRDefault="00330F74" w:rsidP="00A1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552" w:type="dxa"/>
            <w:vAlign w:val="center"/>
          </w:tcPr>
          <w:p w:rsidR="00330F74" w:rsidRPr="00330F74" w:rsidRDefault="00330F74" w:rsidP="00A14B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 екологічний контроль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0" w:type="dxa"/>
            <w:vAlign w:val="center"/>
          </w:tcPr>
          <w:p w:rsidR="00330F74" w:rsidRPr="00222AA7" w:rsidRDefault="00EB3236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85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330F74" w:rsidRPr="00222AA7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A14B93" w:rsidRDefault="00A14B93" w:rsidP="00F878D7">
      <w:pPr>
        <w:ind w:left="-284" w:right="-73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</w:p>
    <w:p w:rsidR="00A14B93" w:rsidRDefault="00A14B93" w:rsidP="00F878D7">
      <w:pPr>
        <w:ind w:left="-284" w:right="-73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</w:p>
    <w:p w:rsidR="00A14B93" w:rsidRPr="008B2188" w:rsidRDefault="00A14B93" w:rsidP="00F878D7">
      <w:pPr>
        <w:ind w:left="-284" w:right="-73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</w:p>
    <w:p w:rsidR="00390DED" w:rsidRPr="008B2188" w:rsidRDefault="00390D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B218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90DED" w:rsidRPr="008B2188" w:rsidRDefault="00390DED" w:rsidP="00390DED">
      <w:pPr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  <w:r w:rsidRPr="008B2188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lastRenderedPageBreak/>
        <w:t>5. Матриця відповідності програмних результатів навчання відповідним компонентам освітньої програми</w:t>
      </w: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3D62" w:rsidRPr="00353D62" w:rsidTr="00626FDE">
        <w:trPr>
          <w:cantSplit/>
          <w:trHeight w:val="387"/>
        </w:trPr>
        <w:tc>
          <w:tcPr>
            <w:tcW w:w="70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353D62" w:rsidRPr="00353D62" w:rsidRDefault="00353D62" w:rsidP="00626F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353D62" w:rsidRPr="00353D62" w:rsidRDefault="00353D62" w:rsidP="00626F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Компонента</w:t>
            </w:r>
          </w:p>
        </w:tc>
        <w:tc>
          <w:tcPr>
            <w:tcW w:w="10880" w:type="dxa"/>
            <w:gridSpan w:val="16"/>
            <w:shd w:val="clear" w:color="auto" w:fill="D9D9D9" w:themeFill="background1" w:themeFillShade="D9"/>
            <w:vAlign w:val="center"/>
          </w:tcPr>
          <w:p w:rsidR="00353D62" w:rsidRPr="00353D62" w:rsidRDefault="00353D62" w:rsidP="00353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222AA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Програмні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результати</w:t>
            </w:r>
          </w:p>
        </w:tc>
      </w:tr>
      <w:tr w:rsidR="00353D62" w:rsidRPr="00353D62" w:rsidTr="00353D62">
        <w:trPr>
          <w:cantSplit/>
          <w:trHeight w:val="407"/>
        </w:trPr>
        <w:tc>
          <w:tcPr>
            <w:tcW w:w="709" w:type="dxa"/>
            <w:vMerge/>
            <w:shd w:val="clear" w:color="auto" w:fill="D9D9D9" w:themeFill="background1" w:themeFillShade="D9"/>
            <w:noWrap/>
            <w:vAlign w:val="center"/>
          </w:tcPr>
          <w:p w:rsidR="00353D62" w:rsidRPr="00353D62" w:rsidRDefault="00353D62" w:rsidP="00626F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353D62" w:rsidRPr="00353D62" w:rsidRDefault="00353D62" w:rsidP="00626F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5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7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8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9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10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11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15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53D62" w:rsidRPr="00353D62" w:rsidRDefault="000315C6" w:rsidP="0062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="00353D62" w:rsidRPr="00353D62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uk-UA"/>
              </w:rPr>
              <w:t>16</w:t>
            </w:r>
          </w:p>
        </w:tc>
      </w:tr>
      <w:tr w:rsidR="00330F74" w:rsidRPr="00353D62" w:rsidTr="00353D62">
        <w:trPr>
          <w:trHeight w:val="121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Ділова іноземна мова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254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Філософія права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Актуальні проблеми екологічного права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Інтегроване управління природокористуванням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та європейське екологічне право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252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Нормотворча техніка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Державна служба в Україні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Земельно-правовий процес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 екологічної безпеки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 міжнародних договорів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Проблеми реалізації та захисту екологічних прав громадян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відповідальність за екологічні правопорушення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330F74" w:rsidRPr="00353D62" w:rsidTr="00353D62">
        <w:trPr>
          <w:trHeight w:val="317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253" w:type="dxa"/>
            <w:vAlign w:val="center"/>
          </w:tcPr>
          <w:p w:rsidR="00330F74" w:rsidRPr="00353D62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3D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Проблеми аграрного права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407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253" w:type="dxa"/>
            <w:vAlign w:val="center"/>
          </w:tcPr>
          <w:p w:rsidR="00330F74" w:rsidRPr="004F5B29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253" w:type="dxa"/>
            <w:vAlign w:val="center"/>
          </w:tcPr>
          <w:p w:rsidR="00330F74" w:rsidRPr="004F5B29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Теорія </w:t>
            </w:r>
            <w:proofErr w:type="spellStart"/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еколого-економічного</w:t>
            </w:r>
            <w:proofErr w:type="spellEnd"/>
            <w:r w:rsidRPr="002872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аналізу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4253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Стратегія сталого розвитку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4253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Екологічна політика України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253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Цивільно-процесуальні документи в галузі екології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253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Запобігання та протидія корупції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4253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діяльності адвоката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330F74" w:rsidRPr="00353D62" w:rsidTr="00353D62">
        <w:trPr>
          <w:trHeight w:val="113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253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Педагогіка та психологія ВШ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330F74" w:rsidRPr="00353D62" w:rsidTr="00330F74">
        <w:trPr>
          <w:trHeight w:val="90"/>
        </w:trPr>
        <w:tc>
          <w:tcPr>
            <w:tcW w:w="709" w:type="dxa"/>
            <w:noWrap/>
            <w:vAlign w:val="center"/>
          </w:tcPr>
          <w:p w:rsidR="00330F74" w:rsidRPr="00353D62" w:rsidRDefault="00330F74" w:rsidP="00626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3D6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4253" w:type="dxa"/>
            <w:vAlign w:val="center"/>
          </w:tcPr>
          <w:p w:rsidR="00330F74" w:rsidRPr="00330F74" w:rsidRDefault="00330F74" w:rsidP="00626F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330F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 екологічний контроль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80" w:type="dxa"/>
            <w:vAlign w:val="center"/>
          </w:tcPr>
          <w:p w:rsidR="00330F74" w:rsidRPr="00353D62" w:rsidRDefault="00330F74" w:rsidP="00330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365924" w:rsidRPr="008B2188" w:rsidRDefault="00365924" w:rsidP="008C7ADC">
      <w:pPr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</w:p>
    <w:p w:rsidR="000315C6" w:rsidRDefault="000315C6" w:rsidP="000315C6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  <w:sectPr w:rsidR="000315C6" w:rsidSect="00353D62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15C6" w:rsidRPr="00E35358" w:rsidRDefault="000315C6" w:rsidP="000315C6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35358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Структурно-логічна схема</w:t>
      </w:r>
    </w:p>
    <w:p w:rsidR="000315C6" w:rsidRPr="00E35358" w:rsidRDefault="000315C6" w:rsidP="000315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5358">
        <w:rPr>
          <w:rFonts w:ascii="Times New Roman" w:hAnsi="Times New Roman"/>
          <w:b/>
          <w:sz w:val="28"/>
          <w:szCs w:val="28"/>
          <w:lang w:val="uk-UA"/>
        </w:rPr>
        <w:t>підготовки ОС «Магістр» за спеціальністю 081 «Право»</w:t>
      </w:r>
    </w:p>
    <w:p w:rsidR="000315C6" w:rsidRDefault="000315C6" w:rsidP="000315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5358">
        <w:rPr>
          <w:rFonts w:ascii="Times New Roman" w:hAnsi="Times New Roman"/>
          <w:b/>
          <w:sz w:val="28"/>
          <w:szCs w:val="28"/>
          <w:lang w:val="uk-UA"/>
        </w:rPr>
        <w:t>зі спеціалізацією  «Правове забезпечення природокористування</w:t>
      </w:r>
    </w:p>
    <w:p w:rsidR="000315C6" w:rsidRPr="00E35358" w:rsidRDefault="000315C6" w:rsidP="000315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5358">
        <w:rPr>
          <w:rFonts w:ascii="Times New Roman" w:hAnsi="Times New Roman"/>
          <w:b/>
          <w:sz w:val="28"/>
          <w:szCs w:val="28"/>
          <w:lang w:val="uk-UA"/>
        </w:rPr>
        <w:t>і охорони довкілля»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315C6" w:rsidRDefault="00FA3F51" w:rsidP="000315C6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pict>
          <v:group id="_x0000_s1026" style="position:absolute;left:0;text-align:left;margin-left:-7.55pt;margin-top:18.5pt;width:462.45pt;height:543.35pt;z-index:251660288" coordorigin="1550,2985" coordsize="9249,108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349;top:7395;width:211;height:0" o:connectortype="straight" strokecolor="#943634 [2405]">
              <v:stroke dashstyle="longDash"/>
            </v:shape>
            <v:shape id="_x0000_s1028" type="#_x0000_t32" style="position:absolute;left:1703;top:9655;width:3137;height:1" o:connectortype="straight" strokecolor="#943634 [2405]">
              <v:stroke dashstyle="longDash"/>
            </v:shape>
            <v:shape id="_x0000_s1029" type="#_x0000_t32" style="position:absolute;left:7735;top:10545;width:838;height:0" o:connectortype="straight" strokecolor="#365f91 [2404]">
              <v:stroke dashstyle="dashDot"/>
            </v:shape>
            <v:shape id="_x0000_s1030" type="#_x0000_t32" style="position:absolute;left:7079;top:9655;width:1452;height:0" o:connectortype="straight" strokecolor="#365f91 [2404]">
              <v:stroke dashstyle="dashDot"/>
            </v:shape>
            <v:shape id="_x0000_s1031" type="#_x0000_t32" style="position:absolute;left:7079;top:8715;width:641;height:0" o:connectortype="straight" strokecolor="#365f91 [2404]">
              <v:stroke dashstyle="dashDot"/>
            </v:shape>
            <v:shape id="_x0000_s1032" type="#_x0000_t32" style="position:absolute;left:7079;top:4485;width:641;height:0" o:connectortype="straight" strokecolor="#365f91 [2404]">
              <v:stroke dashstyle="dashDot"/>
            </v:shape>
            <v:shape id="_x0000_s1033" type="#_x0000_t32" style="position:absolute;left:4114;top:4470;width:236;height:1;flip:x" o:connectortype="straight" strokecolor="#76923c [2406]">
              <v:stroke dashstyle="dash"/>
            </v:shape>
            <v:shape id="_x0000_s1034" type="#_x0000_t32" style="position:absolute;left:4114;top:7590;width:3731;height:0" o:connectortype="straight" strokecolor="#76923c [2406]">
              <v:stroke dashstyle="dash"/>
            </v:shape>
            <v:roundrect id="_x0000_s1035" style="position:absolute;left:1846;top:2985;width:2268;height:567" arcsize="10923f" fillcolor="#b2a1c7 [1943]" strokecolor="#b2a1c7 [1943]" strokeweight="1pt">
              <v:fill color2="#e5dfec [663]" angle="-45" focusposition="1" focussize="" focus="-50%" type="gradient"/>
              <v:shadow on="t" type="perspective" color="#3f3151 [1607]" opacity=".5" offset="1pt" offset2="-3pt"/>
              <v:textbox>
                <w:txbxContent>
                  <w:p w:rsidR="00F74136" w:rsidRPr="00D173F6" w:rsidRDefault="00F74136" w:rsidP="000315C6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D173F6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1-й семестр</w:t>
                    </w:r>
                  </w:p>
                </w:txbxContent>
              </v:textbox>
            </v:roundrect>
            <v:roundrect id="_x0000_s1036" style="position:absolute;left:5166;top:2985;width:2268;height:567" arcsize="10923f" fillcolor="#b2a1c7 [1943]" strokecolor="#b2a1c7 [1943]" strokeweight="1pt">
              <v:fill color2="#e5dfec [663]" angle="-45" focusposition="1" focussize="" focus="-50%" type="gradient"/>
              <v:shadow on="t" type="perspective" color="#3f3151 [1607]" opacity=".5" offset="1pt" offset2="-3pt"/>
              <v:textbox style="mso-next-textbox:#_x0000_s1036">
                <w:txbxContent>
                  <w:p w:rsidR="00F74136" w:rsidRPr="00D173F6" w:rsidRDefault="00F74136" w:rsidP="000315C6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D173F6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2-й семестр</w:t>
                    </w:r>
                  </w:p>
                </w:txbxContent>
              </v:textbox>
            </v:roundrect>
            <v:roundrect id="_x0000_s1037" style="position:absolute;left:8531;top:2985;width:2268;height:567" arcsize="10923f" fillcolor="#b2a1c7 [1943]" strokecolor="#b2a1c7 [1943]" strokeweight="1pt">
              <v:fill color2="#e5dfec [663]" angle="-45" focusposition="1" focussize="" focus="-50%" type="gradient"/>
              <v:shadow on="t" type="perspective" color="#3f3151 [1607]" opacity=".5" offset="1pt" offset2="-3pt"/>
              <v:textbox>
                <w:txbxContent>
                  <w:p w:rsidR="00F74136" w:rsidRPr="00D173F6" w:rsidRDefault="00F74136" w:rsidP="000315C6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D173F6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3-й семестр</w:t>
                    </w:r>
                  </w:p>
                </w:txbxContent>
              </v:textbox>
            </v:roundrect>
            <v:rect id="_x0000_s1038" style="position:absolute;left:1846;top:7175;width:2268;height:775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  <w:t>Міжнародне та європейське екологічне право</w:t>
                    </w:r>
                  </w:p>
                  <w:p w:rsidR="00F74136" w:rsidRPr="004E4CFF" w:rsidRDefault="00F74136" w:rsidP="000315C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39" style="position:absolute;left:1846;top:819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9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lang w:val="uk-UA" w:eastAsia="ru-RU"/>
                      </w:rPr>
                      <w:t>Нормотворча техніка</w:t>
                    </w:r>
                  </w:p>
                </w:txbxContent>
              </v:textbox>
            </v:rect>
            <v:rect id="_x0000_s1040" style="position:absolute;left:1846;top:11315;width:2268;height:68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0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Екологічна політика України</w:t>
                    </w:r>
                  </w:p>
                </w:txbxContent>
              </v:textbox>
            </v:rect>
            <v:rect id="_x0000_s1041" style="position:absolute;left:1846;top:511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41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Актуальні проблеми екологічного права</w:t>
                    </w:r>
                  </w:p>
                </w:txbxContent>
              </v:textbox>
            </v:rect>
            <v:rect id="_x0000_s1042" style="position:absolute;left:1846;top:617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42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uk-UA" w:eastAsia="ru-RU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uk-UA" w:eastAsia="ru-RU"/>
                      </w:rPr>
                      <w:t xml:space="preserve">Інтегроване управління 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uk-UA" w:eastAsia="ru-RU"/>
                      </w:rPr>
                      <w:t>п</w:t>
                    </w: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uk-UA" w:eastAsia="ru-RU"/>
                      </w:rPr>
                      <w:t>риродокористуванням</w:t>
                    </w:r>
                  </w:p>
                  <w:p w:rsidR="00F74136" w:rsidRPr="004E4CFF" w:rsidRDefault="00F74136" w:rsidP="000315C6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</w:pPr>
                  </w:p>
                </w:txbxContent>
              </v:textbox>
            </v:rect>
            <v:rect id="_x0000_s1043" style="position:absolute;left:1846;top:409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43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lang w:val="uk-UA" w:eastAsia="ru-RU"/>
                      </w:rPr>
                      <w:t>Ділова іноземна мова</w:t>
                    </w:r>
                  </w:p>
                </w:txbxContent>
              </v:textbox>
            </v:rect>
            <v:rect id="_x0000_s1044" style="position:absolute;left:1846;top:10354;width:2268;height:68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4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 xml:space="preserve">Теорія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еколого-</w:t>
                    </w: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економічного</w:t>
                    </w:r>
                    <w:proofErr w:type="spellEnd"/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 xml:space="preserve"> аналізу</w:t>
                    </w:r>
                  </w:p>
                </w:txbxContent>
              </v:textbox>
            </v:rect>
            <v:rect id="_x0000_s1045" style="position:absolute;left:1846;top:9275;width:2268;height:755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  <w:t xml:space="preserve">Методологія та організація наукових 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  <w:t>д</w:t>
                    </w: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  <w:t>осліджень</w:t>
                    </w:r>
                  </w:p>
                  <w:p w:rsidR="00F74136" w:rsidRPr="004E4CFF" w:rsidRDefault="00F74136" w:rsidP="000315C6">
                    <w:pPr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46" style="position:absolute;left:5166;top:717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46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Право міжнародних договорів</w:t>
                    </w:r>
                  </w:p>
                </w:txbxContent>
              </v:textbox>
            </v:rect>
            <v:rect id="_x0000_s1047" style="position:absolute;left:5166;top:6174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47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Право екологічної безпеки</w:t>
                    </w:r>
                  </w:p>
                </w:txbxContent>
              </v:textbox>
            </v:rect>
            <v:rect id="_x0000_s1048" style="position:absolute;left:5166;top:511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48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Земельно-правовий процес</w:t>
                    </w:r>
                  </w:p>
                </w:txbxContent>
              </v:textbox>
            </v:rect>
            <v:rect id="_x0000_s1049" style="position:absolute;left:5166;top:409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49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16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Державна служба в Україні</w:t>
                    </w:r>
                  </w:p>
                </w:txbxContent>
              </v:textbox>
            </v:rect>
            <v:rect id="_x0000_s1050" style="position:absolute;left:5166;top:8235;width:2268;height:68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50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Стратегія сталого розвитку</w:t>
                    </w:r>
                  </w:p>
                </w:txbxContent>
              </v:textbox>
            </v:rect>
            <v:rect id="_x0000_s1051" style="position:absolute;left:5166;top:9275;width:2268;height:755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51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  <w:lang w:val="uk-UA" w:eastAsia="ru-RU"/>
                      </w:rPr>
                      <w:t>Цивільно-процесуальні документи в галузі екології</w:t>
                    </w:r>
                  </w:p>
                  <w:p w:rsidR="00F74136" w:rsidRPr="004E4CFF" w:rsidRDefault="00F74136" w:rsidP="000315C6">
                    <w:pPr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52" style="position:absolute;left:5166;top:10355;width:2268;height:6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52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lang w:val="uk-UA" w:eastAsia="ru-RU"/>
                      </w:rPr>
                      <w:t>Педагогіка та психологія ВШ</w:t>
                    </w:r>
                  </w:p>
                </w:txbxContent>
              </v:textbox>
            </v:rect>
            <v:rect id="_x0000_s1053" style="position:absolute;left:8531;top:6174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53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  <w:t>Юридична відповідальність за екологічні правопорушення</w:t>
                    </w:r>
                  </w:p>
                  <w:p w:rsidR="00F74136" w:rsidRPr="004E4CFF" w:rsidRDefault="00F74136" w:rsidP="000315C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54" style="position:absolute;left:8531;top:8235;width:2268;height:68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54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Запобігання та протидія корупції</w:t>
                    </w:r>
                  </w:p>
                </w:txbxContent>
              </v:textbox>
            </v:rect>
            <v:rect id="_x0000_s1055" style="position:absolute;left:8531;top:409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55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lang w:val="uk-UA" w:eastAsia="ru-RU"/>
                      </w:rPr>
                      <w:t>Філософія права</w:t>
                    </w:r>
                  </w:p>
                </w:txbxContent>
              </v:textbox>
            </v:rect>
            <v:rect id="_x0000_s1056" style="position:absolute;left:8531;top:511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56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  <w:t xml:space="preserve">Проблеми реалізації та захисту екологічних 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  <w:t>п</w:t>
                    </w: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  <w:t>рав громадян</w:t>
                    </w:r>
                  </w:p>
                  <w:p w:rsidR="00F74136" w:rsidRPr="004E4CFF" w:rsidRDefault="00F74136" w:rsidP="000315C6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057" style="position:absolute;left:8531;top:7175;width:2268;height:68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57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18"/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Проблеми аграрного права</w:t>
                    </w:r>
                  </w:p>
                </w:txbxContent>
              </v:textbox>
            </v:rect>
            <v:rect id="_x0000_s1058" style="position:absolute;left:8531;top:9275;width:2268;height:68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58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Організація діяльності адвоката</w:t>
                    </w:r>
                  </w:p>
                </w:txbxContent>
              </v:textbox>
            </v:rect>
            <v:rect id="_x0000_s1059" style="position:absolute;left:1550;top:13452;width:2515;height:40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59">
                <w:txbxContent>
                  <w:p w:rsidR="00F74136" w:rsidRPr="00F24DCA" w:rsidRDefault="00F74136" w:rsidP="00031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color w:val="000000"/>
                        <w:sz w:val="20"/>
                        <w:szCs w:val="20"/>
                        <w:lang w:val="uk-UA" w:eastAsia="ru-RU"/>
                      </w:rPr>
                    </w:pPr>
                    <w:r w:rsidRPr="00F24DCA">
                      <w:rPr>
                        <w:rFonts w:ascii="Times New Roman" w:eastAsia="Times New Roman" w:hAnsi="Times New Roman"/>
                        <w:i/>
                        <w:color w:val="000000"/>
                        <w:sz w:val="20"/>
                        <w:szCs w:val="20"/>
                        <w:lang w:val="uk-UA" w:eastAsia="ru-RU"/>
                      </w:rPr>
                      <w:t>Обов’язкові дисципліни</w:t>
                    </w:r>
                  </w:p>
                  <w:p w:rsidR="00F74136" w:rsidRPr="00F24DCA" w:rsidRDefault="00F74136" w:rsidP="000315C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60" style="position:absolute;left:4190;top:13452;width:2414;height:40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60">
                <w:txbxContent>
                  <w:p w:rsidR="00F74136" w:rsidRPr="00F24DCA" w:rsidRDefault="00F74136" w:rsidP="000315C6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  <w:lang w:val="uk-UA"/>
                      </w:rPr>
                    </w:pPr>
                    <w:r w:rsidRPr="00F24DCA">
                      <w:rPr>
                        <w:rFonts w:ascii="Times New Roman" w:eastAsia="Times New Roman" w:hAnsi="Times New Roman"/>
                        <w:i/>
                        <w:color w:val="000000"/>
                        <w:sz w:val="20"/>
                        <w:szCs w:val="20"/>
                        <w:lang w:val="uk-UA" w:eastAsia="ru-RU"/>
                      </w:rPr>
                      <w:t>Варіативні дисципліни</w:t>
                    </w:r>
                  </w:p>
                </w:txbxContent>
              </v:textbox>
            </v:rect>
            <v:rect id="_x0000_s1061" style="position:absolute;left:6798;top:13452;width:3705;height:40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61">
                <w:txbxContent>
                  <w:p w:rsidR="00F74136" w:rsidRPr="00F24DCA" w:rsidRDefault="00F74136" w:rsidP="000315C6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  <w:lang w:val="uk-UA"/>
                      </w:rPr>
                    </w:pPr>
                    <w:r w:rsidRPr="00F24DCA">
                      <w:rPr>
                        <w:rFonts w:ascii="Times New Roman" w:eastAsia="Times New Roman" w:hAnsi="Times New Roman"/>
                        <w:i/>
                        <w:color w:val="000000"/>
                        <w:sz w:val="20"/>
                        <w:szCs w:val="20"/>
                        <w:lang w:val="uk-UA" w:eastAsia="ru-RU"/>
                      </w:rPr>
                      <w:t>Дисципліни вільного вибору студентів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2" type="#_x0000_t67" style="position:absolute;left:2736;top:3720;width:480;height:260" fillcolor="white [3201]" strokecolor="#8064a2 [3207]" strokeweight="2.5pt">
              <v:shadow color="#868686"/>
              <v:textbox style="layout-flow:vertical-ideographic"/>
            </v:shape>
            <v:shape id="_x0000_s1063" type="#_x0000_t67" style="position:absolute;left:9476;top:3720;width:480;height:260" fillcolor="white [3201]" strokecolor="#8064a2 [3207]" strokeweight="2.5pt">
              <v:shadow color="#868686"/>
              <v:textbox style="layout-flow:vertical-ideographic"/>
            </v:shape>
            <v:shape id="_x0000_s1064" type="#_x0000_t67" style="position:absolute;left:6096;top:3700;width:480;height:260" fillcolor="white [3201]" strokecolor="#8064a2 [3207]" strokeweight="2.5pt">
              <v:shadow color="#868686"/>
              <v:textbox style="layout-flow:vertical-ideographic"/>
            </v:shape>
            <v:rect id="_x0000_s1065" style="position:absolute;left:8531;top:10355;width:2268;height:6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65">
                <w:txbxContent>
                  <w:p w:rsidR="00F74136" w:rsidRPr="004E4CFF" w:rsidRDefault="00F74136" w:rsidP="000315C6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 w:rsidRPr="004E4CFF">
                      <w:rPr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val="uk-UA" w:eastAsia="ru-RU"/>
                      </w:rPr>
                      <w:t>Державний екологічний контроль</w:t>
                    </w:r>
                  </w:p>
                </w:txbxContent>
              </v:textbox>
            </v:rect>
            <v:shape id="_x0000_s1066" type="#_x0000_t32" style="position:absolute;left:4350;top:4470;width:1;height:3120" o:connectortype="straight" strokecolor="#76923c [2406]">
              <v:stroke dashstyle="dash"/>
            </v:shape>
            <v:shape id="_x0000_s1067" type="#_x0000_t32" style="position:absolute;left:1550;top:5445;width:0;height:6225" o:connectortype="straight"/>
            <v:shape id="_x0000_s1068" type="#_x0000_t32" style="position:absolute;left:1550;top:11670;width:296;height:0" o:connectortype="straight"/>
            <v:shape id="_x0000_s1069" type="#_x0000_t32" style="position:absolute;left:1550;top:10725;width:296;height:0" o:connectortype="straight"/>
            <v:shape id="_x0000_s1070" type="#_x0000_t32" style="position:absolute;left:1550;top:5445;width:296;height:0" o:connectortype="straight"/>
            <v:shape id="_x0000_s1071" type="#_x0000_t32" style="position:absolute;left:1570;top:6525;width:296;height:0" o:connectortype="straight"/>
            <v:shape id="_x0000_s1072" type="#_x0000_t32" style="position:absolute;left:4114;top:5445;width:1052;height:0" o:connectortype="straight"/>
            <v:shape id="_x0000_s1073" type="#_x0000_t32" style="position:absolute;left:4115;top:10725;width:475;height:0" o:connectortype="straight" strokecolor="#365f91 [2404]">
              <v:stroke dashstyle="dashDot"/>
            </v:shape>
            <v:shape id="_x0000_s1074" type="#_x0000_t32" style="position:absolute;left:4134;top:11670;width:5631;height:0" o:connectortype="straight" strokecolor="#365f91 [2404]">
              <v:stroke dashstyle="dashDot"/>
            </v:shape>
            <v:shape id="_x0000_s1075" type="#_x0000_t32" style="position:absolute;left:4590;top:4365;width:1;height:7305" o:connectortype="straight" strokecolor="#365f91 [2404]">
              <v:stroke dashstyle="dashDot"/>
            </v:shape>
            <v:shape id="_x0000_s1076" type="#_x0000_t32" style="position:absolute;left:9765;top:11035;width:0;height:635;flip:y" o:connectortype="straight" strokecolor="#365f91 [2404]">
              <v:stroke dashstyle="dashDot"/>
            </v:shape>
            <v:shape id="_x0000_s1077" type="#_x0000_t32" style="position:absolute;left:4622;top:4365;width:576;height:0" o:connectortype="straight" strokecolor="#365f91 [2404]">
              <v:stroke dashstyle="dashDot"/>
            </v:shape>
            <v:shape id="_x0000_s1078" type="#_x0000_t32" style="position:absolute;left:4134;top:8600;width:475;height:0" o:connectortype="straight" strokecolor="#365f91 [2404]">
              <v:stroke dashstyle="dashDot"/>
            </v:shape>
            <v:shape id="_x0000_s1079" type="#_x0000_t32" style="position:absolute;left:4840;top:6525;width:325;height:0" o:connectortype="straight"/>
            <v:shape id="_x0000_s1080" type="#_x0000_t32" style="position:absolute;left:7720;top:4485;width:0;height:6060" o:connectortype="straight" strokecolor="#365f91 [2404]">
              <v:stroke dashstyle="dashDot"/>
            </v:shape>
            <v:shape id="_x0000_s1081" type="#_x0000_t32" style="position:absolute;left:4840;top:9655;width:0;height:1070" o:connectortype="straight" strokecolor="#943634 [2405]">
              <v:stroke dashstyle="longDash"/>
            </v:shape>
            <v:shape id="_x0000_s1082" type="#_x0000_t32" style="position:absolute;left:4840;top:10725;width:326;height:0" o:connectortype="straight" strokecolor="#943634 [2405]">
              <v:stroke dashstyle="longDash"/>
            </v:shape>
            <v:shape id="_x0000_s1083" type="#_x0000_t32" style="position:absolute;left:7434;top:10725;width:886;height:0" o:connectortype="straight" strokecolor="#943634 [2405]">
              <v:stroke dashstyle="longDash"/>
            </v:shape>
            <v:shape id="_x0000_s1084" type="#_x0000_t32" style="position:absolute;left:8320;top:4365;width:0;height:6360;flip:y" o:connectortype="straight" strokecolor="#943634 [2405]">
              <v:stroke dashstyle="longDash"/>
            </v:shape>
            <v:shape id="_x0000_s1085" type="#_x0000_t32" style="position:absolute;left:8320;top:4365;width:211;height:0" o:connectortype="straight" strokecolor="#943634 [2405]">
              <v:stroke dashstyle="longDash"/>
            </v:shape>
            <v:shape id="_x0000_s1086" type="#_x0000_t32" style="position:absolute;left:7434;top:5445;width:1097;height:0" o:connectortype="straight"/>
            <v:shape id="_x0000_s1087" type="#_x0000_t32" style="position:absolute;left:7434;top:6525;width:1097;height:0" o:connectortype="straight"/>
            <v:shape id="_x0000_s1088" type="#_x0000_t32" style="position:absolute;left:8041;top:4590;width:0;height:3000" o:connectortype="straight"/>
            <v:shape id="_x0000_s1089" type="#_x0000_t32" style="position:absolute;left:8040;top:7590;width:491;height:0" o:connectortype="straight"/>
            <v:shape id="_x0000_s1090" type="#_x0000_t32" style="position:absolute;left:7720;top:8490;width:811;height:0" o:connectortype="straight" strokecolor="#365f91 [2404]">
              <v:stroke dashstyle="dashDot"/>
            </v:shape>
            <v:shape id="_x0000_s1091" type="#_x0000_t32" style="position:absolute;left:4841;top:4590;width:324;height:0" o:connectortype="straight"/>
            <v:shape id="_x0000_s1092" type="#_x0000_t32" style="position:absolute;left:4840;top:4590;width:1;height:1935" o:connectortype="straight"/>
            <v:shape id="_x0000_s1093" type="#_x0000_t32" style="position:absolute;left:8041;top:4590;width:490;height:0" o:connectortype="straight"/>
            <v:shape id="_x0000_s1094" type="#_x0000_t32" style="position:absolute;left:1703;top:5625;width:0;height:4030" o:connectortype="straight" strokecolor="#943634 [2405]">
              <v:stroke dashstyle="longDash"/>
            </v:shape>
            <v:shape id="_x0000_s1095" type="#_x0000_t32" style="position:absolute;left:1703;top:5625;width:143;height:0" o:connectortype="straight" strokecolor="#943634 [2405]">
              <v:stroke dashstyle="longDash"/>
            </v:shape>
            <v:shape id="_x0000_s1096" type="#_x0000_t32" style="position:absolute;left:8320;top:5625;width:211;height:0" o:connectortype="straight" strokecolor="#943634 [2405]">
              <v:stroke dashstyle="longDash"/>
            </v:shape>
            <v:shape id="_x0000_s1097" type="#_x0000_t32" style="position:absolute;left:7845;top:5310;width:0;height:2280;flip:y" o:connectortype="straight" strokecolor="#76923c [2406]">
              <v:stroke dashstyle="dash"/>
            </v:shape>
            <v:shape id="_x0000_s1098" type="#_x0000_t32" style="position:absolute;left:7845;top:5310;width:686;height:0" o:connectortype="straight" strokecolor="#76923c [2406]">
              <v:stroke dashstyle="dash"/>
            </v:shape>
          </v:group>
        </w:pict>
      </w:r>
    </w:p>
    <w:p w:rsidR="000315C6" w:rsidRDefault="000315C6" w:rsidP="000315C6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315C6" w:rsidRDefault="000315C6" w:rsidP="000315C6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EA5145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Default="000315C6" w:rsidP="000315C6">
      <w:pPr>
        <w:rPr>
          <w:rFonts w:ascii="Times New Roman" w:hAnsi="Times New Roman"/>
          <w:sz w:val="24"/>
          <w:szCs w:val="24"/>
          <w:lang w:val="uk-UA"/>
        </w:rPr>
      </w:pPr>
    </w:p>
    <w:p w:rsidR="000315C6" w:rsidRPr="00F24DCA" w:rsidRDefault="000315C6" w:rsidP="000315C6">
      <w:pPr>
        <w:rPr>
          <w:rFonts w:ascii="Times New Roman" w:hAnsi="Times New Roman"/>
          <w:i/>
          <w:sz w:val="20"/>
          <w:szCs w:val="20"/>
          <w:lang w:val="uk-UA"/>
        </w:rPr>
      </w:pPr>
      <w:r w:rsidRPr="00F24DCA">
        <w:rPr>
          <w:rFonts w:ascii="Times New Roman" w:hAnsi="Times New Roman"/>
          <w:i/>
          <w:sz w:val="20"/>
          <w:szCs w:val="20"/>
          <w:lang w:val="uk-UA"/>
        </w:rPr>
        <w:t>Примітка*</w:t>
      </w:r>
    </w:p>
    <w:p w:rsidR="000315C6" w:rsidRDefault="000315C6" w:rsidP="00535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15C6" w:rsidRPr="000315C6" w:rsidRDefault="000315C6" w:rsidP="000315C6">
      <w:pPr>
        <w:rPr>
          <w:rFonts w:ascii="Times New Roman" w:hAnsi="Times New Roman"/>
          <w:sz w:val="28"/>
          <w:szCs w:val="28"/>
          <w:lang w:val="uk-UA"/>
        </w:rPr>
      </w:pPr>
    </w:p>
    <w:p w:rsidR="000315C6" w:rsidRPr="000315C6" w:rsidRDefault="000315C6" w:rsidP="000315C6">
      <w:pPr>
        <w:rPr>
          <w:rFonts w:ascii="Times New Roman" w:hAnsi="Times New Roman"/>
          <w:sz w:val="28"/>
          <w:szCs w:val="28"/>
          <w:lang w:val="uk-UA"/>
        </w:rPr>
      </w:pPr>
    </w:p>
    <w:p w:rsidR="000315C6" w:rsidRDefault="000315C6" w:rsidP="000315C6">
      <w:pPr>
        <w:tabs>
          <w:tab w:val="left" w:pos="7780"/>
        </w:tabs>
        <w:rPr>
          <w:rFonts w:ascii="Times New Roman" w:hAnsi="Times New Roman"/>
          <w:sz w:val="28"/>
          <w:szCs w:val="28"/>
          <w:lang w:val="uk-UA"/>
        </w:rPr>
        <w:sectPr w:rsidR="000315C6" w:rsidSect="000315C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242D6" w:rsidRPr="008B2188" w:rsidRDefault="006242D6" w:rsidP="000315C6">
      <w:pPr>
        <w:tabs>
          <w:tab w:val="left" w:pos="7780"/>
        </w:tabs>
        <w:rPr>
          <w:rFonts w:ascii="Times New Roman" w:hAnsi="Times New Roman"/>
          <w:b/>
          <w:sz w:val="28"/>
          <w:szCs w:val="28"/>
          <w:lang w:val="uk-UA"/>
        </w:rPr>
      </w:pPr>
    </w:p>
    <w:sectPr w:rsidR="006242D6" w:rsidRPr="008B2188" w:rsidSect="00353D6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36" w:rsidRDefault="00F74136" w:rsidP="00F878D7">
      <w:pPr>
        <w:spacing w:after="0" w:line="240" w:lineRule="auto"/>
      </w:pPr>
      <w:r>
        <w:separator/>
      </w:r>
    </w:p>
  </w:endnote>
  <w:endnote w:type="continuationSeparator" w:id="1">
    <w:p w:rsidR="00F74136" w:rsidRDefault="00F74136" w:rsidP="00F8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36" w:rsidRDefault="00F74136" w:rsidP="00F878D7">
      <w:pPr>
        <w:spacing w:after="0" w:line="240" w:lineRule="auto"/>
      </w:pPr>
      <w:r>
        <w:separator/>
      </w:r>
    </w:p>
  </w:footnote>
  <w:footnote w:type="continuationSeparator" w:id="1">
    <w:p w:rsidR="00F74136" w:rsidRDefault="00F74136" w:rsidP="00F8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224"/>
    </w:sdtPr>
    <w:sdtContent>
      <w:p w:rsidR="00F74136" w:rsidRDefault="00FA3F51" w:rsidP="00F878D7">
        <w:pPr>
          <w:pStyle w:val="aff"/>
          <w:jc w:val="center"/>
        </w:pPr>
        <w:r w:rsidRPr="00F878D7">
          <w:rPr>
            <w:sz w:val="20"/>
            <w:szCs w:val="20"/>
          </w:rPr>
          <w:fldChar w:fldCharType="begin"/>
        </w:r>
        <w:r w:rsidR="00F74136" w:rsidRPr="00F878D7">
          <w:rPr>
            <w:sz w:val="20"/>
            <w:szCs w:val="20"/>
          </w:rPr>
          <w:instrText xml:space="preserve"> PAGE   \* MERGEFORMAT </w:instrText>
        </w:r>
        <w:r w:rsidRPr="00F878D7">
          <w:rPr>
            <w:sz w:val="20"/>
            <w:szCs w:val="20"/>
          </w:rPr>
          <w:fldChar w:fldCharType="separate"/>
        </w:r>
        <w:r w:rsidR="00566316">
          <w:rPr>
            <w:noProof/>
            <w:sz w:val="20"/>
            <w:szCs w:val="20"/>
          </w:rPr>
          <w:t>2</w:t>
        </w:r>
        <w:r w:rsidRPr="00F878D7">
          <w:rPr>
            <w:sz w:val="20"/>
            <w:szCs w:val="20"/>
          </w:rPr>
          <w:fldChar w:fldCharType="end"/>
        </w:r>
      </w:p>
    </w:sdtContent>
  </w:sdt>
  <w:p w:rsidR="00F74136" w:rsidRDefault="00F74136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7EF"/>
    <w:multiLevelType w:val="hybridMultilevel"/>
    <w:tmpl w:val="03C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7DF"/>
    <w:multiLevelType w:val="hybridMultilevel"/>
    <w:tmpl w:val="E96A3746"/>
    <w:lvl w:ilvl="0" w:tplc="D938F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33C"/>
    <w:multiLevelType w:val="hybridMultilevel"/>
    <w:tmpl w:val="6BEA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D16"/>
    <w:multiLevelType w:val="hybridMultilevel"/>
    <w:tmpl w:val="5584097E"/>
    <w:lvl w:ilvl="0" w:tplc="D938F3FC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0AB906CD"/>
    <w:multiLevelType w:val="hybridMultilevel"/>
    <w:tmpl w:val="7FEE3EB6"/>
    <w:lvl w:ilvl="0" w:tplc="E3467D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46D5"/>
    <w:multiLevelType w:val="hybridMultilevel"/>
    <w:tmpl w:val="50A2C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A70A5"/>
    <w:multiLevelType w:val="hybridMultilevel"/>
    <w:tmpl w:val="86087D80"/>
    <w:lvl w:ilvl="0" w:tplc="552A8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C84"/>
    <w:multiLevelType w:val="hybridMultilevel"/>
    <w:tmpl w:val="1AFEC692"/>
    <w:lvl w:ilvl="0" w:tplc="46AE0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7BBF"/>
    <w:multiLevelType w:val="hybridMultilevel"/>
    <w:tmpl w:val="78F01836"/>
    <w:lvl w:ilvl="0" w:tplc="46D4A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D09F6"/>
    <w:multiLevelType w:val="hybridMultilevel"/>
    <w:tmpl w:val="CBD8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6E1"/>
    <w:multiLevelType w:val="hybridMultilevel"/>
    <w:tmpl w:val="E550DB20"/>
    <w:lvl w:ilvl="0" w:tplc="D938F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516FF"/>
    <w:multiLevelType w:val="hybridMultilevel"/>
    <w:tmpl w:val="6BEA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00A9"/>
    <w:multiLevelType w:val="hybridMultilevel"/>
    <w:tmpl w:val="E96A3746"/>
    <w:lvl w:ilvl="0" w:tplc="D938F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670A"/>
    <w:multiLevelType w:val="hybridMultilevel"/>
    <w:tmpl w:val="5EE6F5AE"/>
    <w:lvl w:ilvl="0" w:tplc="CF2ED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12E8"/>
    <w:multiLevelType w:val="hybridMultilevel"/>
    <w:tmpl w:val="FF340838"/>
    <w:lvl w:ilvl="0" w:tplc="D938F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F1C93"/>
    <w:multiLevelType w:val="hybridMultilevel"/>
    <w:tmpl w:val="EA00C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422AF"/>
    <w:multiLevelType w:val="hybridMultilevel"/>
    <w:tmpl w:val="76AC11EC"/>
    <w:lvl w:ilvl="0" w:tplc="D938F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01B6A"/>
    <w:multiLevelType w:val="hybridMultilevel"/>
    <w:tmpl w:val="B1D4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4167A"/>
    <w:multiLevelType w:val="hybridMultilevel"/>
    <w:tmpl w:val="AE405F82"/>
    <w:lvl w:ilvl="0" w:tplc="8B34E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4506A"/>
    <w:multiLevelType w:val="hybridMultilevel"/>
    <w:tmpl w:val="60DEB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E7390"/>
    <w:multiLevelType w:val="hybridMultilevel"/>
    <w:tmpl w:val="F8B6E120"/>
    <w:lvl w:ilvl="0" w:tplc="18B65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FA5947"/>
    <w:multiLevelType w:val="hybridMultilevel"/>
    <w:tmpl w:val="6948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B2EF4"/>
    <w:multiLevelType w:val="hybridMultilevel"/>
    <w:tmpl w:val="E91689E8"/>
    <w:lvl w:ilvl="0" w:tplc="D938F3FC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664E7D84"/>
    <w:multiLevelType w:val="hybridMultilevel"/>
    <w:tmpl w:val="2428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B5714"/>
    <w:multiLevelType w:val="hybridMultilevel"/>
    <w:tmpl w:val="582E4B98"/>
    <w:lvl w:ilvl="0" w:tplc="04A8F39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25">
    <w:nsid w:val="67C24435"/>
    <w:multiLevelType w:val="hybridMultilevel"/>
    <w:tmpl w:val="E954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6673C"/>
    <w:multiLevelType w:val="hybridMultilevel"/>
    <w:tmpl w:val="4FBAEB6A"/>
    <w:lvl w:ilvl="0" w:tplc="E3467D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8"/>
  </w:num>
  <w:num w:numId="5">
    <w:abstractNumId w:val="25"/>
  </w:num>
  <w:num w:numId="6">
    <w:abstractNumId w:val="4"/>
  </w:num>
  <w:num w:numId="7">
    <w:abstractNumId w:val="26"/>
  </w:num>
  <w:num w:numId="8">
    <w:abstractNumId w:val="2"/>
  </w:num>
  <w:num w:numId="9">
    <w:abstractNumId w:val="11"/>
  </w:num>
  <w:num w:numId="10">
    <w:abstractNumId w:val="21"/>
  </w:num>
  <w:num w:numId="11">
    <w:abstractNumId w:val="6"/>
  </w:num>
  <w:num w:numId="12">
    <w:abstractNumId w:val="12"/>
  </w:num>
  <w:num w:numId="13">
    <w:abstractNumId w:val="7"/>
  </w:num>
  <w:num w:numId="14">
    <w:abstractNumId w:val="24"/>
  </w:num>
  <w:num w:numId="15">
    <w:abstractNumId w:val="0"/>
  </w:num>
  <w:num w:numId="16">
    <w:abstractNumId w:val="13"/>
  </w:num>
  <w:num w:numId="17">
    <w:abstractNumId w:val="1"/>
  </w:num>
  <w:num w:numId="18">
    <w:abstractNumId w:val="16"/>
  </w:num>
  <w:num w:numId="19">
    <w:abstractNumId w:val="14"/>
  </w:num>
  <w:num w:numId="20">
    <w:abstractNumId w:val="10"/>
  </w:num>
  <w:num w:numId="21">
    <w:abstractNumId w:val="3"/>
  </w:num>
  <w:num w:numId="22">
    <w:abstractNumId w:val="22"/>
  </w:num>
  <w:num w:numId="23">
    <w:abstractNumId w:val="17"/>
  </w:num>
  <w:num w:numId="24">
    <w:abstractNumId w:val="15"/>
  </w:num>
  <w:num w:numId="25">
    <w:abstractNumId w:val="9"/>
  </w:num>
  <w:num w:numId="26">
    <w:abstractNumId w:val="23"/>
  </w:num>
  <w:num w:numId="27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A20"/>
    <w:rsid w:val="00015AA7"/>
    <w:rsid w:val="000315C6"/>
    <w:rsid w:val="000375EA"/>
    <w:rsid w:val="00043F1A"/>
    <w:rsid w:val="0005300A"/>
    <w:rsid w:val="00060656"/>
    <w:rsid w:val="00061F47"/>
    <w:rsid w:val="000A2D03"/>
    <w:rsid w:val="000A402D"/>
    <w:rsid w:val="000B4AC2"/>
    <w:rsid w:val="000B62E8"/>
    <w:rsid w:val="000C7781"/>
    <w:rsid w:val="000D2E93"/>
    <w:rsid w:val="000D7F06"/>
    <w:rsid w:val="000E21F9"/>
    <w:rsid w:val="000E4D49"/>
    <w:rsid w:val="000F518B"/>
    <w:rsid w:val="000F6FCD"/>
    <w:rsid w:val="00101E4B"/>
    <w:rsid w:val="0010292A"/>
    <w:rsid w:val="00122E39"/>
    <w:rsid w:val="00164867"/>
    <w:rsid w:val="00167048"/>
    <w:rsid w:val="00170B40"/>
    <w:rsid w:val="00181DC7"/>
    <w:rsid w:val="0018354D"/>
    <w:rsid w:val="00185BEF"/>
    <w:rsid w:val="001A490A"/>
    <w:rsid w:val="001B52C5"/>
    <w:rsid w:val="001C5AE3"/>
    <w:rsid w:val="001D63D0"/>
    <w:rsid w:val="001D7423"/>
    <w:rsid w:val="001E06B6"/>
    <w:rsid w:val="00213413"/>
    <w:rsid w:val="00222158"/>
    <w:rsid w:val="00222AA7"/>
    <w:rsid w:val="00224B04"/>
    <w:rsid w:val="002324BC"/>
    <w:rsid w:val="00240382"/>
    <w:rsid w:val="00241E77"/>
    <w:rsid w:val="00245DF4"/>
    <w:rsid w:val="00245ED6"/>
    <w:rsid w:val="0025082F"/>
    <w:rsid w:val="00251152"/>
    <w:rsid w:val="00276803"/>
    <w:rsid w:val="0027779D"/>
    <w:rsid w:val="00281F1F"/>
    <w:rsid w:val="00282367"/>
    <w:rsid w:val="0028728E"/>
    <w:rsid w:val="00294554"/>
    <w:rsid w:val="00295D21"/>
    <w:rsid w:val="002A360C"/>
    <w:rsid w:val="002A6B2C"/>
    <w:rsid w:val="002E4027"/>
    <w:rsid w:val="002E746C"/>
    <w:rsid w:val="002F2A20"/>
    <w:rsid w:val="002F3996"/>
    <w:rsid w:val="002F5C3B"/>
    <w:rsid w:val="00305062"/>
    <w:rsid w:val="00330F74"/>
    <w:rsid w:val="00345B57"/>
    <w:rsid w:val="00353D62"/>
    <w:rsid w:val="00365924"/>
    <w:rsid w:val="00374793"/>
    <w:rsid w:val="003774D2"/>
    <w:rsid w:val="003819BA"/>
    <w:rsid w:val="0038381A"/>
    <w:rsid w:val="00385CA0"/>
    <w:rsid w:val="00390DED"/>
    <w:rsid w:val="003969C8"/>
    <w:rsid w:val="003970B8"/>
    <w:rsid w:val="003C100A"/>
    <w:rsid w:val="003C2ECF"/>
    <w:rsid w:val="003D7AE3"/>
    <w:rsid w:val="003F1D87"/>
    <w:rsid w:val="00414ED7"/>
    <w:rsid w:val="00422938"/>
    <w:rsid w:val="00430E0F"/>
    <w:rsid w:val="0043249A"/>
    <w:rsid w:val="00436975"/>
    <w:rsid w:val="00444AD2"/>
    <w:rsid w:val="00470E0A"/>
    <w:rsid w:val="00476A6A"/>
    <w:rsid w:val="004831FD"/>
    <w:rsid w:val="00484A90"/>
    <w:rsid w:val="00492977"/>
    <w:rsid w:val="004A17A1"/>
    <w:rsid w:val="004B59BA"/>
    <w:rsid w:val="004C648B"/>
    <w:rsid w:val="004E328F"/>
    <w:rsid w:val="004E7001"/>
    <w:rsid w:val="004F1057"/>
    <w:rsid w:val="004F5B29"/>
    <w:rsid w:val="0050175F"/>
    <w:rsid w:val="005055E4"/>
    <w:rsid w:val="00514BC1"/>
    <w:rsid w:val="00522C03"/>
    <w:rsid w:val="00530D1B"/>
    <w:rsid w:val="00532D11"/>
    <w:rsid w:val="00535B8F"/>
    <w:rsid w:val="005518B2"/>
    <w:rsid w:val="00566316"/>
    <w:rsid w:val="005669DB"/>
    <w:rsid w:val="00575C6F"/>
    <w:rsid w:val="0058307E"/>
    <w:rsid w:val="005A08F7"/>
    <w:rsid w:val="005A6586"/>
    <w:rsid w:val="005B083D"/>
    <w:rsid w:val="005B3B09"/>
    <w:rsid w:val="005C32A6"/>
    <w:rsid w:val="005D6C67"/>
    <w:rsid w:val="005D6CA9"/>
    <w:rsid w:val="005E2BBD"/>
    <w:rsid w:val="005E5656"/>
    <w:rsid w:val="005E5C1A"/>
    <w:rsid w:val="005E5CB8"/>
    <w:rsid w:val="005F5A6C"/>
    <w:rsid w:val="00604113"/>
    <w:rsid w:val="00612D9F"/>
    <w:rsid w:val="006148CD"/>
    <w:rsid w:val="00616FB3"/>
    <w:rsid w:val="00622C30"/>
    <w:rsid w:val="006242D6"/>
    <w:rsid w:val="00626FDE"/>
    <w:rsid w:val="00634A25"/>
    <w:rsid w:val="006359BD"/>
    <w:rsid w:val="00644143"/>
    <w:rsid w:val="00644A8B"/>
    <w:rsid w:val="00675213"/>
    <w:rsid w:val="00675581"/>
    <w:rsid w:val="0068433B"/>
    <w:rsid w:val="006B2229"/>
    <w:rsid w:val="006B44B9"/>
    <w:rsid w:val="006C4630"/>
    <w:rsid w:val="006D13CB"/>
    <w:rsid w:val="006E1935"/>
    <w:rsid w:val="006F4360"/>
    <w:rsid w:val="006F7D53"/>
    <w:rsid w:val="00702CB9"/>
    <w:rsid w:val="00706E0B"/>
    <w:rsid w:val="00732CD2"/>
    <w:rsid w:val="00774E0E"/>
    <w:rsid w:val="00775807"/>
    <w:rsid w:val="007867F7"/>
    <w:rsid w:val="00791D30"/>
    <w:rsid w:val="007B1DEE"/>
    <w:rsid w:val="007C628C"/>
    <w:rsid w:val="007D2528"/>
    <w:rsid w:val="007E323C"/>
    <w:rsid w:val="00812373"/>
    <w:rsid w:val="0081759D"/>
    <w:rsid w:val="0081777E"/>
    <w:rsid w:val="00841644"/>
    <w:rsid w:val="00842172"/>
    <w:rsid w:val="008621A3"/>
    <w:rsid w:val="00893D61"/>
    <w:rsid w:val="008B2188"/>
    <w:rsid w:val="008B224E"/>
    <w:rsid w:val="008B621F"/>
    <w:rsid w:val="008C0C73"/>
    <w:rsid w:val="008C14FC"/>
    <w:rsid w:val="008C5F51"/>
    <w:rsid w:val="008C7ADC"/>
    <w:rsid w:val="008E5F98"/>
    <w:rsid w:val="008E736C"/>
    <w:rsid w:val="008F5F79"/>
    <w:rsid w:val="009004B9"/>
    <w:rsid w:val="00905A50"/>
    <w:rsid w:val="00916C78"/>
    <w:rsid w:val="009175DC"/>
    <w:rsid w:val="0094132F"/>
    <w:rsid w:val="009427E1"/>
    <w:rsid w:val="0095317F"/>
    <w:rsid w:val="009621B3"/>
    <w:rsid w:val="00971F7A"/>
    <w:rsid w:val="00995500"/>
    <w:rsid w:val="009C42C6"/>
    <w:rsid w:val="009D4B1D"/>
    <w:rsid w:val="009D7BCE"/>
    <w:rsid w:val="009E48F2"/>
    <w:rsid w:val="009F70E7"/>
    <w:rsid w:val="00A14B93"/>
    <w:rsid w:val="00A24F45"/>
    <w:rsid w:val="00A3294E"/>
    <w:rsid w:val="00A35725"/>
    <w:rsid w:val="00A42E02"/>
    <w:rsid w:val="00A631D8"/>
    <w:rsid w:val="00A844B0"/>
    <w:rsid w:val="00AB1D2E"/>
    <w:rsid w:val="00AB203F"/>
    <w:rsid w:val="00AB7763"/>
    <w:rsid w:val="00AC0D3A"/>
    <w:rsid w:val="00AC6EDC"/>
    <w:rsid w:val="00AC7C63"/>
    <w:rsid w:val="00AE1AA7"/>
    <w:rsid w:val="00B01E0B"/>
    <w:rsid w:val="00B03019"/>
    <w:rsid w:val="00B157C6"/>
    <w:rsid w:val="00B15C82"/>
    <w:rsid w:val="00B42CCF"/>
    <w:rsid w:val="00B53675"/>
    <w:rsid w:val="00B54DA2"/>
    <w:rsid w:val="00B6675C"/>
    <w:rsid w:val="00B73D89"/>
    <w:rsid w:val="00B75A31"/>
    <w:rsid w:val="00B95665"/>
    <w:rsid w:val="00B95B27"/>
    <w:rsid w:val="00BA2CC0"/>
    <w:rsid w:val="00BA6847"/>
    <w:rsid w:val="00BC064C"/>
    <w:rsid w:val="00BD7E3F"/>
    <w:rsid w:val="00BE0D7D"/>
    <w:rsid w:val="00BE38CD"/>
    <w:rsid w:val="00BE5972"/>
    <w:rsid w:val="00BE76C4"/>
    <w:rsid w:val="00BF13C1"/>
    <w:rsid w:val="00C02BE4"/>
    <w:rsid w:val="00C30F2C"/>
    <w:rsid w:val="00C31387"/>
    <w:rsid w:val="00C3138B"/>
    <w:rsid w:val="00C33286"/>
    <w:rsid w:val="00C6695F"/>
    <w:rsid w:val="00C8588B"/>
    <w:rsid w:val="00CA20AC"/>
    <w:rsid w:val="00CB4237"/>
    <w:rsid w:val="00CC1761"/>
    <w:rsid w:val="00CE27BB"/>
    <w:rsid w:val="00CE4B0B"/>
    <w:rsid w:val="00D02A9A"/>
    <w:rsid w:val="00D468FE"/>
    <w:rsid w:val="00D7068B"/>
    <w:rsid w:val="00D70D1C"/>
    <w:rsid w:val="00D7283B"/>
    <w:rsid w:val="00D72A9A"/>
    <w:rsid w:val="00D90472"/>
    <w:rsid w:val="00DA1441"/>
    <w:rsid w:val="00DC7E41"/>
    <w:rsid w:val="00DD3C16"/>
    <w:rsid w:val="00DE2159"/>
    <w:rsid w:val="00DF0573"/>
    <w:rsid w:val="00E11C1A"/>
    <w:rsid w:val="00E12569"/>
    <w:rsid w:val="00E13CFF"/>
    <w:rsid w:val="00E31417"/>
    <w:rsid w:val="00E37D8A"/>
    <w:rsid w:val="00E411AF"/>
    <w:rsid w:val="00E510D3"/>
    <w:rsid w:val="00E74030"/>
    <w:rsid w:val="00E7757E"/>
    <w:rsid w:val="00EB3236"/>
    <w:rsid w:val="00EB7795"/>
    <w:rsid w:val="00ED4D6E"/>
    <w:rsid w:val="00ED5727"/>
    <w:rsid w:val="00EE6AAE"/>
    <w:rsid w:val="00F015DF"/>
    <w:rsid w:val="00F06995"/>
    <w:rsid w:val="00F21759"/>
    <w:rsid w:val="00F237DA"/>
    <w:rsid w:val="00F415CD"/>
    <w:rsid w:val="00F42FD6"/>
    <w:rsid w:val="00F61C75"/>
    <w:rsid w:val="00F62B23"/>
    <w:rsid w:val="00F63389"/>
    <w:rsid w:val="00F74136"/>
    <w:rsid w:val="00F77030"/>
    <w:rsid w:val="00F878D7"/>
    <w:rsid w:val="00F94002"/>
    <w:rsid w:val="00FA2C2A"/>
    <w:rsid w:val="00FA3F51"/>
    <w:rsid w:val="00FA6158"/>
    <w:rsid w:val="00FB01E2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42" type="connector" idref="#_x0000_s1079"/>
        <o:r id="V:Rule43" type="connector" idref="#_x0000_s1089"/>
        <o:r id="V:Rule44" type="connector" idref="#_x0000_s1027"/>
        <o:r id="V:Rule45" type="connector" idref="#_x0000_s1068"/>
        <o:r id="V:Rule46" type="connector" idref="#_x0000_s1073"/>
        <o:r id="V:Rule47" type="connector" idref="#_x0000_s1087"/>
        <o:r id="V:Rule48" type="connector" idref="#_x0000_s1095"/>
        <o:r id="V:Rule49" type="connector" idref="#_x0000_s1076"/>
        <o:r id="V:Rule50" type="connector" idref="#_x0000_s1078"/>
        <o:r id="V:Rule51" type="connector" idref="#_x0000_s1090"/>
        <o:r id="V:Rule52" type="connector" idref="#_x0000_s1088"/>
        <o:r id="V:Rule53" type="connector" idref="#_x0000_s1029"/>
        <o:r id="V:Rule54" type="connector" idref="#_x0000_s1034"/>
        <o:r id="V:Rule55" type="connector" idref="#_x0000_s1075"/>
        <o:r id="V:Rule56" type="connector" idref="#_x0000_s1080"/>
        <o:r id="V:Rule57" type="connector" idref="#_x0000_s1084"/>
        <o:r id="V:Rule58" type="connector" idref="#_x0000_s1067"/>
        <o:r id="V:Rule59" type="connector" idref="#_x0000_s1093"/>
        <o:r id="V:Rule60" type="connector" idref="#_x0000_s1097"/>
        <o:r id="V:Rule61" type="connector" idref="#_x0000_s1094"/>
        <o:r id="V:Rule62" type="connector" idref="#_x0000_s1077"/>
        <o:r id="V:Rule63" type="connector" idref="#_x0000_s1031"/>
        <o:r id="V:Rule64" type="connector" idref="#_x0000_s1086"/>
        <o:r id="V:Rule65" type="connector" idref="#_x0000_s1072"/>
        <o:r id="V:Rule66" type="connector" idref="#_x0000_s1033"/>
        <o:r id="V:Rule67" type="connector" idref="#_x0000_s1032"/>
        <o:r id="V:Rule68" type="connector" idref="#_x0000_s1066"/>
        <o:r id="V:Rule69" type="connector" idref="#_x0000_s1098"/>
        <o:r id="V:Rule70" type="connector" idref="#_x0000_s1082"/>
        <o:r id="V:Rule71" type="connector" idref="#_x0000_s1069"/>
        <o:r id="V:Rule72" type="connector" idref="#_x0000_s1028"/>
        <o:r id="V:Rule73" type="connector" idref="#_x0000_s1071"/>
        <o:r id="V:Rule74" type="connector" idref="#_x0000_s1081"/>
        <o:r id="V:Rule75" type="connector" idref="#_x0000_s1074"/>
        <o:r id="V:Rule76" type="connector" idref="#_x0000_s1091"/>
        <o:r id="V:Rule77" type="connector" idref="#_x0000_s1030"/>
        <o:r id="V:Rule78" type="connector" idref="#_x0000_s1096"/>
        <o:r id="V:Rule79" type="connector" idref="#_x0000_s1083"/>
        <o:r id="V:Rule80" type="connector" idref="#_x0000_s1092"/>
        <o:r id="V:Rule81" type="connector" idref="#_x0000_s1085"/>
        <o:r id="V:Rule8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52C5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1B52C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2C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52C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52C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2C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1B52C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1B52C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B52C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52C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2C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52C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2C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2C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2C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2C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2C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B52C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52C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B52C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B52C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B52C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B52C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1B52C5"/>
    <w:rPr>
      <w:rFonts w:cs="Times New Roman"/>
      <w:b/>
    </w:rPr>
  </w:style>
  <w:style w:type="character" w:styleId="a8">
    <w:name w:val="Emphasis"/>
    <w:basedOn w:val="a0"/>
    <w:uiPriority w:val="99"/>
    <w:qFormat/>
    <w:rsid w:val="001B52C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B52C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1B52C5"/>
    <w:rPr>
      <w:rFonts w:cs="Times New Roman"/>
    </w:rPr>
  </w:style>
  <w:style w:type="paragraph" w:styleId="ab">
    <w:name w:val="List Paragraph"/>
    <w:basedOn w:val="a"/>
    <w:uiPriority w:val="99"/>
    <w:qFormat/>
    <w:rsid w:val="001B52C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B52C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B52C5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1B52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2C5"/>
    <w:rPr>
      <w:rFonts w:cs="Times New Roman"/>
      <w:b/>
      <w:bCs/>
      <w:i/>
      <w:iCs/>
    </w:rPr>
  </w:style>
  <w:style w:type="character" w:styleId="ae">
    <w:name w:val="Subtle Emphasis"/>
    <w:basedOn w:val="a0"/>
    <w:uiPriority w:val="99"/>
    <w:qFormat/>
    <w:rsid w:val="001B52C5"/>
    <w:rPr>
      <w:rFonts w:cs="Times New Roman"/>
      <w:i/>
    </w:rPr>
  </w:style>
  <w:style w:type="character" w:styleId="af">
    <w:name w:val="Intense Emphasis"/>
    <w:basedOn w:val="a0"/>
    <w:uiPriority w:val="99"/>
    <w:qFormat/>
    <w:rsid w:val="001B52C5"/>
    <w:rPr>
      <w:rFonts w:cs="Times New Roman"/>
      <w:b/>
    </w:rPr>
  </w:style>
  <w:style w:type="character" w:styleId="af0">
    <w:name w:val="Subtle Reference"/>
    <w:basedOn w:val="a0"/>
    <w:uiPriority w:val="99"/>
    <w:qFormat/>
    <w:rsid w:val="001B52C5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1B52C5"/>
    <w:rPr>
      <w:rFonts w:cs="Times New Roman"/>
      <w:smallCaps/>
      <w:spacing w:val="5"/>
      <w:u w:val="single"/>
    </w:rPr>
  </w:style>
  <w:style w:type="character" w:styleId="af2">
    <w:name w:val="Book Title"/>
    <w:basedOn w:val="a0"/>
    <w:uiPriority w:val="99"/>
    <w:qFormat/>
    <w:rsid w:val="001B52C5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2C5"/>
    <w:pPr>
      <w:outlineLvl w:val="9"/>
    </w:pPr>
  </w:style>
  <w:style w:type="paragraph" w:styleId="af4">
    <w:name w:val="Body Text"/>
    <w:basedOn w:val="a"/>
    <w:link w:val="af5"/>
    <w:uiPriority w:val="99"/>
    <w:rsid w:val="00BC0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locked/>
    <w:rsid w:val="00BC064C"/>
    <w:rPr>
      <w:rFonts w:ascii="Times New Roman" w:hAnsi="Times New Roman" w:cs="Times New Roman"/>
      <w:sz w:val="28"/>
      <w:szCs w:val="28"/>
      <w:lang w:bidi="ar-SA"/>
    </w:rPr>
  </w:style>
  <w:style w:type="paragraph" w:customStyle="1" w:styleId="TableParagraph">
    <w:name w:val="Table Paragraph"/>
    <w:basedOn w:val="a"/>
    <w:uiPriority w:val="99"/>
    <w:rsid w:val="00BC064C"/>
    <w:pPr>
      <w:widowControl w:val="0"/>
      <w:autoSpaceDE w:val="0"/>
      <w:autoSpaceDN w:val="0"/>
      <w:spacing w:after="0" w:line="240" w:lineRule="auto"/>
      <w:ind w:left="103"/>
      <w:jc w:val="both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uiPriority w:val="99"/>
    <w:rsid w:val="009D4B1D"/>
  </w:style>
  <w:style w:type="paragraph" w:styleId="af6">
    <w:name w:val="Body Text Indent"/>
    <w:basedOn w:val="a"/>
    <w:link w:val="af7"/>
    <w:uiPriority w:val="99"/>
    <w:rsid w:val="00A631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631D8"/>
    <w:rPr>
      <w:rFonts w:ascii="Times New Roman" w:hAnsi="Times New Roman" w:cs="Times New Roman"/>
      <w:sz w:val="24"/>
      <w:szCs w:val="24"/>
      <w:lang w:val="uk-UA" w:eastAsia="uk-UA" w:bidi="ar-SA"/>
    </w:rPr>
  </w:style>
  <w:style w:type="paragraph" w:styleId="af8">
    <w:name w:val="Balloon Text"/>
    <w:basedOn w:val="a"/>
    <w:link w:val="af9"/>
    <w:uiPriority w:val="99"/>
    <w:semiHidden/>
    <w:locked/>
    <w:rsid w:val="001C5A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295D21"/>
    <w:rPr>
      <w:rFonts w:ascii="Times New Roman" w:hAnsi="Times New Roman" w:cs="Times New Roman"/>
      <w:sz w:val="2"/>
      <w:lang w:val="ru-RU" w:eastAsia="en-US"/>
    </w:rPr>
  </w:style>
  <w:style w:type="paragraph" w:customStyle="1" w:styleId="rvps2">
    <w:name w:val="rvps2"/>
    <w:basedOn w:val="a"/>
    <w:uiPriority w:val="99"/>
    <w:rsid w:val="008C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835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locked/>
    <w:rsid w:val="0018354D"/>
    <w:rPr>
      <w:rFonts w:cs="Times New Roman"/>
      <w:color w:val="0000FF"/>
      <w:u w:val="single"/>
    </w:rPr>
  </w:style>
  <w:style w:type="paragraph" w:styleId="23">
    <w:name w:val="Body Text Indent 2"/>
    <w:aliases w:val="Знак Знак"/>
    <w:basedOn w:val="a"/>
    <w:link w:val="24"/>
    <w:uiPriority w:val="99"/>
    <w:locked/>
    <w:rsid w:val="0018354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3"/>
    <w:uiPriority w:val="99"/>
    <w:locked/>
    <w:rsid w:val="0018354D"/>
    <w:rPr>
      <w:rFonts w:ascii="Arial" w:hAnsi="Arial" w:cs="Times New Roman"/>
    </w:rPr>
  </w:style>
  <w:style w:type="paragraph" w:styleId="afc">
    <w:name w:val="footer"/>
    <w:basedOn w:val="a"/>
    <w:link w:val="afd"/>
    <w:uiPriority w:val="99"/>
    <w:locked/>
    <w:rsid w:val="00183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18354D"/>
    <w:rPr>
      <w:rFonts w:ascii="Times New Roman" w:hAnsi="Times New Roman" w:cs="Times New Roman"/>
      <w:sz w:val="24"/>
      <w:szCs w:val="24"/>
      <w:lang w:val="uk-UA" w:eastAsia="uk-UA"/>
    </w:rPr>
  </w:style>
  <w:style w:type="character" w:styleId="afe">
    <w:name w:val="page number"/>
    <w:basedOn w:val="a0"/>
    <w:uiPriority w:val="99"/>
    <w:locked/>
    <w:rsid w:val="0018354D"/>
    <w:rPr>
      <w:rFonts w:cs="Times New Roman"/>
    </w:rPr>
  </w:style>
  <w:style w:type="paragraph" w:styleId="aff">
    <w:name w:val="header"/>
    <w:basedOn w:val="a"/>
    <w:link w:val="aff0"/>
    <w:uiPriority w:val="99"/>
    <w:locked/>
    <w:rsid w:val="00183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f0">
    <w:name w:val="Верхний колонтитул Знак"/>
    <w:basedOn w:val="a0"/>
    <w:link w:val="aff"/>
    <w:uiPriority w:val="99"/>
    <w:locked/>
    <w:rsid w:val="0018354D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rsid w:val="00436975"/>
  </w:style>
  <w:style w:type="paragraph" w:customStyle="1" w:styleId="Body1">
    <w:name w:val="Body 1"/>
    <w:uiPriority w:val="99"/>
    <w:rsid w:val="0058307E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a"/>
    <w:uiPriority w:val="99"/>
    <w:rsid w:val="005830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Абзац списка1"/>
    <w:basedOn w:val="a"/>
    <w:uiPriority w:val="34"/>
    <w:qFormat/>
    <w:rsid w:val="005F5A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Default">
    <w:name w:val="Default"/>
    <w:rsid w:val="006F43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ff1">
    <w:name w:val="Основной текст_"/>
    <w:basedOn w:val="a0"/>
    <w:link w:val="12"/>
    <w:rsid w:val="00A24F45"/>
    <w:rPr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A24F45"/>
    <w:rPr>
      <w:color w:val="000000"/>
      <w:spacing w:val="-3"/>
      <w:w w:val="100"/>
      <w:position w:val="0"/>
      <w:sz w:val="22"/>
      <w:szCs w:val="22"/>
      <w:lang w:val="uk-UA"/>
    </w:rPr>
  </w:style>
  <w:style w:type="paragraph" w:customStyle="1" w:styleId="12">
    <w:name w:val="Основной текст1"/>
    <w:basedOn w:val="a"/>
    <w:link w:val="aff1"/>
    <w:rsid w:val="00A24F45"/>
    <w:pPr>
      <w:widowControl w:val="0"/>
      <w:shd w:val="clear" w:color="auto" w:fill="FFFFFF"/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F9EEAF-2D15-447B-BE46-52808506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2119</Words>
  <Characters>14410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2017-09-12T08:55:00Z</cp:lastPrinted>
  <dcterms:created xsi:type="dcterms:W3CDTF">2017-09-06T17:10:00Z</dcterms:created>
  <dcterms:modified xsi:type="dcterms:W3CDTF">2017-09-12T08:55:00Z</dcterms:modified>
</cp:coreProperties>
</file>