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06" w:rsidRDefault="00157306" w:rsidP="00235745">
      <w:pPr>
        <w:widowControl w:val="0"/>
        <w:jc w:val="center"/>
        <w:rPr>
          <w:b/>
          <w:szCs w:val="28"/>
          <w:lang w:val="uk-UA"/>
        </w:rPr>
      </w:pPr>
      <w:r>
        <w:rPr>
          <w:noProof/>
          <w:lang w:val="uk-UA" w:eastAsia="uk-UA"/>
        </w:rPr>
        <w:drawing>
          <wp:inline distT="0" distB="0" distL="0" distR="0" wp14:anchorId="3494606A" wp14:editId="2A566514">
            <wp:extent cx="6120765" cy="8621116"/>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0765" cy="8621116"/>
                    </a:xfrm>
                    <a:prstGeom prst="rect">
                      <a:avLst/>
                    </a:prstGeom>
                  </pic:spPr>
                </pic:pic>
              </a:graphicData>
            </a:graphic>
          </wp:inline>
        </w:drawing>
      </w:r>
    </w:p>
    <w:p w:rsidR="00157306" w:rsidRDefault="00157306">
      <w:pPr>
        <w:spacing w:after="200" w:line="276" w:lineRule="auto"/>
        <w:rPr>
          <w:b/>
          <w:szCs w:val="28"/>
          <w:lang w:val="uk-UA"/>
        </w:rPr>
      </w:pPr>
      <w:r>
        <w:rPr>
          <w:b/>
          <w:szCs w:val="28"/>
          <w:lang w:val="uk-UA"/>
        </w:rPr>
        <w:br w:type="page"/>
      </w:r>
    </w:p>
    <w:p w:rsidR="00851133" w:rsidRDefault="00851133" w:rsidP="00235745">
      <w:pPr>
        <w:widowControl w:val="0"/>
        <w:jc w:val="center"/>
        <w:rPr>
          <w:b/>
          <w:szCs w:val="28"/>
          <w:lang w:val="uk-UA"/>
        </w:rPr>
      </w:pPr>
      <w:r>
        <w:rPr>
          <w:noProof/>
          <w:lang w:val="uk-UA" w:eastAsia="uk-UA"/>
        </w:rPr>
        <w:lastRenderedPageBreak/>
        <w:drawing>
          <wp:inline distT="0" distB="0" distL="0" distR="0" wp14:anchorId="0C6F491A" wp14:editId="48A288B3">
            <wp:extent cx="6120765" cy="86769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20765" cy="8676965"/>
                    </a:xfrm>
                    <a:prstGeom prst="rect">
                      <a:avLst/>
                    </a:prstGeom>
                  </pic:spPr>
                </pic:pic>
              </a:graphicData>
            </a:graphic>
          </wp:inline>
        </w:drawing>
      </w:r>
    </w:p>
    <w:p w:rsidR="00851133" w:rsidRDefault="00851133">
      <w:pPr>
        <w:spacing w:after="200" w:line="276" w:lineRule="auto"/>
        <w:rPr>
          <w:b/>
          <w:szCs w:val="28"/>
          <w:lang w:val="uk-UA"/>
        </w:rPr>
      </w:pPr>
      <w:r>
        <w:rPr>
          <w:b/>
          <w:szCs w:val="28"/>
          <w:lang w:val="uk-UA"/>
        </w:rPr>
        <w:br w:type="page"/>
      </w:r>
    </w:p>
    <w:p w:rsidR="00235745" w:rsidRDefault="00235745" w:rsidP="00235745">
      <w:pPr>
        <w:rPr>
          <w:lang w:val="uk-UA"/>
        </w:rPr>
        <w:sectPr w:rsidR="00235745">
          <w:footerReference w:type="default" r:id="rId10"/>
          <w:pgSz w:w="11906" w:h="16838"/>
          <w:pgMar w:top="850" w:right="850" w:bottom="850" w:left="1417" w:header="708" w:footer="708" w:gutter="0"/>
          <w:cols w:space="720"/>
        </w:sectPr>
      </w:pPr>
      <w:bookmarkStart w:id="0" w:name="_GoBack"/>
      <w:bookmarkEnd w:id="0"/>
    </w:p>
    <w:p w:rsidR="00235745" w:rsidRDefault="00235745" w:rsidP="00235745">
      <w:pPr>
        <w:pStyle w:val="1"/>
        <w:keepNext w:val="0"/>
        <w:widowControl w:val="0"/>
        <w:jc w:val="center"/>
        <w:rPr>
          <w:b/>
          <w:bCs/>
          <w:sz w:val="24"/>
        </w:rPr>
      </w:pPr>
      <w:r>
        <w:rPr>
          <w:b/>
          <w:bCs/>
          <w:sz w:val="24"/>
        </w:rPr>
        <w:lastRenderedPageBreak/>
        <w:t>1. Опис навчальної дисципліни</w:t>
      </w:r>
    </w:p>
    <w:tbl>
      <w:tblPr>
        <w:tblW w:w="9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2"/>
        <w:gridCol w:w="3243"/>
      </w:tblGrid>
      <w:tr w:rsidR="00235745" w:rsidTr="00F00A98">
        <w:trPr>
          <w:trHeight w:val="427"/>
        </w:trPr>
        <w:tc>
          <w:tcPr>
            <w:tcW w:w="5985" w:type="dxa"/>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Найменування показників</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Всього годин</w:t>
            </w:r>
          </w:p>
        </w:tc>
      </w:tr>
      <w:tr w:rsidR="00235745" w:rsidTr="00F00A98">
        <w:trPr>
          <w:trHeight w:val="430"/>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b/>
                <w:sz w:val="24"/>
                <w:lang w:val="uk-UA"/>
              </w:rPr>
            </w:pP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Денна форма навчання</w:t>
            </w: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Кількість кредитів/годин</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3 / 90</w:t>
            </w: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Усього годин аудиторної роботи</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30</w:t>
            </w: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rPr>
                <w:sz w:val="24"/>
                <w:lang w:val="uk-UA"/>
              </w:rPr>
            </w:pPr>
            <w:r>
              <w:rPr>
                <w:sz w:val="24"/>
                <w:lang w:val="uk-UA"/>
              </w:rPr>
              <w:t>в т.ч.:</w:t>
            </w:r>
          </w:p>
        </w:tc>
        <w:tc>
          <w:tcPr>
            <w:tcW w:w="3244"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235745">
            <w:pPr>
              <w:widowControl w:val="0"/>
              <w:numPr>
                <w:ilvl w:val="0"/>
                <w:numId w:val="1"/>
              </w:numPr>
              <w:tabs>
                <w:tab w:val="num" w:pos="110"/>
              </w:tabs>
              <w:ind w:hanging="1543"/>
              <w:jc w:val="both"/>
              <w:rPr>
                <w:sz w:val="24"/>
                <w:lang w:val="uk-UA"/>
              </w:rPr>
            </w:pPr>
            <w:r>
              <w:rPr>
                <w:sz w:val="24"/>
                <w:lang w:val="uk-UA"/>
              </w:rPr>
              <w:t xml:space="preserve"> лекційні заняття, год.</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24</w:t>
            </w: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235745">
            <w:pPr>
              <w:widowControl w:val="0"/>
              <w:numPr>
                <w:ilvl w:val="0"/>
                <w:numId w:val="1"/>
              </w:numPr>
              <w:ind w:left="110" w:hanging="110"/>
              <w:rPr>
                <w:sz w:val="24"/>
                <w:lang w:val="uk-UA"/>
              </w:rPr>
            </w:pPr>
            <w:r>
              <w:rPr>
                <w:sz w:val="24"/>
                <w:lang w:val="uk-UA"/>
              </w:rPr>
              <w:t xml:space="preserve"> практичні заняття, год.</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6</w:t>
            </w: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235745">
            <w:pPr>
              <w:widowControl w:val="0"/>
              <w:numPr>
                <w:ilvl w:val="0"/>
                <w:numId w:val="1"/>
              </w:numPr>
              <w:tabs>
                <w:tab w:val="num" w:pos="0"/>
              </w:tabs>
              <w:ind w:left="110" w:hanging="110"/>
              <w:rPr>
                <w:sz w:val="24"/>
                <w:lang w:val="uk-UA"/>
              </w:rPr>
            </w:pPr>
            <w:r>
              <w:rPr>
                <w:sz w:val="24"/>
                <w:lang w:val="uk-UA"/>
              </w:rPr>
              <w:t>лабораторні заняття, год</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183" w:hanging="1183"/>
              <w:jc w:val="both"/>
              <w:rPr>
                <w:sz w:val="24"/>
                <w:lang w:val="uk-UA"/>
              </w:rPr>
            </w:pPr>
            <w:r>
              <w:rPr>
                <w:sz w:val="24"/>
                <w:lang w:val="uk-UA"/>
              </w:rPr>
              <w:t>семінарські заняття, год</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Усього годин самостійної роботи</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60</w:t>
            </w:r>
          </w:p>
        </w:tc>
      </w:tr>
      <w:tr w:rsidR="00235745" w:rsidTr="00F00A98">
        <w:trPr>
          <w:trHeight w:val="242"/>
        </w:trPr>
        <w:tc>
          <w:tcPr>
            <w:tcW w:w="5985"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both"/>
              <w:rPr>
                <w:sz w:val="24"/>
                <w:lang w:val="uk-UA"/>
              </w:rPr>
            </w:pPr>
            <w:r>
              <w:rPr>
                <w:sz w:val="24"/>
                <w:lang w:val="uk-UA"/>
              </w:rPr>
              <w:t>Вид контролю</w:t>
            </w:r>
          </w:p>
        </w:tc>
        <w:tc>
          <w:tcPr>
            <w:tcW w:w="324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екзамен</w:t>
            </w:r>
          </w:p>
        </w:tc>
      </w:tr>
    </w:tbl>
    <w:p w:rsidR="00235745" w:rsidRDefault="00235745" w:rsidP="00235745">
      <w:pPr>
        <w:widowControl w:val="0"/>
        <w:rPr>
          <w:sz w:val="24"/>
          <w:lang w:val="uk-UA"/>
        </w:rPr>
      </w:pPr>
    </w:p>
    <w:p w:rsidR="00235745" w:rsidRDefault="00235745" w:rsidP="00235745">
      <w:pPr>
        <w:widowControl w:val="0"/>
        <w:ind w:left="1440" w:hanging="1440"/>
        <w:jc w:val="both"/>
        <w:rPr>
          <w:sz w:val="24"/>
          <w:lang w:val="uk-UA"/>
        </w:rPr>
      </w:pPr>
      <w:r>
        <w:rPr>
          <w:bCs/>
          <w:sz w:val="24"/>
          <w:lang w:val="uk-UA"/>
        </w:rPr>
        <w:t>Примітка</w:t>
      </w:r>
      <w:r>
        <w:rPr>
          <w:sz w:val="24"/>
          <w:lang w:val="uk-UA"/>
        </w:rPr>
        <w:t>.</w:t>
      </w:r>
    </w:p>
    <w:p w:rsidR="00235745" w:rsidRDefault="00235745" w:rsidP="00235745">
      <w:pPr>
        <w:widowControl w:val="0"/>
        <w:ind w:left="1440" w:hanging="1440"/>
        <w:jc w:val="both"/>
        <w:rPr>
          <w:sz w:val="24"/>
          <w:lang w:val="uk-UA"/>
        </w:rPr>
      </w:pPr>
      <w:r>
        <w:rPr>
          <w:sz w:val="24"/>
          <w:lang w:val="uk-UA"/>
        </w:rPr>
        <w:t>Частка аудиторного навчального часу студента у відсотковому вимірі:</w:t>
      </w:r>
    </w:p>
    <w:p w:rsidR="00235745" w:rsidRDefault="00235745" w:rsidP="00235745">
      <w:pPr>
        <w:widowControl w:val="0"/>
        <w:ind w:firstLine="600"/>
        <w:jc w:val="both"/>
        <w:rPr>
          <w:sz w:val="24"/>
          <w:lang w:val="uk-UA"/>
        </w:rPr>
      </w:pPr>
      <w:r>
        <w:rPr>
          <w:sz w:val="24"/>
          <w:lang w:val="uk-UA"/>
        </w:rPr>
        <w:t>для денної форми навчання – 33,3 %.</w:t>
      </w:r>
    </w:p>
    <w:p w:rsidR="00235745" w:rsidRDefault="00235745" w:rsidP="00235745">
      <w:pPr>
        <w:widowControl w:val="0"/>
        <w:rPr>
          <w:sz w:val="24"/>
          <w:lang w:val="uk-UA"/>
        </w:rPr>
      </w:pPr>
    </w:p>
    <w:p w:rsidR="00235745" w:rsidRDefault="00235745" w:rsidP="00235745">
      <w:pPr>
        <w:widowControl w:val="0"/>
        <w:tabs>
          <w:tab w:val="left" w:pos="3900"/>
        </w:tabs>
        <w:jc w:val="center"/>
        <w:rPr>
          <w:b/>
          <w:sz w:val="24"/>
          <w:lang w:val="uk-UA"/>
        </w:rPr>
      </w:pPr>
      <w:r>
        <w:rPr>
          <w:b/>
          <w:sz w:val="24"/>
          <w:lang w:val="uk-UA"/>
        </w:rPr>
        <w:t>2. Предмет, мета та завдання навчальної дисципліни</w:t>
      </w:r>
    </w:p>
    <w:p w:rsidR="00235745" w:rsidRPr="005A6396" w:rsidRDefault="00235745" w:rsidP="00235745">
      <w:pPr>
        <w:ind w:firstLine="708"/>
        <w:jc w:val="both"/>
        <w:rPr>
          <w:sz w:val="24"/>
          <w:lang w:val="uk-UA"/>
        </w:rPr>
      </w:pPr>
      <w:r>
        <w:rPr>
          <w:b/>
          <w:sz w:val="24"/>
          <w:lang w:val="uk-UA"/>
        </w:rPr>
        <w:t xml:space="preserve">2.1. Предмет, мета вивчення навчальної дисципліни. </w:t>
      </w:r>
      <w:r w:rsidRPr="005A6396">
        <w:rPr>
          <w:b/>
          <w:sz w:val="24"/>
          <w:lang w:val="uk-UA"/>
        </w:rPr>
        <w:t>Предмет дисципліни</w:t>
      </w:r>
      <w:r w:rsidRPr="005A6396">
        <w:rPr>
          <w:sz w:val="24"/>
          <w:lang w:val="uk-UA"/>
        </w:rPr>
        <w:t>: зміст, структура, диференціація та розвиток основних наукових напрямів сучасної світової економічної теорії.</w:t>
      </w:r>
    </w:p>
    <w:p w:rsidR="00235745" w:rsidRPr="005A6396" w:rsidRDefault="00235745" w:rsidP="00235745">
      <w:pPr>
        <w:ind w:firstLine="708"/>
        <w:jc w:val="both"/>
        <w:rPr>
          <w:sz w:val="24"/>
          <w:lang w:val="uk-UA"/>
        </w:rPr>
      </w:pPr>
      <w:r w:rsidRPr="005A6396">
        <w:rPr>
          <w:sz w:val="24"/>
          <w:lang w:val="uk-UA"/>
        </w:rPr>
        <w:t xml:space="preserve"> </w:t>
      </w:r>
      <w:r w:rsidRPr="005A6396">
        <w:rPr>
          <w:b/>
          <w:sz w:val="24"/>
          <w:lang w:val="uk-UA"/>
        </w:rPr>
        <w:t>Мета дисципліни</w:t>
      </w:r>
      <w:r w:rsidRPr="005A6396">
        <w:rPr>
          <w:sz w:val="24"/>
          <w:lang w:val="uk-UA"/>
        </w:rPr>
        <w:t xml:space="preserve"> – формування у студентів фахової компетентності на основі структурно-цілісного усвідомлення та творчо-критичного осмислення основних наукових напрямів світової економічної теорії ХХ ст. і сучасності, їх фундаментальних методологічних засад, теоретико-концептуальних основ, науководослідного апарату та наково-практичних підходів до реалізації економічної політики і регуляторних заходів. </w:t>
      </w:r>
    </w:p>
    <w:p w:rsidR="00235745" w:rsidRPr="005A6396" w:rsidRDefault="00235745" w:rsidP="00235745">
      <w:pPr>
        <w:widowControl w:val="0"/>
        <w:ind w:firstLine="567"/>
        <w:jc w:val="both"/>
        <w:rPr>
          <w:b/>
          <w:sz w:val="24"/>
          <w:lang w:val="uk-UA"/>
        </w:rPr>
      </w:pPr>
    </w:p>
    <w:p w:rsidR="00235745" w:rsidRDefault="00235745" w:rsidP="00235745">
      <w:pPr>
        <w:widowControl w:val="0"/>
        <w:ind w:firstLine="567"/>
        <w:jc w:val="both"/>
        <w:rPr>
          <w:b/>
          <w:sz w:val="24"/>
          <w:lang w:val="uk-UA"/>
        </w:rPr>
      </w:pPr>
      <w:r>
        <w:rPr>
          <w:b/>
          <w:sz w:val="24"/>
          <w:lang w:val="uk-UA"/>
        </w:rPr>
        <w:t>2.2. Завдання навчальної дисципліни (ЗК, ФК)</w:t>
      </w:r>
    </w:p>
    <w:p w:rsidR="00235745" w:rsidRDefault="00235745" w:rsidP="00235745">
      <w:pPr>
        <w:widowControl w:val="0"/>
        <w:tabs>
          <w:tab w:val="left" w:pos="0"/>
        </w:tabs>
        <w:ind w:firstLine="567"/>
        <w:jc w:val="both"/>
        <w:rPr>
          <w:sz w:val="24"/>
          <w:lang w:val="uk-UA"/>
        </w:rPr>
      </w:pPr>
      <w:r>
        <w:rPr>
          <w:sz w:val="24"/>
          <w:lang w:val="uk-UA"/>
        </w:rPr>
        <w:t xml:space="preserve">Вивчення навчальної дисципліни передбачає формування у студентів необхідних компетентностей: </w:t>
      </w:r>
    </w:p>
    <w:p w:rsidR="00235745" w:rsidRDefault="00235745" w:rsidP="00235745">
      <w:pPr>
        <w:widowControl w:val="0"/>
        <w:tabs>
          <w:tab w:val="left" w:pos="0"/>
          <w:tab w:val="left" w:pos="284"/>
        </w:tabs>
        <w:ind w:left="360"/>
        <w:jc w:val="both"/>
        <w:rPr>
          <w:sz w:val="24"/>
          <w:lang w:val="uk-UA"/>
        </w:rPr>
      </w:pPr>
      <w:r>
        <w:rPr>
          <w:b/>
          <w:sz w:val="24"/>
          <w:lang w:val="uk-UA"/>
        </w:rPr>
        <w:t>– загальні компетентності</w:t>
      </w:r>
      <w:r>
        <w:rPr>
          <w:sz w:val="24"/>
          <w:lang w:val="uk-UA"/>
        </w:rPr>
        <w:t>:</w:t>
      </w:r>
    </w:p>
    <w:p w:rsidR="00235745" w:rsidRPr="005A6396" w:rsidRDefault="00235745" w:rsidP="00235745">
      <w:pPr>
        <w:ind w:firstLine="708"/>
        <w:jc w:val="both"/>
        <w:rPr>
          <w:sz w:val="24"/>
          <w:lang w:val="uk-UA"/>
        </w:rPr>
      </w:pPr>
      <w:r>
        <w:rPr>
          <w:sz w:val="24"/>
          <w:lang w:val="uk-UA"/>
        </w:rPr>
        <w:t>ЗК 1.</w:t>
      </w:r>
      <w:r w:rsidRPr="005A6396">
        <w:rPr>
          <w:sz w:val="24"/>
          <w:lang w:val="uk-UA"/>
        </w:rPr>
        <w:t xml:space="preserve"> формування системи знань щодо змісту основних здобутків сучасної філософії науки, зокрема моделей розвитку науки як фундаментальної основи пізнання закономірних історичних фаз розвитку та сучасного стану економічної теорії; </w:t>
      </w:r>
    </w:p>
    <w:p w:rsidR="00235745" w:rsidRDefault="00235745" w:rsidP="00235745">
      <w:pPr>
        <w:ind w:firstLine="708"/>
        <w:jc w:val="both"/>
        <w:rPr>
          <w:sz w:val="24"/>
        </w:rPr>
      </w:pPr>
      <w:r>
        <w:rPr>
          <w:sz w:val="24"/>
          <w:lang w:val="uk-UA"/>
        </w:rPr>
        <w:t xml:space="preserve">ЗК 2. </w:t>
      </w:r>
      <w:r>
        <w:rPr>
          <w:sz w:val="24"/>
        </w:rPr>
        <w:t xml:space="preserve"> розкриття основних типів наукової раціональності </w:t>
      </w:r>
      <w:proofErr w:type="gramStart"/>
      <w:r>
        <w:rPr>
          <w:sz w:val="24"/>
        </w:rPr>
        <w:t>у</w:t>
      </w:r>
      <w:proofErr w:type="gramEnd"/>
      <w:r>
        <w:rPr>
          <w:sz w:val="24"/>
        </w:rPr>
        <w:t xml:space="preserve"> контексті історичного розвитку економічної теорії; </w:t>
      </w:r>
    </w:p>
    <w:p w:rsidR="00235745" w:rsidRDefault="00235745" w:rsidP="00235745">
      <w:pPr>
        <w:widowControl w:val="0"/>
        <w:ind w:firstLine="567"/>
        <w:jc w:val="both"/>
        <w:rPr>
          <w:sz w:val="24"/>
        </w:rPr>
      </w:pPr>
      <w:r>
        <w:rPr>
          <w:sz w:val="24"/>
          <w:lang w:val="uk-UA"/>
        </w:rPr>
        <w:t xml:space="preserve">ЗК 3. </w:t>
      </w:r>
      <w:r>
        <w:rPr>
          <w:sz w:val="24"/>
        </w:rPr>
        <w:t xml:space="preserve"> формування цілісного уявлення про органічну цілісність та гетерогенність сучасної економічної теорії;</w:t>
      </w:r>
    </w:p>
    <w:p w:rsidR="00235745" w:rsidRDefault="00235745" w:rsidP="00235745">
      <w:pPr>
        <w:widowControl w:val="0"/>
        <w:ind w:firstLine="567"/>
        <w:jc w:val="both"/>
        <w:rPr>
          <w:sz w:val="24"/>
          <w:lang w:val="uk-UA"/>
        </w:rPr>
      </w:pPr>
      <w:r>
        <w:rPr>
          <w:sz w:val="24"/>
        </w:rPr>
        <w:t xml:space="preserve"> </w:t>
      </w:r>
      <w:r>
        <w:rPr>
          <w:b/>
          <w:sz w:val="24"/>
          <w:lang w:val="uk-UA"/>
        </w:rPr>
        <w:t>– фахові компетентності</w:t>
      </w:r>
      <w:r>
        <w:rPr>
          <w:sz w:val="24"/>
          <w:lang w:val="uk-UA"/>
        </w:rPr>
        <w:t>:</w:t>
      </w:r>
    </w:p>
    <w:p w:rsidR="00235745" w:rsidRPr="00613B37" w:rsidRDefault="00235745" w:rsidP="00235745">
      <w:pPr>
        <w:ind w:firstLine="708"/>
        <w:jc w:val="both"/>
        <w:rPr>
          <w:sz w:val="24"/>
          <w:lang w:val="uk-UA"/>
        </w:rPr>
      </w:pPr>
      <w:r>
        <w:rPr>
          <w:sz w:val="24"/>
          <w:lang w:val="uk-UA"/>
        </w:rPr>
        <w:t xml:space="preserve">ФК 1. </w:t>
      </w:r>
      <w:r w:rsidRPr="00613B37">
        <w:rPr>
          <w:sz w:val="24"/>
          <w:lang w:val="uk-UA"/>
        </w:rPr>
        <w:t xml:space="preserve"> набуття знань щодо природи та конкретних проявів багатопарадигмальності та теоретико-методологічного плюралізму сучасної економічної теорії; </w:t>
      </w:r>
    </w:p>
    <w:p w:rsidR="00235745" w:rsidRPr="00613B37" w:rsidRDefault="00235745" w:rsidP="00235745">
      <w:pPr>
        <w:ind w:firstLine="708"/>
        <w:jc w:val="both"/>
        <w:rPr>
          <w:sz w:val="24"/>
          <w:lang w:val="uk-UA"/>
        </w:rPr>
      </w:pPr>
      <w:r>
        <w:rPr>
          <w:sz w:val="24"/>
          <w:lang w:val="uk-UA"/>
        </w:rPr>
        <w:t xml:space="preserve">ФК 2. </w:t>
      </w:r>
      <w:r w:rsidRPr="00613B37">
        <w:rPr>
          <w:sz w:val="24"/>
          <w:lang w:val="uk-UA"/>
        </w:rPr>
        <w:t xml:space="preserve"> вивчення змісту, основних етапів еволюції, структурної диференціації та модернізації основних наукових напрямів економічної теорії, які репрезентують сучасну економічну ортодоксію та гетеродоксію;</w:t>
      </w:r>
    </w:p>
    <w:p w:rsidR="00235745" w:rsidRDefault="00235745" w:rsidP="00235745">
      <w:pPr>
        <w:ind w:firstLine="708"/>
        <w:jc w:val="both"/>
        <w:rPr>
          <w:sz w:val="24"/>
        </w:rPr>
      </w:pPr>
      <w:r>
        <w:rPr>
          <w:sz w:val="24"/>
          <w:lang w:val="uk-UA"/>
        </w:rPr>
        <w:t xml:space="preserve">ФК 3. </w:t>
      </w:r>
      <w:r>
        <w:rPr>
          <w:sz w:val="24"/>
        </w:rPr>
        <w:t xml:space="preserve"> розгляд </w:t>
      </w:r>
      <w:proofErr w:type="gramStart"/>
      <w:r>
        <w:rPr>
          <w:sz w:val="24"/>
        </w:rPr>
        <w:t>пров</w:t>
      </w:r>
      <w:proofErr w:type="gramEnd"/>
      <w:r>
        <w:rPr>
          <w:sz w:val="24"/>
        </w:rPr>
        <w:t xml:space="preserve">ідних науково-дослідних програм, методів дослідження, аналітичного інструментарію та концептуальних засад, позитивної та нормативної теорії основних економічних напрямів; </w:t>
      </w:r>
    </w:p>
    <w:p w:rsidR="00235745" w:rsidRDefault="00235745" w:rsidP="00235745">
      <w:pPr>
        <w:ind w:firstLine="708"/>
        <w:jc w:val="both"/>
        <w:rPr>
          <w:sz w:val="24"/>
        </w:rPr>
      </w:pPr>
      <w:r>
        <w:rPr>
          <w:sz w:val="24"/>
          <w:lang w:val="uk-UA"/>
        </w:rPr>
        <w:t xml:space="preserve">ФК 4. </w:t>
      </w:r>
      <w:r>
        <w:rPr>
          <w:sz w:val="24"/>
        </w:rPr>
        <w:t xml:space="preserve"> знайомство з науковим внеском інтелектуальних лідерів </w:t>
      </w:r>
      <w:proofErr w:type="gramStart"/>
      <w:r>
        <w:rPr>
          <w:sz w:val="24"/>
        </w:rPr>
        <w:t>св</w:t>
      </w:r>
      <w:proofErr w:type="gramEnd"/>
      <w:r>
        <w:rPr>
          <w:sz w:val="24"/>
        </w:rPr>
        <w:t>ітової економічної науки, теоретичними здобутками учених-нобеліантів.</w:t>
      </w:r>
    </w:p>
    <w:p w:rsidR="00235745" w:rsidRDefault="00235745" w:rsidP="00235745">
      <w:pPr>
        <w:widowControl w:val="0"/>
        <w:tabs>
          <w:tab w:val="left" w:pos="0"/>
        </w:tabs>
        <w:ind w:firstLine="567"/>
        <w:jc w:val="both"/>
        <w:rPr>
          <w:sz w:val="24"/>
        </w:rPr>
      </w:pPr>
    </w:p>
    <w:p w:rsidR="00235745" w:rsidRDefault="00235745" w:rsidP="00235745">
      <w:pPr>
        <w:widowControl w:val="0"/>
        <w:tabs>
          <w:tab w:val="left" w:pos="0"/>
          <w:tab w:val="left" w:pos="284"/>
        </w:tabs>
        <w:jc w:val="both"/>
        <w:rPr>
          <w:sz w:val="24"/>
          <w:lang w:val="uk-UA"/>
        </w:rPr>
      </w:pPr>
    </w:p>
    <w:p w:rsidR="00235745" w:rsidRDefault="00235745" w:rsidP="00235745">
      <w:pPr>
        <w:widowControl w:val="0"/>
        <w:tabs>
          <w:tab w:val="left" w:pos="0"/>
          <w:tab w:val="left" w:pos="284"/>
        </w:tabs>
        <w:ind w:firstLine="567"/>
        <w:jc w:val="both"/>
        <w:rPr>
          <w:b/>
          <w:sz w:val="24"/>
          <w:lang w:val="uk-UA"/>
        </w:rPr>
      </w:pPr>
    </w:p>
    <w:p w:rsidR="00235745" w:rsidRDefault="00235745" w:rsidP="00235745">
      <w:pPr>
        <w:widowControl w:val="0"/>
        <w:tabs>
          <w:tab w:val="left" w:pos="0"/>
          <w:tab w:val="left" w:pos="284"/>
        </w:tabs>
        <w:ind w:firstLine="567"/>
        <w:jc w:val="both"/>
        <w:rPr>
          <w:b/>
          <w:sz w:val="24"/>
          <w:lang w:val="uk-UA"/>
        </w:rPr>
      </w:pPr>
    </w:p>
    <w:p w:rsidR="00235745" w:rsidRDefault="00235745" w:rsidP="00235745">
      <w:pPr>
        <w:widowControl w:val="0"/>
        <w:tabs>
          <w:tab w:val="left" w:pos="0"/>
          <w:tab w:val="left" w:pos="284"/>
        </w:tabs>
        <w:ind w:firstLine="567"/>
        <w:jc w:val="both"/>
        <w:rPr>
          <w:b/>
          <w:sz w:val="24"/>
          <w:lang w:val="uk-UA"/>
        </w:rPr>
      </w:pPr>
      <w:r>
        <w:rPr>
          <w:b/>
          <w:sz w:val="24"/>
          <w:lang w:val="uk-UA"/>
        </w:rPr>
        <w:t>2.3. Програмні результати навчання (Р)</w:t>
      </w:r>
    </w:p>
    <w:p w:rsidR="00235745" w:rsidRDefault="00235745" w:rsidP="00235745">
      <w:pPr>
        <w:widowControl w:val="0"/>
        <w:tabs>
          <w:tab w:val="left" w:pos="0"/>
          <w:tab w:val="left" w:pos="284"/>
        </w:tabs>
        <w:ind w:firstLine="567"/>
        <w:jc w:val="both"/>
        <w:rPr>
          <w:sz w:val="24"/>
          <w:lang w:val="uk-UA"/>
        </w:rPr>
      </w:pPr>
      <w:r>
        <w:rPr>
          <w:sz w:val="24"/>
          <w:lang w:val="uk-UA"/>
        </w:rPr>
        <w:t>У результаті вивчення навчальної дисципліни студент повинен бути здатним продемонструвати такі результати навчання:</w:t>
      </w:r>
    </w:p>
    <w:p w:rsidR="00235745" w:rsidRDefault="00235745" w:rsidP="00235745">
      <w:pPr>
        <w:widowControl w:val="0"/>
        <w:tabs>
          <w:tab w:val="left" w:pos="0"/>
          <w:tab w:val="left" w:pos="284"/>
        </w:tabs>
        <w:ind w:firstLine="567"/>
        <w:jc w:val="both"/>
        <w:rPr>
          <w:sz w:val="24"/>
          <w:lang w:val="uk-UA"/>
        </w:rPr>
      </w:pPr>
      <w:r>
        <w:rPr>
          <w:b/>
          <w:sz w:val="24"/>
          <w:lang w:val="uk-UA"/>
        </w:rPr>
        <w:t>знати</w:t>
      </w:r>
      <w:r>
        <w:rPr>
          <w:sz w:val="24"/>
          <w:lang w:val="uk-UA"/>
        </w:rPr>
        <w:t xml:space="preserve">: </w:t>
      </w:r>
    </w:p>
    <w:p w:rsidR="00235745" w:rsidRPr="005A6396" w:rsidRDefault="00235745" w:rsidP="00235745">
      <w:pPr>
        <w:ind w:firstLine="708"/>
        <w:jc w:val="both"/>
        <w:rPr>
          <w:sz w:val="24"/>
          <w:lang w:val="uk-UA"/>
        </w:rPr>
      </w:pPr>
      <w:r>
        <w:rPr>
          <w:sz w:val="24"/>
          <w:lang w:val="uk-UA"/>
        </w:rPr>
        <w:t xml:space="preserve">Р 1. </w:t>
      </w:r>
      <w:r w:rsidRPr="005A6396">
        <w:rPr>
          <w:sz w:val="24"/>
          <w:lang w:val="uk-UA"/>
        </w:rPr>
        <w:t>зміст моделей розвитку науки сучасної філософії, їх роль у якості фундаментальної основи пізнання закономірних історичних фаз розвитку та сучасного стану економічної теорії;</w:t>
      </w:r>
    </w:p>
    <w:p w:rsidR="00235745" w:rsidRDefault="00235745" w:rsidP="00235745">
      <w:pPr>
        <w:ind w:firstLine="708"/>
        <w:jc w:val="both"/>
        <w:rPr>
          <w:sz w:val="24"/>
        </w:rPr>
      </w:pPr>
      <w:r>
        <w:rPr>
          <w:sz w:val="24"/>
          <w:lang w:val="uk-UA"/>
        </w:rPr>
        <w:t xml:space="preserve">Р 2. </w:t>
      </w:r>
      <w:r>
        <w:rPr>
          <w:sz w:val="24"/>
        </w:rPr>
        <w:t xml:space="preserve"> характеристики основних типів наукової раціональності </w:t>
      </w:r>
      <w:proofErr w:type="gramStart"/>
      <w:r>
        <w:rPr>
          <w:sz w:val="24"/>
        </w:rPr>
        <w:t>у</w:t>
      </w:r>
      <w:proofErr w:type="gramEnd"/>
      <w:r>
        <w:rPr>
          <w:sz w:val="24"/>
        </w:rPr>
        <w:t xml:space="preserve"> контексті історичного розвитку економічної теорії; </w:t>
      </w:r>
    </w:p>
    <w:p w:rsidR="00235745" w:rsidRDefault="00235745" w:rsidP="00235745">
      <w:pPr>
        <w:ind w:firstLine="708"/>
        <w:jc w:val="both"/>
        <w:rPr>
          <w:sz w:val="24"/>
        </w:rPr>
      </w:pPr>
      <w:r>
        <w:rPr>
          <w:sz w:val="24"/>
          <w:lang w:val="uk-UA"/>
        </w:rPr>
        <w:t xml:space="preserve">Р 3. </w:t>
      </w:r>
      <w:r>
        <w:rPr>
          <w:sz w:val="24"/>
        </w:rPr>
        <w:t>основні структурні елементи та напрями еволюції сучасної економічної теорії;</w:t>
      </w:r>
    </w:p>
    <w:p w:rsidR="00235745" w:rsidRDefault="00235745" w:rsidP="00235745">
      <w:pPr>
        <w:ind w:firstLine="708"/>
        <w:jc w:val="both"/>
        <w:rPr>
          <w:sz w:val="24"/>
        </w:rPr>
      </w:pPr>
      <w:r>
        <w:rPr>
          <w:sz w:val="24"/>
        </w:rPr>
        <w:t xml:space="preserve"> </w:t>
      </w:r>
      <w:r>
        <w:rPr>
          <w:sz w:val="24"/>
          <w:lang w:val="uk-UA"/>
        </w:rPr>
        <w:t xml:space="preserve">Р 4. </w:t>
      </w:r>
      <w:r>
        <w:rPr>
          <w:sz w:val="24"/>
        </w:rPr>
        <w:t xml:space="preserve"> структурну організацію сучасної </w:t>
      </w:r>
      <w:proofErr w:type="gramStart"/>
      <w:r>
        <w:rPr>
          <w:sz w:val="24"/>
        </w:rPr>
        <w:t>св</w:t>
      </w:r>
      <w:proofErr w:type="gramEnd"/>
      <w:r>
        <w:rPr>
          <w:sz w:val="24"/>
        </w:rPr>
        <w:t>ітової економічної теорії у складі її основних напрямів, які репрезентують диференціацію та інтеграцію наукового економічного знання, провідні наукові традиції, які лежать у їх основі;</w:t>
      </w:r>
    </w:p>
    <w:p w:rsidR="00235745" w:rsidRDefault="00235745" w:rsidP="00235745">
      <w:pPr>
        <w:ind w:firstLine="708"/>
        <w:jc w:val="both"/>
        <w:rPr>
          <w:sz w:val="24"/>
        </w:rPr>
      </w:pPr>
      <w:r>
        <w:rPr>
          <w:sz w:val="24"/>
          <w:lang w:val="uk-UA"/>
        </w:rPr>
        <w:t xml:space="preserve">Р 5. </w:t>
      </w:r>
      <w:r>
        <w:rPr>
          <w:sz w:val="24"/>
        </w:rPr>
        <w:t xml:space="preserve"> сутність взаємозв'язку </w:t>
      </w:r>
      <w:proofErr w:type="gramStart"/>
      <w:r>
        <w:rPr>
          <w:sz w:val="24"/>
        </w:rPr>
        <w:t>між</w:t>
      </w:r>
      <w:proofErr w:type="gramEnd"/>
      <w:r>
        <w:rPr>
          <w:sz w:val="24"/>
        </w:rPr>
        <w:t xml:space="preserve"> позитивними на нормативними теоретичними поглядами представників основних наукових традицій та напрямів сучасної економічної теорії</w:t>
      </w:r>
    </w:p>
    <w:p w:rsidR="00235745" w:rsidRDefault="00235745" w:rsidP="00235745">
      <w:pPr>
        <w:ind w:firstLine="708"/>
        <w:jc w:val="both"/>
        <w:rPr>
          <w:sz w:val="24"/>
        </w:rPr>
      </w:pPr>
      <w:r>
        <w:rPr>
          <w:sz w:val="24"/>
          <w:lang w:val="uk-UA"/>
        </w:rPr>
        <w:t xml:space="preserve">Р 6. </w:t>
      </w:r>
      <w:r>
        <w:rPr>
          <w:sz w:val="24"/>
        </w:rPr>
        <w:t xml:space="preserve"> сучасну еволюцію неокласичного напряму, економічну теорію </w:t>
      </w:r>
      <w:proofErr w:type="gramStart"/>
      <w:r>
        <w:rPr>
          <w:sz w:val="24"/>
        </w:rPr>
        <w:t>неол</w:t>
      </w:r>
      <w:proofErr w:type="gramEnd"/>
      <w:r>
        <w:rPr>
          <w:sz w:val="24"/>
        </w:rPr>
        <w:t>ібералізму; економічну теорію неоконсерватизму, нову класичну макроекономіку.</w:t>
      </w:r>
    </w:p>
    <w:p w:rsidR="00235745" w:rsidRDefault="00235745" w:rsidP="00235745">
      <w:pPr>
        <w:widowControl w:val="0"/>
        <w:ind w:left="426" w:hanging="426"/>
        <w:jc w:val="both"/>
        <w:rPr>
          <w:sz w:val="24"/>
          <w:lang w:val="uk-UA"/>
        </w:rPr>
      </w:pPr>
      <w:r>
        <w:rPr>
          <w:b/>
          <w:sz w:val="24"/>
          <w:lang w:val="uk-UA"/>
        </w:rPr>
        <w:t>вміти</w:t>
      </w:r>
      <w:r>
        <w:rPr>
          <w:sz w:val="24"/>
          <w:lang w:val="uk-UA"/>
        </w:rPr>
        <w:t xml:space="preserve">: </w:t>
      </w:r>
    </w:p>
    <w:p w:rsidR="00235745" w:rsidRDefault="00235745" w:rsidP="00235745">
      <w:pPr>
        <w:ind w:firstLine="708"/>
        <w:jc w:val="both"/>
        <w:rPr>
          <w:sz w:val="24"/>
        </w:rPr>
      </w:pPr>
      <w:r>
        <w:rPr>
          <w:sz w:val="24"/>
          <w:lang w:val="uk-UA"/>
        </w:rPr>
        <w:t xml:space="preserve">Р 1. </w:t>
      </w:r>
      <w:r>
        <w:rPr>
          <w:sz w:val="24"/>
        </w:rPr>
        <w:t>володіти сучасними здобутками філософії науки, розрізняти ознаки історичних типів наукової раціональності стосовно економічної науки у її історичному розвитку та на сучасному етапі;</w:t>
      </w:r>
    </w:p>
    <w:p w:rsidR="00235745" w:rsidRDefault="00235745" w:rsidP="00235745">
      <w:pPr>
        <w:ind w:firstLine="708"/>
        <w:jc w:val="both"/>
        <w:rPr>
          <w:sz w:val="24"/>
        </w:rPr>
      </w:pPr>
      <w:r>
        <w:rPr>
          <w:sz w:val="24"/>
        </w:rPr>
        <w:t xml:space="preserve"> </w:t>
      </w:r>
      <w:r>
        <w:rPr>
          <w:sz w:val="24"/>
          <w:lang w:val="uk-UA"/>
        </w:rPr>
        <w:t xml:space="preserve">Р 2. </w:t>
      </w:r>
      <w:r>
        <w:rPr>
          <w:sz w:val="24"/>
        </w:rPr>
        <w:t xml:space="preserve"> орієнтуватись у ситуації </w:t>
      </w:r>
      <w:proofErr w:type="gramStart"/>
      <w:r>
        <w:rPr>
          <w:sz w:val="24"/>
        </w:rPr>
        <w:t>концептуально-методолог</w:t>
      </w:r>
      <w:proofErr w:type="gramEnd"/>
      <w:r>
        <w:rPr>
          <w:sz w:val="24"/>
        </w:rPr>
        <w:t>ічного плюралізму в сучасній економічній науці;</w:t>
      </w:r>
    </w:p>
    <w:p w:rsidR="00235745" w:rsidRDefault="00235745" w:rsidP="00235745">
      <w:pPr>
        <w:ind w:firstLine="708"/>
        <w:jc w:val="both"/>
        <w:rPr>
          <w:sz w:val="24"/>
        </w:rPr>
      </w:pPr>
      <w:r>
        <w:rPr>
          <w:sz w:val="24"/>
          <w:lang w:val="uk-UA"/>
        </w:rPr>
        <w:t xml:space="preserve">Р 3. </w:t>
      </w:r>
      <w:r>
        <w:rPr>
          <w:sz w:val="24"/>
        </w:rPr>
        <w:t xml:space="preserve"> розрізняти змістовне наповнення основних напрямів сучасної економічної теорії, знати їх </w:t>
      </w:r>
      <w:proofErr w:type="gramStart"/>
      <w:r>
        <w:rPr>
          <w:sz w:val="24"/>
        </w:rPr>
        <w:t>пров</w:t>
      </w:r>
      <w:proofErr w:type="gramEnd"/>
      <w:r>
        <w:rPr>
          <w:sz w:val="24"/>
        </w:rPr>
        <w:t>ідних представників, розуміти їх теоретичний внесок, найвагоміші здобутки та обґрунтовані на їх основі принципи економічної політики;</w:t>
      </w:r>
    </w:p>
    <w:p w:rsidR="00235745" w:rsidRDefault="00235745" w:rsidP="00235745">
      <w:pPr>
        <w:ind w:firstLine="708"/>
        <w:jc w:val="both"/>
        <w:rPr>
          <w:sz w:val="24"/>
        </w:rPr>
      </w:pPr>
      <w:r>
        <w:rPr>
          <w:sz w:val="24"/>
          <w:lang w:val="uk-UA"/>
        </w:rPr>
        <w:t xml:space="preserve">Р 4. </w:t>
      </w:r>
      <w:r>
        <w:rPr>
          <w:sz w:val="24"/>
        </w:rPr>
        <w:t xml:space="preserve"> виокремити основні теоретико-методологічні засади </w:t>
      </w:r>
      <w:proofErr w:type="gramStart"/>
      <w:r>
        <w:rPr>
          <w:sz w:val="24"/>
        </w:rPr>
        <w:t>пров</w:t>
      </w:r>
      <w:proofErr w:type="gramEnd"/>
      <w:r>
        <w:rPr>
          <w:sz w:val="24"/>
        </w:rPr>
        <w:t>ідних напрямів, течій, шкіл, бачити їх функціонально-методологічні можливості, порівняльні переваги та недоліки;</w:t>
      </w:r>
    </w:p>
    <w:p w:rsidR="00235745" w:rsidRDefault="00235745" w:rsidP="00235745">
      <w:pPr>
        <w:ind w:firstLine="708"/>
        <w:jc w:val="both"/>
        <w:rPr>
          <w:sz w:val="24"/>
        </w:rPr>
      </w:pPr>
      <w:r>
        <w:rPr>
          <w:sz w:val="24"/>
          <w:lang w:val="uk-UA"/>
        </w:rPr>
        <w:t xml:space="preserve">Р 5. </w:t>
      </w:r>
      <w:r>
        <w:rPr>
          <w:sz w:val="24"/>
        </w:rPr>
        <w:t xml:space="preserve">володіти категоріальним апаратом, що репрезентує основні наукові напрями сучасної економічної теорії; </w:t>
      </w:r>
      <w:proofErr w:type="gramStart"/>
      <w:r>
        <w:rPr>
          <w:sz w:val="24"/>
        </w:rPr>
        <w:t>п</w:t>
      </w:r>
      <w:proofErr w:type="gramEnd"/>
      <w:r>
        <w:rPr>
          <w:sz w:val="24"/>
        </w:rPr>
        <w:t>іддавати критичному аналізу наявні ознаки концептуально-методологічної обмеженості зазначених наукових напрямів та шляхи їх подолання в історичній динаміці;</w:t>
      </w:r>
    </w:p>
    <w:p w:rsidR="00235745" w:rsidRDefault="00235745" w:rsidP="00235745">
      <w:pPr>
        <w:ind w:firstLine="708"/>
        <w:jc w:val="both"/>
        <w:rPr>
          <w:sz w:val="24"/>
        </w:rPr>
      </w:pPr>
      <w:r>
        <w:rPr>
          <w:sz w:val="24"/>
        </w:rPr>
        <w:t xml:space="preserve"> </w:t>
      </w: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p>
    <w:p w:rsidR="00235745" w:rsidRDefault="00235745" w:rsidP="00235745">
      <w:pPr>
        <w:widowControl w:val="0"/>
        <w:jc w:val="center"/>
        <w:rPr>
          <w:b/>
          <w:bCs/>
          <w:sz w:val="24"/>
          <w:lang w:val="uk-UA"/>
        </w:rPr>
      </w:pPr>
      <w:r>
        <w:rPr>
          <w:b/>
          <w:bCs/>
          <w:sz w:val="24"/>
          <w:lang w:val="uk-UA"/>
        </w:rPr>
        <w:t>3. Структура навчальної дисципліни</w:t>
      </w:r>
    </w:p>
    <w:p w:rsidR="00235745" w:rsidRDefault="00235745" w:rsidP="00235745">
      <w:pPr>
        <w:widowControl w:val="0"/>
        <w:ind w:firstLine="567"/>
        <w:rPr>
          <w:b/>
          <w:bCs/>
          <w:sz w:val="24"/>
          <w:lang w:val="uk-UA"/>
        </w:rPr>
      </w:pPr>
      <w:r>
        <w:rPr>
          <w:b/>
          <w:bCs/>
          <w:sz w:val="24"/>
          <w:lang w:val="uk-UA"/>
        </w:rPr>
        <w:t>3.1. Розподіл навчальних занять за розділами дисципліни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017"/>
        <w:gridCol w:w="867"/>
        <w:gridCol w:w="867"/>
        <w:gridCol w:w="869"/>
        <w:gridCol w:w="867"/>
        <w:gridCol w:w="863"/>
      </w:tblGrid>
      <w:tr w:rsidR="00235745" w:rsidTr="00F00A98">
        <w:trPr>
          <w:cantSplit/>
          <w:trHeight w:val="20"/>
        </w:trPr>
        <w:tc>
          <w:tcPr>
            <w:tcW w:w="2285" w:type="pct"/>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 xml:space="preserve">Назви </w:t>
            </w:r>
            <w:r>
              <w:rPr>
                <w:bCs/>
                <w:sz w:val="24"/>
                <w:lang w:val="uk-UA"/>
              </w:rPr>
              <w:t>розділів</w:t>
            </w:r>
            <w:r>
              <w:rPr>
                <w:sz w:val="24"/>
                <w:lang w:val="uk-UA"/>
              </w:rPr>
              <w:t xml:space="preserve"> і тем</w:t>
            </w:r>
          </w:p>
        </w:tc>
        <w:tc>
          <w:tcPr>
            <w:tcW w:w="2715" w:type="pct"/>
            <w:gridSpan w:val="6"/>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Кількість годин</w:t>
            </w:r>
          </w:p>
        </w:tc>
      </w:tr>
      <w:tr w:rsidR="00235745" w:rsidTr="00F00A9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2715" w:type="pct"/>
            <w:gridSpan w:val="6"/>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денна форма</w:t>
            </w:r>
          </w:p>
        </w:tc>
      </w:tr>
      <w:tr w:rsidR="00235745" w:rsidTr="00F00A9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516" w:type="pct"/>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усього</w:t>
            </w:r>
          </w:p>
        </w:tc>
        <w:tc>
          <w:tcPr>
            <w:tcW w:w="2199" w:type="pct"/>
            <w:gridSpan w:val="5"/>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у тому числі</w:t>
            </w:r>
          </w:p>
        </w:tc>
      </w:tr>
      <w:tr w:rsidR="00235745" w:rsidTr="00F00A9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л</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п</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лаб.</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інд.</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с. р.</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Cs/>
                <w:sz w:val="24"/>
                <w:lang w:val="uk-UA"/>
              </w:rPr>
            </w:pPr>
            <w:r>
              <w:rPr>
                <w:bCs/>
                <w:sz w:val="24"/>
                <w:lang w:val="uk-UA"/>
              </w:rPr>
              <w:t>1</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Cs/>
                <w:sz w:val="24"/>
                <w:lang w:val="uk-UA"/>
              </w:rPr>
            </w:pPr>
            <w:r>
              <w:rPr>
                <w:bCs/>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Cs/>
                <w:sz w:val="24"/>
                <w:lang w:val="uk-UA"/>
              </w:rPr>
            </w:pPr>
            <w:r>
              <w:rPr>
                <w:bCs/>
                <w:sz w:val="24"/>
                <w:lang w:val="uk-UA"/>
              </w:rPr>
              <w:t>3</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Cs/>
                <w:sz w:val="24"/>
                <w:lang w:val="uk-UA"/>
              </w:rPr>
            </w:pPr>
            <w:r>
              <w:rPr>
                <w:bCs/>
                <w:sz w:val="24"/>
                <w:lang w:val="uk-UA"/>
              </w:rPr>
              <w:t>4</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Cs/>
                <w:sz w:val="24"/>
                <w:lang w:val="uk-UA"/>
              </w:rPr>
            </w:pPr>
            <w:r>
              <w:rPr>
                <w:bCs/>
                <w:sz w:val="24"/>
                <w:lang w:val="uk-UA"/>
              </w:rPr>
              <w:t>5</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Cs/>
                <w:sz w:val="24"/>
                <w:lang w:val="uk-UA"/>
              </w:rPr>
            </w:pPr>
            <w:r>
              <w:rPr>
                <w:bCs/>
                <w:sz w:val="24"/>
                <w:lang w:val="uk-UA"/>
              </w:rPr>
              <w:t>6</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Cs/>
                <w:sz w:val="24"/>
                <w:lang w:val="uk-UA"/>
              </w:rPr>
            </w:pPr>
            <w:r>
              <w:rPr>
                <w:bCs/>
                <w:sz w:val="24"/>
                <w:lang w:val="uk-UA"/>
              </w:rPr>
              <w:t>7</w:t>
            </w:r>
          </w:p>
        </w:tc>
      </w:tr>
      <w:tr w:rsidR="00235745" w:rsidTr="00F00A98">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b/>
                <w:sz w:val="24"/>
              </w:rPr>
              <w:t xml:space="preserve">Змістовий модуль І. Сучасна філософія науки </w:t>
            </w:r>
            <w:proofErr w:type="gramStart"/>
            <w:r>
              <w:rPr>
                <w:b/>
                <w:sz w:val="24"/>
              </w:rPr>
              <w:t>про</w:t>
            </w:r>
            <w:proofErr w:type="gramEnd"/>
            <w:r>
              <w:rPr>
                <w:b/>
                <w:sz w:val="24"/>
              </w:rPr>
              <w:t xml:space="preserve"> закономірності розвитку наукового знання</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ind w:right="-109"/>
              <w:rPr>
                <w:sz w:val="24"/>
                <w:lang w:val="uk-UA"/>
              </w:rPr>
            </w:pPr>
            <w:r>
              <w:rPr>
                <w:sz w:val="24"/>
                <w:lang w:val="uk-UA"/>
              </w:rPr>
              <w:t xml:space="preserve">Тема 1. </w:t>
            </w:r>
            <w:r>
              <w:rPr>
                <w:sz w:val="24"/>
              </w:rPr>
              <w:t>Предмет і задачі курсу „Сучасна економічна теорія”</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7</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ind w:right="-109"/>
              <w:rPr>
                <w:sz w:val="24"/>
                <w:lang w:val="uk-UA"/>
              </w:rPr>
            </w:pPr>
            <w:r>
              <w:rPr>
                <w:bCs/>
                <w:sz w:val="24"/>
                <w:lang w:val="uk-UA"/>
              </w:rPr>
              <w:t>Тема 2.</w:t>
            </w:r>
            <w:r>
              <w:rPr>
                <w:sz w:val="24"/>
                <w:lang w:val="uk-UA"/>
              </w:rPr>
              <w:t xml:space="preserve"> </w:t>
            </w:r>
            <w:r>
              <w:rPr>
                <w:sz w:val="24"/>
              </w:rPr>
              <w:t xml:space="preserve">Сучасна філософія науки </w:t>
            </w:r>
            <w:proofErr w:type="gramStart"/>
            <w:r>
              <w:rPr>
                <w:sz w:val="24"/>
              </w:rPr>
              <w:t>про</w:t>
            </w:r>
            <w:proofErr w:type="gramEnd"/>
            <w:r>
              <w:rPr>
                <w:sz w:val="24"/>
              </w:rPr>
              <w:t xml:space="preserve"> закономірності розвитку наукового знання</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8</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ind w:right="-109"/>
              <w:rPr>
                <w:b/>
                <w:bCs/>
                <w:sz w:val="24"/>
                <w:lang w:val="uk-UA"/>
              </w:rPr>
            </w:pPr>
            <w:r>
              <w:rPr>
                <w:b/>
                <w:bCs/>
                <w:sz w:val="24"/>
                <w:lang w:val="uk-UA"/>
              </w:rPr>
              <w:t>Разом за розділом 1</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15</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45" w:right="-140"/>
              <w:jc w:val="center"/>
              <w:rPr>
                <w:b/>
                <w:sz w:val="24"/>
                <w:lang w:val="uk-UA"/>
              </w:rPr>
            </w:pPr>
            <w:r>
              <w:rPr>
                <w:b/>
                <w:sz w:val="24"/>
                <w:lang w:val="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10</w:t>
            </w:r>
          </w:p>
        </w:tc>
      </w:tr>
      <w:tr w:rsidR="00235745" w:rsidTr="00F00A98">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b/>
                <w:sz w:val="24"/>
              </w:rPr>
              <w:t>Змістовий модуль ІІ. Класична, неокласична, постнеокласична економічна наука.</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tcPr>
          <w:p w:rsidR="00235745" w:rsidRDefault="00235745" w:rsidP="00F00A98">
            <w:pPr>
              <w:widowControl w:val="0"/>
              <w:ind w:right="-109"/>
              <w:rPr>
                <w:sz w:val="24"/>
              </w:rPr>
            </w:pPr>
            <w:r>
              <w:rPr>
                <w:bCs/>
                <w:sz w:val="24"/>
                <w:lang w:val="uk-UA"/>
              </w:rPr>
              <w:t>Тема</w:t>
            </w:r>
            <w:r>
              <w:rPr>
                <w:sz w:val="24"/>
                <w:lang w:val="uk-UA"/>
              </w:rPr>
              <w:t xml:space="preserve"> 1. </w:t>
            </w:r>
            <w:r>
              <w:rPr>
                <w:sz w:val="24"/>
              </w:rPr>
              <w:t>Історичні типи наукової раціональності.  Класична економічна наука.</w:t>
            </w:r>
          </w:p>
          <w:p w:rsidR="00235745" w:rsidRDefault="00235745" w:rsidP="00F00A98">
            <w:pPr>
              <w:widowControl w:val="0"/>
              <w:ind w:right="-109"/>
              <w:rPr>
                <w:sz w:val="24"/>
                <w:lang w:val="uk-UA"/>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8</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tcPr>
          <w:p w:rsidR="00235745" w:rsidRDefault="00235745" w:rsidP="00F00A98">
            <w:pPr>
              <w:widowControl w:val="0"/>
              <w:ind w:right="-109"/>
              <w:rPr>
                <w:sz w:val="24"/>
              </w:rPr>
            </w:pPr>
            <w:r>
              <w:rPr>
                <w:bCs/>
                <w:sz w:val="24"/>
                <w:lang w:val="uk-UA"/>
              </w:rPr>
              <w:t>Тема 2.</w:t>
            </w:r>
            <w:r>
              <w:rPr>
                <w:sz w:val="24"/>
                <w:lang w:val="uk-UA"/>
              </w:rPr>
              <w:t xml:space="preserve"> </w:t>
            </w:r>
            <w:r>
              <w:rPr>
                <w:sz w:val="24"/>
              </w:rPr>
              <w:t>Неокласична та постнеокласична економічна наука</w:t>
            </w:r>
          </w:p>
          <w:p w:rsidR="00235745" w:rsidRDefault="00235745" w:rsidP="00F00A98">
            <w:pPr>
              <w:widowControl w:val="0"/>
              <w:ind w:right="-109"/>
              <w:rPr>
                <w:sz w:val="24"/>
                <w:lang w:val="uk-UA"/>
              </w:rPr>
            </w:pP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7</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ind w:right="-109"/>
              <w:rPr>
                <w:b/>
                <w:bCs/>
                <w:sz w:val="24"/>
                <w:lang w:val="uk-UA"/>
              </w:rPr>
            </w:pPr>
            <w:r>
              <w:rPr>
                <w:b/>
                <w:bCs/>
                <w:sz w:val="24"/>
                <w:lang w:val="uk-UA"/>
              </w:rPr>
              <w:t>Разом за розділом 2</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15</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10</w:t>
            </w:r>
          </w:p>
        </w:tc>
      </w:tr>
      <w:tr w:rsidR="00235745" w:rsidTr="00F00A98">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bCs/>
                <w:sz w:val="24"/>
                <w:lang w:val="uk-UA"/>
              </w:rPr>
            </w:pPr>
            <w:r>
              <w:rPr>
                <w:b/>
                <w:sz w:val="24"/>
              </w:rPr>
              <w:t>Змістовий модуль ІІІ. Еволюція неокласичного напряму</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bCs/>
                <w:sz w:val="24"/>
                <w:lang w:val="uk-UA"/>
              </w:rPr>
              <w:t>Тема</w:t>
            </w:r>
            <w:r>
              <w:rPr>
                <w:sz w:val="24"/>
                <w:lang w:val="uk-UA"/>
              </w:rPr>
              <w:t xml:space="preserve"> 1. </w:t>
            </w:r>
            <w:r>
              <w:rPr>
                <w:sz w:val="24"/>
              </w:rPr>
              <w:t>Структурна диференціація сучасної економічної теорії</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8</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bCs/>
                <w:sz w:val="24"/>
                <w:lang w:val="uk-UA"/>
              </w:rPr>
              <w:t>Тема</w:t>
            </w:r>
            <w:r>
              <w:rPr>
                <w:sz w:val="24"/>
                <w:lang w:val="uk-UA"/>
              </w:rPr>
              <w:t xml:space="preserve"> 2. </w:t>
            </w:r>
            <w:r>
              <w:rPr>
                <w:sz w:val="24"/>
              </w:rPr>
              <w:t xml:space="preserve">Еволюція неокласичного напряму: економічні теорії європейського </w:t>
            </w:r>
            <w:proofErr w:type="gramStart"/>
            <w:r>
              <w:rPr>
                <w:sz w:val="24"/>
              </w:rPr>
              <w:t>неол</w:t>
            </w:r>
            <w:proofErr w:type="gramEnd"/>
            <w:r>
              <w:rPr>
                <w:sz w:val="24"/>
              </w:rPr>
              <w:t>ібералізму</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7</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bCs/>
                <w:sz w:val="24"/>
                <w:lang w:val="uk-UA"/>
              </w:rPr>
              <w:t>Тема</w:t>
            </w:r>
            <w:r>
              <w:rPr>
                <w:sz w:val="24"/>
                <w:lang w:val="uk-UA"/>
              </w:rPr>
              <w:t xml:space="preserve"> 3. </w:t>
            </w:r>
            <w:r>
              <w:rPr>
                <w:sz w:val="24"/>
              </w:rPr>
              <w:t xml:space="preserve">Неоавстрійська школа </w:t>
            </w:r>
            <w:proofErr w:type="gramStart"/>
            <w:r>
              <w:rPr>
                <w:sz w:val="24"/>
              </w:rPr>
              <w:t>неол</w:t>
            </w:r>
            <w:proofErr w:type="gramEnd"/>
            <w:r>
              <w:rPr>
                <w:sz w:val="24"/>
              </w:rPr>
              <w:t>ібералізму</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7</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pStyle w:val="4"/>
              <w:keepNext w:val="0"/>
              <w:widowControl w:val="0"/>
              <w:ind w:right="-109"/>
              <w:jc w:val="left"/>
              <w:rPr>
                <w:bCs w:val="0"/>
                <w:sz w:val="24"/>
              </w:rPr>
            </w:pPr>
            <w:r>
              <w:rPr>
                <w:bCs w:val="0"/>
                <w:sz w:val="24"/>
              </w:rPr>
              <w:t>Разом за розділом 3</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22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15</w:t>
            </w:r>
          </w:p>
        </w:tc>
      </w:tr>
      <w:tr w:rsidR="00235745" w:rsidTr="00F00A98">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bCs/>
                <w:sz w:val="24"/>
                <w:lang w:val="uk-UA"/>
              </w:rPr>
            </w:pPr>
            <w:r>
              <w:rPr>
                <w:b/>
                <w:sz w:val="24"/>
              </w:rPr>
              <w:t>Змістовий модуль ІУ. Ринкова економіка: структура і механізм функціонування</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bCs/>
                <w:sz w:val="24"/>
                <w:lang w:val="uk-UA"/>
              </w:rPr>
              <w:t>Тема</w:t>
            </w:r>
            <w:r>
              <w:rPr>
                <w:sz w:val="24"/>
                <w:lang w:val="uk-UA"/>
              </w:rPr>
              <w:t xml:space="preserve"> 1. </w:t>
            </w:r>
            <w:r>
              <w:rPr>
                <w:sz w:val="24"/>
              </w:rPr>
              <w:t>Економічні теорії неоконсерватизму</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8</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bCs/>
                <w:sz w:val="24"/>
                <w:lang w:val="uk-UA"/>
              </w:rPr>
              <w:t>Тема</w:t>
            </w:r>
            <w:r>
              <w:rPr>
                <w:sz w:val="24"/>
                <w:lang w:val="uk-UA"/>
              </w:rPr>
              <w:t xml:space="preserve"> 2. </w:t>
            </w:r>
            <w:r>
              <w:rPr>
                <w:sz w:val="24"/>
              </w:rPr>
              <w:t>Структура та еволюція сучасної економічної гетеродоксії</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7</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pStyle w:val="4"/>
              <w:keepNext w:val="0"/>
              <w:widowControl w:val="0"/>
              <w:ind w:right="-109"/>
              <w:jc w:val="left"/>
              <w:rPr>
                <w:bCs w:val="0"/>
                <w:sz w:val="24"/>
              </w:rPr>
            </w:pPr>
            <w:r>
              <w:rPr>
                <w:bCs w:val="0"/>
                <w:sz w:val="24"/>
              </w:rPr>
              <w:t>Разом за розділом 4</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15</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4</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10</w:t>
            </w:r>
          </w:p>
        </w:tc>
      </w:tr>
      <w:tr w:rsidR="00235745" w:rsidTr="00F00A98">
        <w:trPr>
          <w:cantSplit/>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sidRPr="005A6396">
              <w:rPr>
                <w:b/>
                <w:sz w:val="24"/>
                <w:lang w:val="uk-UA"/>
              </w:rPr>
              <w:t>Змістовий модуль У. Кейнсіанська і посткейнсіанська макроекономіка.</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bCs/>
                <w:sz w:val="24"/>
                <w:lang w:val="uk-UA"/>
              </w:rPr>
              <w:t>Тема</w:t>
            </w:r>
            <w:r>
              <w:rPr>
                <w:sz w:val="24"/>
                <w:lang w:val="uk-UA"/>
              </w:rPr>
              <w:t xml:space="preserve"> 1. </w:t>
            </w:r>
            <w:r>
              <w:rPr>
                <w:sz w:val="24"/>
              </w:rPr>
              <w:t xml:space="preserve">Фундаментальні </w:t>
            </w:r>
            <w:proofErr w:type="gramStart"/>
            <w:r>
              <w:rPr>
                <w:sz w:val="24"/>
              </w:rPr>
              <w:t>теоретико-методолог</w:t>
            </w:r>
            <w:proofErr w:type="gramEnd"/>
            <w:r>
              <w:rPr>
                <w:sz w:val="24"/>
              </w:rPr>
              <w:t>ічні основи кейнсіанського напряму</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bCs/>
                <w:sz w:val="24"/>
                <w:lang w:val="uk-UA"/>
              </w:rPr>
              <w:t>Тема</w:t>
            </w:r>
            <w:r>
              <w:rPr>
                <w:sz w:val="24"/>
                <w:lang w:val="uk-UA"/>
              </w:rPr>
              <w:t xml:space="preserve"> 2. </w:t>
            </w:r>
            <w:r>
              <w:rPr>
                <w:sz w:val="24"/>
              </w:rPr>
              <w:t>Неокейнсіанство. Кейнсіансько-неокласичний синтез</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16</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58" w:right="-143"/>
              <w:jc w:val="center"/>
              <w:rPr>
                <w:sz w:val="24"/>
                <w:lang w:val="uk-UA"/>
              </w:rPr>
            </w:pPr>
            <w:r>
              <w:rPr>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bCs/>
                <w:sz w:val="24"/>
                <w:lang w:val="uk-UA"/>
              </w:rPr>
              <w:t>Тема</w:t>
            </w:r>
            <w:r>
              <w:rPr>
                <w:sz w:val="24"/>
                <w:lang w:val="uk-UA"/>
              </w:rPr>
              <w:t xml:space="preserve"> 3. </w:t>
            </w:r>
            <w:r>
              <w:rPr>
                <w:sz w:val="24"/>
              </w:rPr>
              <w:t>Посткейнсіанство та нове кейнсіанство</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14</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58" w:right="-143"/>
              <w:jc w:val="center"/>
              <w:rPr>
                <w:sz w:val="24"/>
                <w:lang w:val="uk-UA"/>
              </w:rPr>
            </w:pPr>
            <w:r>
              <w:rPr>
                <w:sz w:val="24"/>
                <w:lang w:val="uk-UA"/>
              </w:rPr>
              <w:t>1</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pStyle w:val="4"/>
              <w:keepNext w:val="0"/>
              <w:widowControl w:val="0"/>
              <w:ind w:right="-109"/>
              <w:jc w:val="left"/>
              <w:rPr>
                <w:bCs w:val="0"/>
                <w:sz w:val="24"/>
              </w:rPr>
            </w:pPr>
            <w:r>
              <w:rPr>
                <w:bCs w:val="0"/>
                <w:sz w:val="24"/>
              </w:rPr>
              <w:t>Разом за розділом 5</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23</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45" w:right="-140"/>
              <w:jc w:val="center"/>
              <w:rPr>
                <w:b/>
                <w:sz w:val="24"/>
                <w:lang w:val="uk-UA"/>
              </w:rPr>
            </w:pPr>
            <w:r>
              <w:rPr>
                <w:b/>
                <w:sz w:val="24"/>
                <w:lang w:val="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2</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15</w:t>
            </w:r>
          </w:p>
        </w:tc>
      </w:tr>
      <w:tr w:rsidR="00235745" w:rsidTr="00F00A98">
        <w:trPr>
          <w:cantSplit/>
          <w:trHeight w:val="20"/>
        </w:trPr>
        <w:tc>
          <w:tcPr>
            <w:tcW w:w="2285" w:type="pct"/>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ind w:left="772" w:right="-109"/>
              <w:jc w:val="both"/>
              <w:rPr>
                <w:b/>
                <w:sz w:val="24"/>
                <w:lang w:val="uk-UA"/>
              </w:rPr>
            </w:pPr>
            <w:r>
              <w:rPr>
                <w:b/>
                <w:sz w:val="24"/>
                <w:lang w:val="uk-UA"/>
              </w:rPr>
              <w:t>Усього годин</w:t>
            </w:r>
          </w:p>
        </w:tc>
        <w:tc>
          <w:tcPr>
            <w:tcW w:w="516"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90</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24</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41"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6</w:t>
            </w:r>
          </w:p>
        </w:tc>
        <w:tc>
          <w:tcPr>
            <w:tcW w:w="440"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w:t>
            </w:r>
          </w:p>
        </w:tc>
        <w:tc>
          <w:tcPr>
            <w:tcW w:w="438" w:type="pc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b/>
                <w:sz w:val="24"/>
                <w:lang w:val="uk-UA"/>
              </w:rPr>
            </w:pPr>
            <w:r>
              <w:rPr>
                <w:b/>
                <w:sz w:val="24"/>
                <w:lang w:val="uk-UA"/>
              </w:rPr>
              <w:t>60</w:t>
            </w:r>
          </w:p>
        </w:tc>
      </w:tr>
    </w:tbl>
    <w:p w:rsidR="00235745" w:rsidRDefault="00235745" w:rsidP="00235745">
      <w:pPr>
        <w:widowControl w:val="0"/>
        <w:ind w:left="360"/>
        <w:rPr>
          <w:bCs/>
          <w:sz w:val="24"/>
          <w:lang w:val="uk-UA"/>
        </w:rPr>
      </w:pPr>
    </w:p>
    <w:p w:rsidR="00235745" w:rsidRDefault="00235745" w:rsidP="00235745">
      <w:pPr>
        <w:widowControl w:val="0"/>
        <w:ind w:left="567"/>
        <w:rPr>
          <w:b/>
          <w:sz w:val="24"/>
          <w:lang w:val="uk-UA"/>
        </w:rPr>
      </w:pPr>
      <w:r>
        <w:rPr>
          <w:b/>
          <w:sz w:val="24"/>
          <w:lang w:val="uk-UA"/>
        </w:rPr>
        <w:t>3.2. Лекційні заняття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109"/>
        <w:gridCol w:w="992"/>
      </w:tblGrid>
      <w:tr w:rsidR="00235745" w:rsidTr="00F00A9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42" w:hanging="142"/>
              <w:jc w:val="center"/>
              <w:rPr>
                <w:sz w:val="24"/>
                <w:lang w:val="uk-UA"/>
              </w:rPr>
            </w:pPr>
            <w:r>
              <w:rPr>
                <w:sz w:val="24"/>
                <w:lang w:val="uk-UA"/>
              </w:rPr>
              <w:t>№</w:t>
            </w:r>
          </w:p>
          <w:p w:rsidR="00235745" w:rsidRDefault="00235745" w:rsidP="00F00A98">
            <w:pPr>
              <w:widowControl w:val="0"/>
              <w:ind w:left="142" w:hanging="142"/>
              <w:jc w:val="center"/>
              <w:rPr>
                <w:sz w:val="24"/>
                <w:lang w:val="uk-UA"/>
              </w:rPr>
            </w:pPr>
            <w:r>
              <w:rPr>
                <w:sz w:val="24"/>
                <w:lang w:val="uk-UA"/>
              </w:rPr>
              <w:t>з/п</w:t>
            </w:r>
          </w:p>
        </w:tc>
        <w:tc>
          <w:tcPr>
            <w:tcW w:w="8109" w:type="dxa"/>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Назви тем та короткий зміст за навчальною програмою</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08" w:right="-108"/>
              <w:jc w:val="center"/>
              <w:rPr>
                <w:sz w:val="24"/>
                <w:lang w:val="uk-UA"/>
              </w:rPr>
            </w:pPr>
            <w:r>
              <w:rPr>
                <w:sz w:val="24"/>
                <w:lang w:val="uk-UA"/>
              </w:rPr>
              <w:t>Кількість</w:t>
            </w:r>
          </w:p>
          <w:p w:rsidR="00235745" w:rsidRDefault="00235745" w:rsidP="00F00A98">
            <w:pPr>
              <w:widowControl w:val="0"/>
              <w:ind w:left="-108" w:right="-108"/>
              <w:jc w:val="center"/>
              <w:rPr>
                <w:sz w:val="24"/>
                <w:lang w:val="uk-UA"/>
              </w:rPr>
            </w:pPr>
            <w:r>
              <w:rPr>
                <w:sz w:val="24"/>
                <w:lang w:val="uk-UA"/>
              </w:rPr>
              <w:t>годин</w:t>
            </w:r>
          </w:p>
        </w:tc>
      </w:tr>
      <w:tr w:rsidR="00235745" w:rsidTr="00F00A98">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08" w:right="-108"/>
              <w:jc w:val="center"/>
              <w:rPr>
                <w:sz w:val="24"/>
                <w:lang w:val="uk-UA"/>
              </w:rPr>
            </w:pPr>
            <w:r>
              <w:rPr>
                <w:sz w:val="24"/>
                <w:lang w:val="uk-UA"/>
              </w:rPr>
              <w:t>ДФН</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jc w:val="center"/>
              <w:rPr>
                <w:b/>
                <w:sz w:val="24"/>
              </w:rPr>
            </w:pPr>
            <w:r>
              <w:rPr>
                <w:b/>
                <w:sz w:val="24"/>
              </w:rPr>
              <w:t xml:space="preserve">Змістовий модуль І. Сучасна філософія науки </w:t>
            </w:r>
            <w:proofErr w:type="gramStart"/>
            <w:r>
              <w:rPr>
                <w:b/>
                <w:sz w:val="24"/>
              </w:rPr>
              <w:t>про</w:t>
            </w:r>
            <w:proofErr w:type="gramEnd"/>
            <w:r>
              <w:rPr>
                <w:b/>
                <w:sz w:val="24"/>
              </w:rPr>
              <w:t xml:space="preserve"> закономірності розвитку наукового знання</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center"/>
              <w:rPr>
                <w:szCs w:val="28"/>
                <w:lang w:val="uk-UA"/>
              </w:rPr>
            </w:pPr>
            <w:r>
              <w:rPr>
                <w:szCs w:val="28"/>
                <w:lang w:val="uk-UA"/>
              </w:rPr>
              <w:t>1.</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rPr>
            </w:pPr>
            <w:r>
              <w:rPr>
                <w:sz w:val="24"/>
              </w:rPr>
              <w:t>Предмет та методологія дисципліни.</w:t>
            </w:r>
            <w:r>
              <w:rPr>
                <w:sz w:val="24"/>
                <w:lang w:val="uk-UA"/>
              </w:rPr>
              <w:t xml:space="preserve"> </w:t>
            </w:r>
            <w:r>
              <w:rPr>
                <w:sz w:val="24"/>
              </w:rPr>
              <w:t xml:space="preserve">Місце </w:t>
            </w:r>
            <w:proofErr w:type="gramStart"/>
            <w:r>
              <w:rPr>
                <w:sz w:val="24"/>
              </w:rPr>
              <w:t>в</w:t>
            </w:r>
            <w:proofErr w:type="gramEnd"/>
            <w:r>
              <w:rPr>
                <w:sz w:val="24"/>
              </w:rPr>
              <w:t xml:space="preserve"> системі економічних дисциплін.</w:t>
            </w:r>
          </w:p>
          <w:p w:rsidR="00235745" w:rsidRDefault="00235745" w:rsidP="00F00A98">
            <w:pPr>
              <w:jc w:val="both"/>
              <w:rPr>
                <w:sz w:val="24"/>
              </w:rPr>
            </w:pPr>
            <w:r>
              <w:rPr>
                <w:sz w:val="24"/>
              </w:rPr>
              <w:t xml:space="preserve">Логіка і структура курсу. </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2.</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rPr>
            </w:pPr>
            <w:r>
              <w:rPr>
                <w:sz w:val="24"/>
              </w:rPr>
              <w:t xml:space="preserve">Моделі розвитку економічної науки. </w:t>
            </w:r>
            <w:proofErr w:type="gramStart"/>
            <w:r>
              <w:rPr>
                <w:sz w:val="24"/>
              </w:rPr>
              <w:t>Еп</w:t>
            </w:r>
            <w:proofErr w:type="gramEnd"/>
            <w:r>
              <w:rPr>
                <w:sz w:val="24"/>
              </w:rPr>
              <w:t xml:space="preserve">істемологія пост позитивізму. Теорія розвитку науки К. Поппера. Принцип демаркації наукового знання. Фальсифікаціонізм. Теорія парадигм та наукових революцій Т. Куна. „Структура наукових революцій” Т. Куна.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8676"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1</w:t>
            </w:r>
          </w:p>
        </w:tc>
        <w:tc>
          <w:tcPr>
            <w:tcW w:w="992"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4</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b/>
                <w:sz w:val="24"/>
              </w:rPr>
              <w:t>Змістовий модуль ІІ. Класична, некласична, постнеокласична економічна наука.</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3.</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rPr>
            </w:pPr>
            <w:r w:rsidRPr="005A6396">
              <w:rPr>
                <w:sz w:val="24"/>
                <w:lang w:val="uk-UA"/>
              </w:rPr>
              <w:t>Перша та друга глобальні наукові революції Х</w:t>
            </w:r>
            <w:r>
              <w:rPr>
                <w:sz w:val="24"/>
              </w:rPr>
              <w:t>V</w:t>
            </w:r>
            <w:r w:rsidRPr="005A6396">
              <w:rPr>
                <w:sz w:val="24"/>
                <w:lang w:val="uk-UA"/>
              </w:rPr>
              <w:t xml:space="preserve">ІІ – ХІХ ст. </w:t>
            </w:r>
            <w:r>
              <w:rPr>
                <w:sz w:val="24"/>
              </w:rPr>
              <w:t xml:space="preserve">Класичний тип наукової раціональності: кінець </w:t>
            </w:r>
            <w:proofErr w:type="gramStart"/>
            <w:r>
              <w:rPr>
                <w:sz w:val="24"/>
              </w:rPr>
              <w:t>Х</w:t>
            </w:r>
            <w:proofErr w:type="gramEnd"/>
            <w:r>
              <w:rPr>
                <w:sz w:val="24"/>
              </w:rPr>
              <w:t xml:space="preserve">VIIІ – середина ХIХ ст. Історичні межі класичної науки. Характерні ознаки онтології, </w:t>
            </w:r>
            <w:proofErr w:type="gramStart"/>
            <w:r>
              <w:rPr>
                <w:sz w:val="24"/>
              </w:rPr>
              <w:t>еп</w:t>
            </w:r>
            <w:proofErr w:type="gramEnd"/>
            <w:r>
              <w:rPr>
                <w:sz w:val="24"/>
              </w:rPr>
              <w:t xml:space="preserve">істемології, методології.Класична методологія в економічній науці. Суть класичної науки. Предмет класичної політекономії. Функціональна структура класичного наукового економічного знання. Найважливіші наукові досягнення класичної політичної економії, засновані </w:t>
            </w:r>
            <w:proofErr w:type="gramStart"/>
            <w:r>
              <w:rPr>
                <w:sz w:val="24"/>
              </w:rPr>
              <w:t>на</w:t>
            </w:r>
            <w:proofErr w:type="gramEnd"/>
            <w:r>
              <w:rPr>
                <w:sz w:val="24"/>
              </w:rPr>
              <w:t xml:space="preserve"> продуктовій онтології. Картини економічної реальності та емпірична база їх вивчення.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4.</w:t>
            </w:r>
          </w:p>
        </w:tc>
        <w:tc>
          <w:tcPr>
            <w:tcW w:w="8109" w:type="dxa"/>
            <w:tcBorders>
              <w:top w:val="single" w:sz="4" w:space="0" w:color="auto"/>
              <w:left w:val="single" w:sz="4" w:space="0" w:color="auto"/>
              <w:bottom w:val="single" w:sz="4" w:space="0" w:color="auto"/>
              <w:right w:val="single" w:sz="4" w:space="0" w:color="auto"/>
            </w:tcBorders>
          </w:tcPr>
          <w:p w:rsidR="00235745" w:rsidRDefault="00235745" w:rsidP="00F00A98">
            <w:pPr>
              <w:jc w:val="both"/>
              <w:rPr>
                <w:sz w:val="24"/>
              </w:rPr>
            </w:pPr>
            <w:r>
              <w:rPr>
                <w:sz w:val="24"/>
              </w:rPr>
              <w:t>Третя глобальна наукова революція, пов'язана зі становленням нового, некласичного природознавства: кінець ХІ</w:t>
            </w:r>
            <w:proofErr w:type="gramStart"/>
            <w:r>
              <w:rPr>
                <w:sz w:val="24"/>
              </w:rPr>
              <w:t>Х</w:t>
            </w:r>
            <w:proofErr w:type="gramEnd"/>
            <w:r>
              <w:rPr>
                <w:sz w:val="24"/>
              </w:rPr>
              <w:t xml:space="preserve"> – середина ХХ ст. Некласичний тип наукової раціональності. Історичні межі некласичної науки. Характерні ознаки онтології, </w:t>
            </w:r>
            <w:proofErr w:type="gramStart"/>
            <w:r>
              <w:rPr>
                <w:sz w:val="24"/>
              </w:rPr>
              <w:t>еп</w:t>
            </w:r>
            <w:proofErr w:type="gramEnd"/>
            <w:r>
              <w:rPr>
                <w:sz w:val="24"/>
              </w:rPr>
              <w:t xml:space="preserve">істемології, методології. Об’єкт аналізу некласичної науки. </w:t>
            </w:r>
          </w:p>
          <w:p w:rsidR="00235745" w:rsidRDefault="00235745" w:rsidP="00F00A98">
            <w:pPr>
              <w:ind w:firstLine="708"/>
              <w:jc w:val="both"/>
              <w:rPr>
                <w:spacing w:val="-6"/>
                <w:sz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8676"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2</w:t>
            </w:r>
          </w:p>
        </w:tc>
        <w:tc>
          <w:tcPr>
            <w:tcW w:w="992"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4</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b/>
                <w:sz w:val="24"/>
              </w:rPr>
              <w:t>Змістовий модуль ІІІ. Еволюція неокласичного напряму</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5.</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rPr>
            </w:pPr>
            <w:r w:rsidRPr="005A6396">
              <w:rPr>
                <w:sz w:val="24"/>
                <w:lang w:val="uk-UA"/>
              </w:rPr>
              <w:t xml:space="preserve">Історичні, інституційні та інтелектуальні передумови розвитку економічної науки. Економічна онтологія те гносеологія множинності основних напрямів економічної науки. Сучасна багатопарадигмальність економічної теорії. </w:t>
            </w:r>
            <w:r>
              <w:rPr>
                <w:sz w:val="24"/>
              </w:rPr>
              <w:t xml:space="preserve">Парадигмальна диференціація економічної науки. Диференціація основних </w:t>
            </w:r>
            <w:proofErr w:type="gramStart"/>
            <w:r>
              <w:rPr>
                <w:sz w:val="24"/>
              </w:rPr>
              <w:t>досл</w:t>
            </w:r>
            <w:proofErr w:type="gramEnd"/>
            <w:r>
              <w:rPr>
                <w:sz w:val="24"/>
              </w:rPr>
              <w:t xml:space="preserve">ідних програм. </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6.</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rPr>
            </w:pPr>
            <w:r>
              <w:rPr>
                <w:sz w:val="24"/>
              </w:rPr>
              <w:t xml:space="preserve">Історичні умови виникнення </w:t>
            </w:r>
            <w:proofErr w:type="gramStart"/>
            <w:r>
              <w:rPr>
                <w:sz w:val="24"/>
              </w:rPr>
              <w:t>неол</w:t>
            </w:r>
            <w:proofErr w:type="gramEnd"/>
            <w:r>
              <w:rPr>
                <w:sz w:val="24"/>
              </w:rPr>
              <w:t xml:space="preserve">ібералізму. Теоретичні основи та методологічні принципи. Основні школи </w:t>
            </w:r>
            <w:proofErr w:type="gramStart"/>
            <w:r>
              <w:rPr>
                <w:sz w:val="24"/>
              </w:rPr>
              <w:t>неол</w:t>
            </w:r>
            <w:proofErr w:type="gramEnd"/>
            <w:r>
              <w:rPr>
                <w:sz w:val="24"/>
              </w:rPr>
              <w:t xml:space="preserve">ібералізму. Проблематика </w:t>
            </w:r>
            <w:proofErr w:type="gramStart"/>
            <w:r>
              <w:rPr>
                <w:sz w:val="24"/>
              </w:rPr>
              <w:t>досл</w:t>
            </w:r>
            <w:proofErr w:type="gramEnd"/>
            <w:r>
              <w:rPr>
                <w:sz w:val="24"/>
              </w:rPr>
              <w:t>іджень англійської (лондонської) та французької (паризької) шкіл неолібералізму. Виникнення німецького ордолібералізму.</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7.</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lang w:val="uk-UA"/>
              </w:rPr>
            </w:pPr>
            <w:r w:rsidRPr="005A6396">
              <w:rPr>
                <w:sz w:val="24"/>
                <w:lang w:val="uk-UA"/>
              </w:rPr>
              <w:t xml:space="preserve">Становлення неоавстрійської школи неолібералізму. Філософські та наукові основи економічної теорії Ф.фон Хайєка. Особливості методології. Відродження економічного лібералізму в працях Ф.фон Хайєка. </w:t>
            </w:r>
            <w:r>
              <w:rPr>
                <w:sz w:val="24"/>
              </w:rPr>
              <w:t xml:space="preserve">Філософія економічної свободи Ф.фон </w:t>
            </w:r>
            <w:proofErr w:type="gramStart"/>
            <w:r>
              <w:rPr>
                <w:sz w:val="24"/>
              </w:rPr>
              <w:t>Хай</w:t>
            </w:r>
            <w:proofErr w:type="gramEnd"/>
            <w:r>
              <w:rPr>
                <w:sz w:val="24"/>
              </w:rPr>
              <w:t xml:space="preserve">єка. Концепція спонтанного ринкового порядку. </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8676"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both"/>
              <w:rPr>
                <w:b/>
                <w:sz w:val="24"/>
                <w:lang w:val="uk-UA"/>
              </w:rPr>
            </w:pPr>
            <w:r>
              <w:rPr>
                <w:b/>
                <w:sz w:val="24"/>
                <w:lang w:val="uk-UA"/>
              </w:rPr>
              <w:t>Разом за розділом 3</w:t>
            </w:r>
          </w:p>
        </w:tc>
        <w:tc>
          <w:tcPr>
            <w:tcW w:w="992"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6</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ind w:firstLine="708"/>
              <w:jc w:val="center"/>
              <w:rPr>
                <w:sz w:val="24"/>
              </w:rPr>
            </w:pPr>
            <w:r>
              <w:rPr>
                <w:b/>
                <w:sz w:val="24"/>
              </w:rPr>
              <w:t>Змістовий модуль ІУ. Ринкова економіка: структура і механізм функціонування</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8.</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lang w:val="uk-UA"/>
              </w:rPr>
            </w:pPr>
            <w:r>
              <w:rPr>
                <w:sz w:val="24"/>
              </w:rPr>
              <w:t>Криза кейнсіанства та відродження неокласики в якості неоконсервативного напряму. Основні постулати сучасного економічного консерватизму. Теоретичний змі</w:t>
            </w:r>
            <w:proofErr w:type="gramStart"/>
            <w:r>
              <w:rPr>
                <w:sz w:val="24"/>
              </w:rPr>
              <w:t>ст</w:t>
            </w:r>
            <w:proofErr w:type="gramEnd"/>
            <w:r>
              <w:rPr>
                <w:sz w:val="24"/>
              </w:rPr>
              <w:t xml:space="preserve"> та структура економічного неоконсерватизму. </w:t>
            </w:r>
            <w:r>
              <w:rPr>
                <w:sz w:val="24"/>
              </w:rPr>
              <w:lastRenderedPageBreak/>
              <w:t xml:space="preserve">Монетаризм як центральна теорія неоконсерватизму. Теоретичні джерела та методологічні особливості. Економічні погляди М. </w:t>
            </w:r>
            <w:proofErr w:type="gramStart"/>
            <w:r>
              <w:rPr>
                <w:sz w:val="24"/>
              </w:rPr>
              <w:t>Фр</w:t>
            </w:r>
            <w:proofErr w:type="gramEnd"/>
            <w:r>
              <w:rPr>
                <w:sz w:val="24"/>
              </w:rPr>
              <w:t>ідмена. Відродження ідеології економічного лібералізму. Теорія перманентного доходу та споживча функція. Монетарна інтерпретація циклічності. Модифікація кількісної теорії грошей. Монетарне правило та принципи грошової політики. Монетарні антиінфляційні заходи. Критика кейнсіанської економічної політики.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lastRenderedPageBreak/>
              <w:t>2</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lastRenderedPageBreak/>
              <w:t>9.</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lang w:val="uk-UA"/>
              </w:rPr>
            </w:pPr>
            <w:r>
              <w:rPr>
                <w:sz w:val="24"/>
              </w:rPr>
              <w:t xml:space="preserve">Гетерогенність економічної науки та її посилення з історичним розвитком. Сутність та місце гетеродоксії в структурі економічної теорії. Парадигмальна диференціація сучасної економічної гетеродоксії. Традиційний інституціоналізм, еволюційна економіка, посткейнсіанство, сраффіанство, </w:t>
            </w:r>
            <w:proofErr w:type="gramStart"/>
            <w:r>
              <w:rPr>
                <w:sz w:val="24"/>
              </w:rPr>
              <w:t>австр</w:t>
            </w:r>
            <w:proofErr w:type="gramEnd"/>
            <w:r>
              <w:rPr>
                <w:sz w:val="24"/>
              </w:rPr>
              <w:t>ійська школа, соціальна економіка, феміністська економіка, радикальна політична економія, неомарксизм, екологічна економіка, біхевіористська економіка та і</w:t>
            </w:r>
            <w:proofErr w:type="gramStart"/>
            <w:r>
              <w:rPr>
                <w:sz w:val="24"/>
              </w:rPr>
              <w:t>н</w:t>
            </w:r>
            <w:proofErr w:type="gramEnd"/>
            <w:r>
              <w:rPr>
                <w:sz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8676"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4</w:t>
            </w:r>
          </w:p>
        </w:tc>
        <w:tc>
          <w:tcPr>
            <w:tcW w:w="992"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4</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sidRPr="005A6396">
              <w:rPr>
                <w:b/>
                <w:sz w:val="24"/>
                <w:lang w:val="uk-UA"/>
              </w:rPr>
              <w:t>Змістовий модуль У. Кейнсіанська і посткейнсіанська макроекономіка</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10.</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lang w:val="uk-UA"/>
              </w:rPr>
            </w:pPr>
            <w:r>
              <w:rPr>
                <w:sz w:val="24"/>
              </w:rPr>
              <w:t>Формування ідейних основ економіко-політичного світогляду</w:t>
            </w:r>
            <w:proofErr w:type="gramStart"/>
            <w:r>
              <w:rPr>
                <w:sz w:val="24"/>
              </w:rPr>
              <w:t xml:space="preserve"> Д</w:t>
            </w:r>
            <w:proofErr w:type="gramEnd"/>
            <w:r>
              <w:rPr>
                <w:sz w:val="24"/>
              </w:rPr>
              <w:t xml:space="preserve">ж.М. Кейнса. Нові морально-філософські принципи як основа теоретичних новацій Кейнса. Започаткування теоретичних основ кейнсіанства </w:t>
            </w:r>
            <w:proofErr w:type="gramStart"/>
            <w:r>
              <w:rPr>
                <w:sz w:val="24"/>
              </w:rPr>
              <w:t>в</w:t>
            </w:r>
            <w:proofErr w:type="gramEnd"/>
            <w:r>
              <w:rPr>
                <w:sz w:val="24"/>
              </w:rPr>
              <w:t xml:space="preserve"> роботі "Загальна теорія зайнятості, процента і грошей". Структура та логіка роботи</w:t>
            </w:r>
            <w:proofErr w:type="gramStart"/>
            <w:r>
              <w:rPr>
                <w:sz w:val="24"/>
              </w:rPr>
              <w:t xml:space="preserve"> Д</w:t>
            </w:r>
            <w:proofErr w:type="gramEnd"/>
            <w:r>
              <w:rPr>
                <w:sz w:val="24"/>
              </w:rPr>
              <w:t xml:space="preserve">ж.М. Кейнса. Обґрунтування Кейнсом принципу ефективного попиту. Започаткування Кейнсом макроекономічної теорії ХХ ст. Впровадження нового макроекономічного предмету </w:t>
            </w:r>
            <w:proofErr w:type="gramStart"/>
            <w:r>
              <w:rPr>
                <w:sz w:val="24"/>
              </w:rPr>
              <w:t>досл</w:t>
            </w:r>
            <w:proofErr w:type="gramEnd"/>
            <w:r>
              <w:rPr>
                <w:sz w:val="24"/>
              </w:rPr>
              <w:t xml:space="preserve">ідження. Особливості кейнсіанської методології. Нові методологічні принципи макроаналізу. </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11.</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lang w:val="uk-UA"/>
              </w:rPr>
            </w:pPr>
            <w:r>
              <w:rPr>
                <w:sz w:val="24"/>
              </w:rPr>
              <w:t xml:space="preserve">Перетворення кейнсіанства в </w:t>
            </w:r>
            <w:proofErr w:type="gramStart"/>
            <w:r>
              <w:rPr>
                <w:sz w:val="24"/>
              </w:rPr>
              <w:t>пров</w:t>
            </w:r>
            <w:proofErr w:type="gramEnd"/>
            <w:r>
              <w:rPr>
                <w:sz w:val="24"/>
              </w:rPr>
              <w:t>ідний напрям світової економічної думки 40-70 рр. Подальша еволюція кейнсіанського напряму. Історичні умови формування неокейнсіанства. Його змі</w:t>
            </w:r>
            <w:proofErr w:type="gramStart"/>
            <w:r>
              <w:rPr>
                <w:sz w:val="24"/>
              </w:rPr>
              <w:t>ст</w:t>
            </w:r>
            <w:proofErr w:type="gramEnd"/>
            <w:r>
              <w:rPr>
                <w:sz w:val="24"/>
              </w:rPr>
              <w:t xml:space="preserve"> та структура. Ортодоксальні течії неокейнсіанства. Розробка неокейнсіанських теорій економічного циклу (Дж. Хікс, Е. Хансен). Розвиток кейнсіанської методології. Проблеми динамічної </w:t>
            </w:r>
            <w:proofErr w:type="gramStart"/>
            <w:r>
              <w:rPr>
                <w:sz w:val="24"/>
              </w:rPr>
              <w:t>р</w:t>
            </w:r>
            <w:proofErr w:type="gramEnd"/>
            <w:r>
              <w:rPr>
                <w:sz w:val="24"/>
              </w:rPr>
              <w:t xml:space="preserve">івноваги та циклічних коливань. Роль інвестицій в теоріях циклу. Теоретичне значення інвестиційної теорії циклів М.І. Тугана-Барановського. Універсалізація інструментів антициклічного </w:t>
            </w:r>
            <w:proofErr w:type="gramStart"/>
            <w:r>
              <w:rPr>
                <w:sz w:val="24"/>
              </w:rPr>
              <w:t>державного</w:t>
            </w:r>
            <w:proofErr w:type="gramEnd"/>
            <w:r>
              <w:rPr>
                <w:sz w:val="24"/>
              </w:rPr>
              <w:t xml:space="preserve"> регулювання.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12.</w:t>
            </w:r>
          </w:p>
        </w:tc>
        <w:tc>
          <w:tcPr>
            <w:tcW w:w="8109"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sz w:val="24"/>
              </w:rPr>
            </w:pPr>
            <w:r>
              <w:rPr>
                <w:sz w:val="24"/>
              </w:rPr>
              <w:t xml:space="preserve">Теоретична криза кейнсіанського напряму другої половини 70-х рр.: причини та наслідки. Ознаки теоретичної недостатності кейнсіанської ортодоксії в нових економічних умовах. Перегрупування основних напрямів </w:t>
            </w:r>
            <w:proofErr w:type="gramStart"/>
            <w:r>
              <w:rPr>
                <w:sz w:val="24"/>
              </w:rPr>
              <w:t>св</w:t>
            </w:r>
            <w:proofErr w:type="gramEnd"/>
            <w:r>
              <w:rPr>
                <w:sz w:val="24"/>
              </w:rPr>
              <w:t xml:space="preserve">ітової економічної думки. Втрата кейнсіанством теоретичного </w:t>
            </w:r>
            <w:proofErr w:type="gramStart"/>
            <w:r>
              <w:rPr>
                <w:sz w:val="24"/>
              </w:rPr>
              <w:t>л</w:t>
            </w:r>
            <w:proofErr w:type="gramEnd"/>
            <w:r>
              <w:rPr>
                <w:sz w:val="24"/>
              </w:rPr>
              <w:t xml:space="preserve">ідерства. Неокласичне відродження та фронтальна критика кейнсіанської теорії та економічної політики. Консервативний виклик кейнсіанству. Диференціація наукових течій в межах кейнсіанського напряму. Формування нових неортодоксальних течій. Посткейнсіанство: економічна суть та загальна характеристика. Теоретичне протистояння кейнсіанській ортодоксії та неокласиці. Структура посткейнсіанства. </w:t>
            </w:r>
            <w:proofErr w:type="gramStart"/>
            <w:r>
              <w:rPr>
                <w:sz w:val="24"/>
              </w:rPr>
              <w:t>Англ</w:t>
            </w:r>
            <w:proofErr w:type="gramEnd"/>
            <w:r>
              <w:rPr>
                <w:sz w:val="24"/>
              </w:rPr>
              <w:t>ійська (Кембріджська) гілка посткейнсіанства (Дж. Робінсон, Н. Калдор, П. Сраффа, Дж. Ітуелл). Теоретичні джерела та особливості методології. Взаємозв'язок відтворення, накопичення капіталу та розподілу національного продукту. Посткейнсіанські концепції економічного зростання. Модель Калдора. Проблеми зайнятості та споживання.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2</w:t>
            </w:r>
          </w:p>
        </w:tc>
      </w:tr>
      <w:tr w:rsidR="00235745" w:rsidTr="00F00A98">
        <w:tc>
          <w:tcPr>
            <w:tcW w:w="8676"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5</w:t>
            </w:r>
          </w:p>
        </w:tc>
        <w:tc>
          <w:tcPr>
            <w:tcW w:w="992"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6</w:t>
            </w:r>
          </w:p>
        </w:tc>
      </w:tr>
      <w:tr w:rsidR="00235745" w:rsidTr="00F00A98">
        <w:tc>
          <w:tcPr>
            <w:tcW w:w="8676"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ind w:left="772"/>
              <w:jc w:val="right"/>
              <w:rPr>
                <w:b/>
                <w:sz w:val="24"/>
                <w:lang w:val="uk-UA"/>
              </w:rPr>
            </w:pPr>
            <w:r>
              <w:rPr>
                <w:b/>
                <w:sz w:val="24"/>
                <w:lang w:val="uk-UA"/>
              </w:rPr>
              <w:t>Усього годин</w:t>
            </w:r>
          </w:p>
        </w:tc>
        <w:tc>
          <w:tcPr>
            <w:tcW w:w="992"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24</w:t>
            </w:r>
          </w:p>
        </w:tc>
      </w:tr>
    </w:tbl>
    <w:p w:rsidR="00235745" w:rsidRDefault="00235745" w:rsidP="00235745">
      <w:pPr>
        <w:rPr>
          <w:sz w:val="24"/>
          <w:lang w:val="uk-UA"/>
        </w:rPr>
        <w:sectPr w:rsidR="00235745">
          <w:pgSz w:w="11906" w:h="16838"/>
          <w:pgMar w:top="850" w:right="850" w:bottom="850" w:left="1417" w:header="708" w:footer="567" w:gutter="0"/>
          <w:cols w:space="720"/>
        </w:sectPr>
      </w:pPr>
    </w:p>
    <w:p w:rsidR="00235745" w:rsidRDefault="00235745" w:rsidP="00235745">
      <w:pPr>
        <w:widowControl w:val="0"/>
        <w:ind w:left="567"/>
        <w:rPr>
          <w:b/>
          <w:sz w:val="24"/>
          <w:lang w:val="uk-UA"/>
        </w:rPr>
      </w:pPr>
      <w:r>
        <w:rPr>
          <w:b/>
          <w:sz w:val="24"/>
          <w:lang w:val="uk-UA"/>
        </w:rPr>
        <w:lastRenderedPageBreak/>
        <w:t>3.3. Лабораторні заняття</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7984"/>
        <w:gridCol w:w="1135"/>
      </w:tblGrid>
      <w:tr w:rsidR="00235745" w:rsidTr="00F00A98">
        <w:tc>
          <w:tcPr>
            <w:tcW w:w="556" w:type="dxa"/>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42" w:hanging="142"/>
              <w:jc w:val="center"/>
              <w:rPr>
                <w:sz w:val="24"/>
                <w:lang w:val="uk-UA"/>
              </w:rPr>
            </w:pPr>
            <w:r>
              <w:rPr>
                <w:sz w:val="24"/>
                <w:lang w:val="uk-UA"/>
              </w:rPr>
              <w:t>№</w:t>
            </w:r>
          </w:p>
          <w:p w:rsidR="00235745" w:rsidRDefault="00235745" w:rsidP="00F00A98">
            <w:pPr>
              <w:widowControl w:val="0"/>
              <w:ind w:left="142" w:hanging="142"/>
              <w:jc w:val="center"/>
              <w:rPr>
                <w:sz w:val="24"/>
                <w:lang w:val="uk-UA"/>
              </w:rPr>
            </w:pPr>
            <w:r>
              <w:rPr>
                <w:sz w:val="24"/>
                <w:lang w:val="uk-UA"/>
              </w:rPr>
              <w:t>з/п</w:t>
            </w:r>
          </w:p>
        </w:tc>
        <w:tc>
          <w:tcPr>
            <w:tcW w:w="7978" w:type="dxa"/>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Назви тем та короткий зміст за навчальною програмою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08" w:right="-108"/>
              <w:jc w:val="center"/>
              <w:rPr>
                <w:sz w:val="24"/>
                <w:lang w:val="uk-UA"/>
              </w:rPr>
            </w:pPr>
            <w:r>
              <w:rPr>
                <w:sz w:val="24"/>
                <w:lang w:val="uk-UA"/>
              </w:rPr>
              <w:t>Кількість</w:t>
            </w:r>
          </w:p>
          <w:p w:rsidR="00235745" w:rsidRDefault="00235745" w:rsidP="00F00A98">
            <w:pPr>
              <w:pStyle w:val="ab"/>
              <w:widowControl w:val="0"/>
              <w:spacing w:after="0"/>
              <w:jc w:val="center"/>
              <w:rPr>
                <w:sz w:val="24"/>
                <w:lang w:val="uk-UA"/>
              </w:rPr>
            </w:pPr>
            <w:r>
              <w:rPr>
                <w:sz w:val="24"/>
                <w:lang w:val="uk-UA"/>
              </w:rPr>
              <w:t>годин</w:t>
            </w:r>
          </w:p>
        </w:tc>
      </w:tr>
      <w:tr w:rsidR="00235745" w:rsidTr="00F00A98">
        <w:trPr>
          <w:trHeight w:val="427"/>
        </w:trPr>
        <w:tc>
          <w:tcPr>
            <w:tcW w:w="9668" w:type="dxa"/>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7978" w:type="dxa"/>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08" w:right="-108"/>
              <w:jc w:val="center"/>
              <w:rPr>
                <w:sz w:val="24"/>
                <w:lang w:val="uk-UA"/>
              </w:rPr>
            </w:pPr>
            <w:r>
              <w:rPr>
                <w:sz w:val="24"/>
                <w:lang w:val="uk-UA"/>
              </w:rPr>
              <w:t>ДФН</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jc w:val="center"/>
              <w:rPr>
                <w:b/>
                <w:bCs/>
                <w:caps/>
                <w:sz w:val="24"/>
                <w:lang w:val="uk-UA"/>
              </w:rPr>
            </w:pPr>
            <w:r>
              <w:rPr>
                <w:b/>
                <w:sz w:val="24"/>
              </w:rPr>
              <w:t xml:space="preserve">Змістовий модуль І. Сучасна філософія науки </w:t>
            </w:r>
            <w:proofErr w:type="gramStart"/>
            <w:r>
              <w:rPr>
                <w:b/>
                <w:sz w:val="24"/>
              </w:rPr>
              <w:t>про</w:t>
            </w:r>
            <w:proofErr w:type="gramEnd"/>
            <w:r>
              <w:rPr>
                <w:b/>
                <w:sz w:val="24"/>
              </w:rPr>
              <w:t xml:space="preserve"> закономірності розвитку наукового знання</w:t>
            </w:r>
          </w:p>
        </w:tc>
      </w:tr>
      <w:tr w:rsidR="00235745" w:rsidTr="00F00A98">
        <w:tc>
          <w:tcPr>
            <w:tcW w:w="556"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1.</w:t>
            </w:r>
          </w:p>
        </w:tc>
        <w:tc>
          <w:tcPr>
            <w:tcW w:w="7978"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both"/>
              <w:rPr>
                <w:sz w:val="24"/>
                <w:lang w:val="uk-UA"/>
              </w:rPr>
            </w:pPr>
            <w:r>
              <w:rPr>
                <w:sz w:val="24"/>
              </w:rPr>
              <w:t xml:space="preserve">Моделі розвитку економічної науки. </w:t>
            </w:r>
            <w:proofErr w:type="gramStart"/>
            <w:r>
              <w:rPr>
                <w:sz w:val="24"/>
              </w:rPr>
              <w:t>Еп</w:t>
            </w:r>
            <w:proofErr w:type="gramEnd"/>
            <w:r>
              <w:rPr>
                <w:sz w:val="24"/>
              </w:rPr>
              <w:t>істемологія пост позитивізму. Теорія розвитку науки К. Поппера. Принцип демаркації наукового знання. Фальсифікаціонізм.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ind w:left="-108" w:right="-108"/>
              <w:jc w:val="center"/>
              <w:rPr>
                <w:sz w:val="24"/>
                <w:lang w:val="uk-UA"/>
              </w:rPr>
            </w:pPr>
            <w:r>
              <w:rPr>
                <w:sz w:val="24"/>
                <w:lang w:val="uk-UA"/>
              </w:rPr>
              <w:t>1</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1</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jc w:val="center"/>
              <w:rPr>
                <w:b/>
                <w:bCs/>
                <w:caps/>
                <w:sz w:val="24"/>
                <w:lang w:val="uk-UA"/>
              </w:rPr>
            </w:pPr>
            <w:r>
              <w:rPr>
                <w:b/>
                <w:sz w:val="24"/>
              </w:rPr>
              <w:t>Змістовий модуль ІІ. Класична, некласична, постнеокласична економічна наука.</w:t>
            </w:r>
          </w:p>
        </w:tc>
      </w:tr>
      <w:tr w:rsidR="00235745" w:rsidTr="00F00A98">
        <w:tc>
          <w:tcPr>
            <w:tcW w:w="556"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2.</w:t>
            </w:r>
          </w:p>
        </w:tc>
        <w:tc>
          <w:tcPr>
            <w:tcW w:w="7978"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both"/>
              <w:rPr>
                <w:sz w:val="24"/>
                <w:lang w:val="uk-UA"/>
              </w:rPr>
            </w:pPr>
            <w:r w:rsidRPr="005A6396">
              <w:rPr>
                <w:sz w:val="24"/>
                <w:lang w:val="uk-UA"/>
              </w:rPr>
              <w:t>Перша та друга глобальні наукові революції Х</w:t>
            </w:r>
            <w:r>
              <w:rPr>
                <w:sz w:val="24"/>
              </w:rPr>
              <w:t>V</w:t>
            </w:r>
            <w:r w:rsidRPr="005A6396">
              <w:rPr>
                <w:sz w:val="24"/>
                <w:lang w:val="uk-UA"/>
              </w:rPr>
              <w:t xml:space="preserve">ІІ – ХІХ ст. </w:t>
            </w:r>
            <w:r>
              <w:rPr>
                <w:sz w:val="24"/>
              </w:rPr>
              <w:t xml:space="preserve">Класичний тип наукової раціональності: кінець </w:t>
            </w:r>
            <w:proofErr w:type="gramStart"/>
            <w:r>
              <w:rPr>
                <w:sz w:val="24"/>
              </w:rPr>
              <w:t>Х</w:t>
            </w:r>
            <w:proofErr w:type="gramEnd"/>
            <w:r>
              <w:rPr>
                <w:sz w:val="24"/>
              </w:rPr>
              <w:t xml:space="preserve">VIIІ – середина ХIХ ст. Історичні межі класичної науки. Характерні ознаки онтології, </w:t>
            </w:r>
            <w:proofErr w:type="gramStart"/>
            <w:r>
              <w:rPr>
                <w:sz w:val="24"/>
              </w:rPr>
              <w:t>еп</w:t>
            </w:r>
            <w:proofErr w:type="gramEnd"/>
            <w:r>
              <w:rPr>
                <w:sz w:val="24"/>
              </w:rPr>
              <w:t>істемології, методології.Класична методологія в економічній науці. Суть класичної науки.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ind w:left="-108" w:right="-108"/>
              <w:jc w:val="center"/>
              <w:rPr>
                <w:sz w:val="24"/>
                <w:lang w:val="uk-UA"/>
              </w:rPr>
            </w:pPr>
            <w:r>
              <w:rPr>
                <w:sz w:val="24"/>
                <w:lang w:val="uk-UA"/>
              </w:rPr>
              <w:t>1</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2</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jc w:val="center"/>
              <w:rPr>
                <w:b/>
                <w:bCs/>
                <w:sz w:val="24"/>
                <w:lang w:val="uk-UA"/>
              </w:rPr>
            </w:pPr>
            <w:r>
              <w:rPr>
                <w:b/>
                <w:sz w:val="24"/>
              </w:rPr>
              <w:t>Змістовий модуль ІІІ. Еволюція неокласичного напряму</w:t>
            </w:r>
          </w:p>
        </w:tc>
      </w:tr>
      <w:tr w:rsidR="00235745" w:rsidTr="00F00A98">
        <w:tc>
          <w:tcPr>
            <w:tcW w:w="556"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3.</w:t>
            </w:r>
          </w:p>
        </w:tc>
        <w:tc>
          <w:tcPr>
            <w:tcW w:w="7978"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both"/>
              <w:rPr>
                <w:sz w:val="24"/>
                <w:lang w:val="uk-UA"/>
              </w:rPr>
            </w:pPr>
            <w:r w:rsidRPr="005A6396">
              <w:rPr>
                <w:sz w:val="24"/>
                <w:lang w:val="uk-UA"/>
              </w:rPr>
              <w:t>Історичні, інституційні та інтелектуальні передумови розвитку економічної науки. Економічна онтологія те гносеологія множинності основних напрямів економічної науки. Сучасна багатопарадигмальність економічної теорії.</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ind w:left="-108" w:right="-108"/>
              <w:jc w:val="center"/>
              <w:rPr>
                <w:sz w:val="24"/>
                <w:lang w:val="uk-UA"/>
              </w:rPr>
            </w:pPr>
            <w:r>
              <w:rPr>
                <w:sz w:val="24"/>
                <w:lang w:val="uk-UA"/>
              </w:rPr>
              <w:t>1</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3</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ind w:firstLine="708"/>
              <w:jc w:val="center"/>
              <w:rPr>
                <w:b/>
                <w:bCs/>
                <w:sz w:val="24"/>
              </w:rPr>
            </w:pPr>
            <w:r>
              <w:rPr>
                <w:b/>
                <w:sz w:val="24"/>
              </w:rPr>
              <w:t>Змістовий модуль ІУ. Ринкова економіка: структура і механізм функціонування</w:t>
            </w:r>
          </w:p>
        </w:tc>
      </w:tr>
      <w:tr w:rsidR="00235745" w:rsidTr="00F00A98">
        <w:tc>
          <w:tcPr>
            <w:tcW w:w="556"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4.</w:t>
            </w:r>
          </w:p>
        </w:tc>
        <w:tc>
          <w:tcPr>
            <w:tcW w:w="7978"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both"/>
              <w:rPr>
                <w:sz w:val="24"/>
                <w:lang w:val="uk-UA"/>
              </w:rPr>
            </w:pPr>
            <w:r>
              <w:rPr>
                <w:sz w:val="24"/>
              </w:rPr>
              <w:t>Криза кейнсіанства та відродження неокласики в якості неоконсервативного напряму. Основні постулати сучасного економічного консерватизму. Теоретичний змі</w:t>
            </w:r>
            <w:proofErr w:type="gramStart"/>
            <w:r>
              <w:rPr>
                <w:sz w:val="24"/>
              </w:rPr>
              <w:t>ст</w:t>
            </w:r>
            <w:proofErr w:type="gramEnd"/>
            <w:r>
              <w:rPr>
                <w:sz w:val="24"/>
              </w:rPr>
              <w:t xml:space="preserve"> та структура економічного неоконсерватизму. Монетаризм як центральна теорія неоконсерватизму.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ind w:left="-108" w:right="-108"/>
              <w:jc w:val="center"/>
              <w:rPr>
                <w:sz w:val="24"/>
                <w:lang w:val="uk-UA"/>
              </w:rPr>
            </w:pPr>
            <w:r>
              <w:rPr>
                <w:sz w:val="24"/>
                <w:lang w:val="uk-UA"/>
              </w:rPr>
              <w:t>1</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4</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jc w:val="center"/>
              <w:rPr>
                <w:b/>
                <w:bCs/>
                <w:sz w:val="24"/>
                <w:lang w:val="uk-UA"/>
              </w:rPr>
            </w:pPr>
            <w:r w:rsidRPr="005A6396">
              <w:rPr>
                <w:b/>
                <w:sz w:val="24"/>
                <w:lang w:val="uk-UA"/>
              </w:rPr>
              <w:t>Змістовий модуль У. Кейнсіанська і посткейнсіанська макроекономіка</w:t>
            </w:r>
          </w:p>
        </w:tc>
      </w:tr>
      <w:tr w:rsidR="00235745" w:rsidTr="00F00A98">
        <w:tc>
          <w:tcPr>
            <w:tcW w:w="556"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5.</w:t>
            </w:r>
          </w:p>
        </w:tc>
        <w:tc>
          <w:tcPr>
            <w:tcW w:w="7978"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both"/>
              <w:rPr>
                <w:sz w:val="24"/>
                <w:lang w:val="uk-UA"/>
              </w:rPr>
            </w:pPr>
            <w:r>
              <w:rPr>
                <w:sz w:val="24"/>
              </w:rPr>
              <w:t xml:space="preserve">Перетворення кейнсіанства в </w:t>
            </w:r>
            <w:proofErr w:type="gramStart"/>
            <w:r>
              <w:rPr>
                <w:sz w:val="24"/>
              </w:rPr>
              <w:t>пров</w:t>
            </w:r>
            <w:proofErr w:type="gramEnd"/>
            <w:r>
              <w:rPr>
                <w:sz w:val="24"/>
              </w:rPr>
              <w:t>ідний напрям світової економічної думки 40-70 рр. Подальша еволюція кейнсіанського напряму. Історичні умови формування неокейнсіанства. Його змі</w:t>
            </w:r>
            <w:proofErr w:type="gramStart"/>
            <w:r>
              <w:rPr>
                <w:sz w:val="24"/>
              </w:rPr>
              <w:t>ст</w:t>
            </w:r>
            <w:proofErr w:type="gramEnd"/>
            <w:r>
              <w:rPr>
                <w:sz w:val="24"/>
              </w:rPr>
              <w:t xml:space="preserve"> та структура. Ортодоксальні течії неокейнсіанства. Розробка неокейнсіанських теорій економічного циклу (Дж. Хікс, Е. Хансен).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ind w:left="-108" w:right="-108"/>
              <w:jc w:val="center"/>
              <w:rPr>
                <w:sz w:val="24"/>
                <w:lang w:val="uk-UA"/>
              </w:rPr>
            </w:pPr>
            <w:r>
              <w:rPr>
                <w:sz w:val="24"/>
                <w:lang w:val="uk-UA"/>
              </w:rPr>
              <w:t>1</w:t>
            </w:r>
          </w:p>
        </w:tc>
      </w:tr>
      <w:tr w:rsidR="00235745" w:rsidTr="00F00A98">
        <w:tc>
          <w:tcPr>
            <w:tcW w:w="556"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6.</w:t>
            </w:r>
          </w:p>
        </w:tc>
        <w:tc>
          <w:tcPr>
            <w:tcW w:w="7978"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both"/>
              <w:rPr>
                <w:sz w:val="24"/>
                <w:lang w:val="uk-UA"/>
              </w:rPr>
            </w:pPr>
            <w:r>
              <w:rPr>
                <w:sz w:val="24"/>
              </w:rPr>
              <w:t xml:space="preserve">Теоретична криза кейнсіанського напряму другої половини 70-х рр.: причини та наслідки. Ознаки теоретичної недостатності кейнсіанської ортодоксії в нових економічних умовах. Перегрупування основних напрямів </w:t>
            </w:r>
            <w:proofErr w:type="gramStart"/>
            <w:r>
              <w:rPr>
                <w:sz w:val="24"/>
              </w:rPr>
              <w:t>св</w:t>
            </w:r>
            <w:proofErr w:type="gramEnd"/>
            <w:r>
              <w:rPr>
                <w:sz w:val="24"/>
              </w:rPr>
              <w:t xml:space="preserve">ітової економічної думки. Втрата кейнсіанством теоретичного </w:t>
            </w:r>
            <w:proofErr w:type="gramStart"/>
            <w:r>
              <w:rPr>
                <w:sz w:val="24"/>
              </w:rPr>
              <w:t>л</w:t>
            </w:r>
            <w:proofErr w:type="gramEnd"/>
            <w:r>
              <w:rPr>
                <w:sz w:val="24"/>
              </w:rPr>
              <w:t>ідерства. Неокласичне відродження та фронтальна критика кейнсіанської теорії та економічної політики. Консервативний виклик кейнсіанству. Диференціація наукових течій в межах кейнсіанського напряму.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pStyle w:val="ab"/>
              <w:widowControl w:val="0"/>
              <w:spacing w:after="0"/>
              <w:ind w:left="-108" w:right="-108"/>
              <w:jc w:val="center"/>
              <w:rPr>
                <w:sz w:val="24"/>
                <w:lang w:val="uk-UA"/>
              </w:rPr>
            </w:pPr>
            <w:r>
              <w:rPr>
                <w:sz w:val="24"/>
                <w:lang w:val="uk-UA"/>
              </w:rPr>
              <w:t>1</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5</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2</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ind w:left="772"/>
              <w:jc w:val="right"/>
              <w:rPr>
                <w:b/>
                <w:sz w:val="24"/>
                <w:lang w:val="uk-UA"/>
              </w:rPr>
            </w:pPr>
            <w:r>
              <w:rPr>
                <w:b/>
                <w:sz w:val="24"/>
                <w:lang w:val="uk-UA"/>
              </w:rPr>
              <w:t xml:space="preserve">Усього годин </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6</w:t>
            </w:r>
          </w:p>
        </w:tc>
      </w:tr>
    </w:tbl>
    <w:p w:rsidR="00235745" w:rsidRDefault="00235745" w:rsidP="00235745">
      <w:pPr>
        <w:widowControl w:val="0"/>
        <w:rPr>
          <w:sz w:val="24"/>
          <w:lang w:val="uk-UA"/>
        </w:rPr>
      </w:pPr>
    </w:p>
    <w:p w:rsidR="00235745" w:rsidRDefault="00235745" w:rsidP="00235745">
      <w:pPr>
        <w:rPr>
          <w:sz w:val="24"/>
          <w:lang w:val="uk-UA"/>
        </w:rPr>
        <w:sectPr w:rsidR="00235745">
          <w:pgSz w:w="11906" w:h="16838"/>
          <w:pgMar w:top="850" w:right="850" w:bottom="850" w:left="1417" w:header="708" w:footer="567" w:gutter="0"/>
          <w:cols w:space="720"/>
        </w:sectPr>
      </w:pPr>
    </w:p>
    <w:p w:rsidR="00235745" w:rsidRDefault="00235745" w:rsidP="00235745">
      <w:pPr>
        <w:widowControl w:val="0"/>
        <w:ind w:left="567"/>
        <w:rPr>
          <w:b/>
          <w:sz w:val="24"/>
          <w:lang w:val="uk-UA"/>
        </w:rPr>
      </w:pPr>
      <w:r>
        <w:rPr>
          <w:b/>
          <w:sz w:val="24"/>
          <w:lang w:val="uk-UA"/>
        </w:rPr>
        <w:lastRenderedPageBreak/>
        <w:t>3.4. Самостійна робота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967"/>
        <w:gridCol w:w="1134"/>
      </w:tblGrid>
      <w:tr w:rsidR="00235745" w:rsidTr="00F00A9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42" w:hanging="142"/>
              <w:jc w:val="center"/>
              <w:rPr>
                <w:sz w:val="24"/>
                <w:lang w:val="uk-UA"/>
              </w:rPr>
            </w:pPr>
            <w:r>
              <w:rPr>
                <w:sz w:val="24"/>
                <w:lang w:val="uk-UA"/>
              </w:rPr>
              <w:t>№</w:t>
            </w:r>
          </w:p>
          <w:p w:rsidR="00235745" w:rsidRDefault="00235745" w:rsidP="00F00A98">
            <w:pPr>
              <w:widowControl w:val="0"/>
              <w:ind w:left="142" w:hanging="142"/>
              <w:jc w:val="center"/>
              <w:rPr>
                <w:sz w:val="24"/>
                <w:lang w:val="uk-UA"/>
              </w:rPr>
            </w:pPr>
            <w:r>
              <w:rPr>
                <w:sz w:val="24"/>
                <w:lang w:val="uk-UA"/>
              </w:rPr>
              <w:t>з/п</w:t>
            </w:r>
          </w:p>
        </w:tc>
        <w:tc>
          <w:tcPr>
            <w:tcW w:w="7967" w:type="dxa"/>
            <w:vMerge w:val="restart"/>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Назви тем та короткий зміст за навчальною програмою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08" w:right="-108"/>
              <w:jc w:val="center"/>
              <w:rPr>
                <w:sz w:val="24"/>
                <w:lang w:val="uk-UA"/>
              </w:rPr>
            </w:pPr>
            <w:r>
              <w:rPr>
                <w:sz w:val="24"/>
                <w:lang w:val="uk-UA"/>
              </w:rPr>
              <w:t>Кількість</w:t>
            </w:r>
          </w:p>
          <w:p w:rsidR="00235745" w:rsidRDefault="00235745" w:rsidP="00F00A98">
            <w:pPr>
              <w:widowControl w:val="0"/>
              <w:ind w:left="-108" w:right="-108"/>
              <w:jc w:val="center"/>
              <w:rPr>
                <w:sz w:val="24"/>
                <w:lang w:val="uk-UA"/>
              </w:rPr>
            </w:pPr>
            <w:r>
              <w:rPr>
                <w:sz w:val="24"/>
                <w:lang w:val="uk-UA"/>
              </w:rPr>
              <w:t>годин</w:t>
            </w:r>
          </w:p>
        </w:tc>
      </w:tr>
      <w:tr w:rsidR="00235745" w:rsidTr="00F00A98">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rPr>
                <w:sz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ind w:left="-108" w:right="-108"/>
              <w:jc w:val="center"/>
              <w:rPr>
                <w:sz w:val="24"/>
                <w:lang w:val="uk-UA"/>
              </w:rPr>
            </w:pPr>
            <w:r>
              <w:rPr>
                <w:sz w:val="24"/>
                <w:lang w:val="uk-UA"/>
              </w:rPr>
              <w:t>ДФН</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rPr>
            </w:pPr>
            <w:r>
              <w:rPr>
                <w:b/>
                <w:sz w:val="24"/>
              </w:rPr>
              <w:t xml:space="preserve">Змістовий модуль І. Сучасна філософія науки </w:t>
            </w:r>
            <w:proofErr w:type="gramStart"/>
            <w:r>
              <w:rPr>
                <w:b/>
                <w:sz w:val="24"/>
              </w:rPr>
              <w:t>про</w:t>
            </w:r>
            <w:proofErr w:type="gramEnd"/>
            <w:r>
              <w:rPr>
                <w:b/>
                <w:sz w:val="24"/>
              </w:rPr>
              <w:t xml:space="preserve"> закономірності розвитку наукового знання</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1.</w:t>
            </w:r>
          </w:p>
        </w:tc>
        <w:tc>
          <w:tcPr>
            <w:tcW w:w="7967"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rPr>
            </w:pPr>
            <w:r>
              <w:rPr>
                <w:sz w:val="24"/>
              </w:rPr>
              <w:t>Мета і завдання курсу.</w:t>
            </w:r>
            <w:r>
              <w:rPr>
                <w:sz w:val="24"/>
                <w:lang w:val="uk-UA"/>
              </w:rPr>
              <w:t xml:space="preserve"> </w:t>
            </w:r>
            <w:r>
              <w:rPr>
                <w:sz w:val="24"/>
              </w:rPr>
              <w:t xml:space="preserve">Наукові </w:t>
            </w:r>
            <w:proofErr w:type="gramStart"/>
            <w:r>
              <w:rPr>
                <w:sz w:val="24"/>
              </w:rPr>
              <w:t>п</w:t>
            </w:r>
            <w:proofErr w:type="gramEnd"/>
            <w:r>
              <w:rPr>
                <w:sz w:val="24"/>
              </w:rPr>
              <w:t>ідходи до структурування та періодизації історії економічних вчень.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2.</w:t>
            </w:r>
          </w:p>
        </w:tc>
        <w:tc>
          <w:tcPr>
            <w:tcW w:w="7967"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rPr>
            </w:pPr>
            <w:r>
              <w:rPr>
                <w:sz w:val="24"/>
              </w:rPr>
              <w:t>Поняття парадигми. Чергування та взаємодія парадигм. Нормальний розвиток науки. Наукова криза. Суть наукових революцій. Теорія конкуруючих науково-дослідних програм І. Лакатоса. Теорія методологічного анархізму П. Фейєрабенда. Методологічне значення концепцій розвитку науки ХХ 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1</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10</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ind w:firstLine="708"/>
              <w:jc w:val="center"/>
              <w:rPr>
                <w:sz w:val="24"/>
              </w:rPr>
            </w:pPr>
            <w:r>
              <w:rPr>
                <w:b/>
                <w:sz w:val="24"/>
              </w:rPr>
              <w:t>Змістовий модуль ІІ. Класична, некласична, постнеокласична економічна наука.</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3.</w:t>
            </w:r>
          </w:p>
        </w:tc>
        <w:tc>
          <w:tcPr>
            <w:tcW w:w="7967" w:type="dxa"/>
            <w:tcBorders>
              <w:top w:val="single" w:sz="4" w:space="0" w:color="auto"/>
              <w:left w:val="single" w:sz="4" w:space="0" w:color="auto"/>
              <w:bottom w:val="single" w:sz="4" w:space="0" w:color="auto"/>
              <w:right w:val="single" w:sz="4" w:space="0" w:color="auto"/>
            </w:tcBorders>
          </w:tcPr>
          <w:p w:rsidR="00235745" w:rsidRDefault="00235745" w:rsidP="00F00A98">
            <w:pPr>
              <w:jc w:val="both"/>
              <w:rPr>
                <w:sz w:val="24"/>
              </w:rPr>
            </w:pPr>
            <w:r w:rsidRPr="005A6396">
              <w:rPr>
                <w:sz w:val="24"/>
                <w:lang w:val="uk-UA"/>
              </w:rPr>
              <w:t xml:space="preserve">Метод класичної економічної науки. Методологічний взірець класичної економічної науки. Раціоналістська методологія. Логіка апостеріорного дослідження. Теорія багатства. Модель економічної людини. Передумови економічної теорії. </w:t>
            </w:r>
            <w:r>
              <w:rPr>
                <w:sz w:val="24"/>
              </w:rPr>
              <w:t xml:space="preserve">Верифікаціонізм класиків проти фальсифікаціонізму. </w:t>
            </w:r>
          </w:p>
          <w:p w:rsidR="00235745" w:rsidRDefault="00235745" w:rsidP="00F00A98">
            <w:pPr>
              <w:pStyle w:val="ab"/>
              <w:widowControl w:val="0"/>
              <w:spacing w:after="0"/>
              <w:jc w:val="both"/>
              <w:rPr>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4.</w:t>
            </w:r>
          </w:p>
        </w:tc>
        <w:tc>
          <w:tcPr>
            <w:tcW w:w="7967" w:type="dxa"/>
            <w:tcBorders>
              <w:top w:val="single" w:sz="4" w:space="0" w:color="auto"/>
              <w:left w:val="single" w:sz="4" w:space="0" w:color="auto"/>
              <w:bottom w:val="single" w:sz="4" w:space="0" w:color="auto"/>
              <w:right w:val="single" w:sz="4" w:space="0" w:color="auto"/>
            </w:tcBorders>
          </w:tcPr>
          <w:p w:rsidR="00235745" w:rsidRDefault="00235745" w:rsidP="00F00A98">
            <w:pPr>
              <w:jc w:val="both"/>
              <w:rPr>
                <w:sz w:val="24"/>
              </w:rPr>
            </w:pPr>
            <w:r>
              <w:rPr>
                <w:sz w:val="24"/>
                <w:lang w:val="uk-UA"/>
              </w:rPr>
              <w:t>Видові особливості з’єднань кісток осьового скелету (</w:t>
            </w:r>
            <w:r>
              <w:rPr>
                <w:i/>
                <w:sz w:val="24"/>
                <w:lang w:val="uk-UA"/>
              </w:rPr>
              <w:t xml:space="preserve">морфологічні </w:t>
            </w:r>
            <w:r w:rsidRPr="005A6396">
              <w:rPr>
                <w:sz w:val="24"/>
                <w:lang w:val="uk-UA"/>
              </w:rPr>
              <w:t xml:space="preserve">Формування некласичного економічного знання в умовах розвинених ринкових відносин і функціонування економіки як саморегульованої системи. </w:t>
            </w:r>
            <w:r>
              <w:rPr>
                <w:sz w:val="24"/>
              </w:rPr>
              <w:t xml:space="preserve">Використання </w:t>
            </w:r>
            <w:proofErr w:type="gramStart"/>
            <w:r>
              <w:rPr>
                <w:sz w:val="24"/>
              </w:rPr>
              <w:t>р</w:t>
            </w:r>
            <w:proofErr w:type="gramEnd"/>
            <w:r>
              <w:rPr>
                <w:sz w:val="24"/>
              </w:rPr>
              <w:t xml:space="preserve">ізних альтернативних методів, моделей та підходів при вивченні економічної дійсності. Визнання ролі внутрішніх причин та внутрішньої активності системи на етапі розвитку некласичної науки. Диференціація наукового знання, формування наукових напрямів, теорій і шкіл в економічній науці. Основні риси некласичної науки. Некласична економічна наука. Ядро некласичної економічної науки. Поведінка окремого економічного суб'єкта. Головні течії некласичної економічної думки. Четверта глобальна наукова революція (середина ХХст. – даний час). Постнекласичний тип наукової раціональності. Історичні межі постнекласичної науки, її розвиток в координатах методології постмодерну. Характерні ознаки онтології, </w:t>
            </w:r>
            <w:proofErr w:type="gramStart"/>
            <w:r>
              <w:rPr>
                <w:sz w:val="24"/>
              </w:rPr>
              <w:t>еп</w:t>
            </w:r>
            <w:proofErr w:type="gramEnd"/>
            <w:r>
              <w:rPr>
                <w:sz w:val="24"/>
              </w:rPr>
              <w:t xml:space="preserve">істемології, методології постнекласичної науки. Основні риси постнекласичної (постмодерністської) науки. Постнекласична економічна наука. Посилення </w:t>
            </w:r>
            <w:proofErr w:type="gramStart"/>
            <w:r>
              <w:rPr>
                <w:sz w:val="24"/>
              </w:rPr>
              <w:t>теоретико-методолог</w:t>
            </w:r>
            <w:proofErr w:type="gramEnd"/>
            <w:r>
              <w:rPr>
                <w:sz w:val="24"/>
              </w:rPr>
              <w:t xml:space="preserve">ічного плюралізму. Новітні </w:t>
            </w:r>
            <w:proofErr w:type="gramStart"/>
            <w:r>
              <w:rPr>
                <w:sz w:val="24"/>
              </w:rPr>
              <w:t>досл</w:t>
            </w:r>
            <w:proofErr w:type="gramEnd"/>
            <w:r>
              <w:rPr>
                <w:sz w:val="24"/>
              </w:rPr>
              <w:t xml:space="preserve">ідницькі програми і методи. Економічна наука нового тисячоліття. </w:t>
            </w:r>
          </w:p>
          <w:p w:rsidR="00235745" w:rsidRDefault="00235745" w:rsidP="00F00A98">
            <w:pPr>
              <w:pStyle w:val="ab"/>
              <w:widowControl w:val="0"/>
              <w:spacing w:after="0"/>
              <w:jc w:val="both"/>
              <w:rPr>
                <w:sz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2</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10</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ind w:firstLine="708"/>
              <w:jc w:val="center"/>
              <w:rPr>
                <w:sz w:val="24"/>
              </w:rPr>
            </w:pPr>
            <w:r>
              <w:rPr>
                <w:b/>
                <w:sz w:val="24"/>
              </w:rPr>
              <w:t>Змістовий модуль ІІІ. Еволюція неокласичного напряму</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5.</w:t>
            </w:r>
          </w:p>
        </w:tc>
        <w:tc>
          <w:tcPr>
            <w:tcW w:w="7967"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b/>
                <w:bCs/>
                <w:sz w:val="24"/>
              </w:rPr>
            </w:pPr>
            <w:r w:rsidRPr="005A6396">
              <w:rPr>
                <w:sz w:val="24"/>
                <w:lang w:val="uk-UA"/>
              </w:rPr>
              <w:t xml:space="preserve">Економічна ортодоксія та гетеродоксія. „Мейнстрім” та його основні складові. </w:t>
            </w:r>
            <w:r>
              <w:rPr>
                <w:sz w:val="24"/>
              </w:rPr>
              <w:t xml:space="preserve">Структура основних напрямів </w:t>
            </w:r>
            <w:proofErr w:type="gramStart"/>
            <w:r>
              <w:rPr>
                <w:sz w:val="24"/>
              </w:rPr>
              <w:t>св</w:t>
            </w:r>
            <w:proofErr w:type="gramEnd"/>
            <w:r>
              <w:rPr>
                <w:sz w:val="24"/>
              </w:rPr>
              <w:t xml:space="preserve">ітової економічної теорії ХХ ст. та сучасності. Позитивна та нормативна економічна теорія.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6.</w:t>
            </w:r>
          </w:p>
        </w:tc>
        <w:tc>
          <w:tcPr>
            <w:tcW w:w="79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both"/>
              <w:rPr>
                <w:sz w:val="24"/>
                <w:lang w:val="uk-UA"/>
              </w:rPr>
            </w:pPr>
            <w:r>
              <w:rPr>
                <w:sz w:val="24"/>
              </w:rPr>
              <w:t xml:space="preserve">Фрайбурзька школа: особливості теорії та методології. Вчення про ідеальні типи господарства В. Ойкена. Ринкова свобода та </w:t>
            </w:r>
            <w:proofErr w:type="gramStart"/>
            <w:r>
              <w:rPr>
                <w:sz w:val="24"/>
              </w:rPr>
              <w:t>соц</w:t>
            </w:r>
            <w:proofErr w:type="gramEnd"/>
            <w:r>
              <w:rPr>
                <w:sz w:val="24"/>
              </w:rPr>
              <w:t xml:space="preserve">іальна справедливість. Основні принципи економічної політики В. Ойкена. Розробка концепції </w:t>
            </w:r>
            <w:proofErr w:type="gramStart"/>
            <w:r>
              <w:rPr>
                <w:sz w:val="24"/>
              </w:rPr>
              <w:t>соц</w:t>
            </w:r>
            <w:proofErr w:type="gramEnd"/>
            <w:r>
              <w:rPr>
                <w:sz w:val="24"/>
              </w:rPr>
              <w:t xml:space="preserve">іального ринкового господарства в Німеччині. Ідея суспільного контролю над ринковою економікою. </w:t>
            </w:r>
            <w:proofErr w:type="gramStart"/>
            <w:r>
              <w:rPr>
                <w:sz w:val="24"/>
              </w:rPr>
              <w:t>Соц</w:t>
            </w:r>
            <w:proofErr w:type="gramEnd"/>
            <w:r>
              <w:rPr>
                <w:sz w:val="24"/>
              </w:rPr>
              <w:t xml:space="preserve">іально-економічні функції держави. Захист конкурентних засад господарювання. </w:t>
            </w:r>
            <w:proofErr w:type="gramStart"/>
            <w:r>
              <w:rPr>
                <w:sz w:val="24"/>
              </w:rPr>
              <w:t>Соц</w:t>
            </w:r>
            <w:proofErr w:type="gramEnd"/>
            <w:r>
              <w:rPr>
                <w:sz w:val="24"/>
              </w:rPr>
              <w:t xml:space="preserve">іальне </w:t>
            </w:r>
            <w:r>
              <w:rPr>
                <w:sz w:val="24"/>
              </w:rPr>
              <w:lastRenderedPageBreak/>
              <w:t xml:space="preserve">вирівнювання. Розвиток </w:t>
            </w:r>
            <w:proofErr w:type="gramStart"/>
            <w:r>
              <w:rPr>
                <w:sz w:val="24"/>
              </w:rPr>
              <w:t>неол</w:t>
            </w:r>
            <w:proofErr w:type="gramEnd"/>
            <w:r>
              <w:rPr>
                <w:sz w:val="24"/>
              </w:rPr>
              <w:t>іберальної моделі ринкового господарства (Л. Ерхард, А. Мюллер-Армак).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lastRenderedPageBreak/>
              <w:t>5</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lastRenderedPageBreak/>
              <w:t>7.</w:t>
            </w:r>
          </w:p>
        </w:tc>
        <w:tc>
          <w:tcPr>
            <w:tcW w:w="7967" w:type="dxa"/>
            <w:tcBorders>
              <w:top w:val="single" w:sz="4" w:space="0" w:color="auto"/>
              <w:left w:val="single" w:sz="4" w:space="0" w:color="auto"/>
              <w:bottom w:val="single" w:sz="4" w:space="0" w:color="auto"/>
              <w:right w:val="single" w:sz="4" w:space="0" w:color="auto"/>
            </w:tcBorders>
          </w:tcPr>
          <w:p w:rsidR="00235745" w:rsidRDefault="00235745" w:rsidP="00F00A98">
            <w:pPr>
              <w:jc w:val="both"/>
              <w:rPr>
                <w:sz w:val="24"/>
              </w:rPr>
            </w:pPr>
            <w:r>
              <w:rPr>
                <w:sz w:val="24"/>
              </w:rPr>
              <w:t xml:space="preserve">Теорія ціноутворення, капіталу та відсотку. Денаціоналізація грошей. Критичний аналіз кейнсіанської економічної теорії та практики господарювання. Концептуально-методологічні засади критика теорії та практики </w:t>
            </w:r>
            <w:proofErr w:type="gramStart"/>
            <w:r>
              <w:rPr>
                <w:sz w:val="24"/>
              </w:rPr>
              <w:t>соц</w:t>
            </w:r>
            <w:proofErr w:type="gramEnd"/>
            <w:r>
              <w:rPr>
                <w:sz w:val="24"/>
              </w:rPr>
              <w:t xml:space="preserve">іалізму. Критичний аналіз кейнсіанської економічної теорії та політики. Розвиток Л.фон Мізесом філософських та методологічних засад </w:t>
            </w:r>
            <w:proofErr w:type="gramStart"/>
            <w:r>
              <w:rPr>
                <w:sz w:val="24"/>
              </w:rPr>
              <w:t>неол</w:t>
            </w:r>
            <w:proofErr w:type="gramEnd"/>
            <w:r>
              <w:rPr>
                <w:sz w:val="24"/>
              </w:rPr>
              <w:t>іберальної теорії. Ліберальні економічні погляди Л.фон Мізеса.</w:t>
            </w:r>
          </w:p>
          <w:p w:rsidR="00235745" w:rsidRDefault="00235745" w:rsidP="00F00A98">
            <w:pPr>
              <w:pStyle w:val="ab"/>
              <w:widowControl w:val="0"/>
              <w:spacing w:after="0"/>
              <w:jc w:val="both"/>
              <w:rPr>
                <w:sz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3</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15</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Default="00235745" w:rsidP="00F00A98">
            <w:pPr>
              <w:ind w:firstLine="708"/>
              <w:jc w:val="center"/>
              <w:rPr>
                <w:sz w:val="24"/>
              </w:rPr>
            </w:pPr>
            <w:r>
              <w:rPr>
                <w:b/>
                <w:sz w:val="24"/>
              </w:rPr>
              <w:t>Змістовий модуль ІУ. Ринкова економіка: структура і механізм функціонування</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8.</w:t>
            </w:r>
          </w:p>
        </w:tc>
        <w:tc>
          <w:tcPr>
            <w:tcW w:w="7967"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lang w:val="uk-UA"/>
              </w:rPr>
            </w:pPr>
            <w:r>
              <w:rPr>
                <w:sz w:val="24"/>
              </w:rPr>
              <w:t xml:space="preserve">Монетаризм та ринкова трансформація перехідних економік: проблеми сумісності. Економічна теорія пропозиції (А. Лаффер, Дж. Гілдер, Дж. Ванніскі). Фактори інвестиційної активності. Теоретичний аналіз економічних наслідків податкової політики. Крива А. Лаффера. Обґрунтування політики стимулювання пропозиції. Лібералізація податкової системи, сприяння технологічній модернізації. Реалізація настанов економічної теорії пропозиції в економічній політиці “рейганоміки” та “тетчеризму”. Теорія раціональних очікувань (Р. Лукас, Т. Сарджент, Н. Уоллес). Гіпотеза адаптивних та раціональних очікувань. Новий класичний макроекономічний аналіз. Обґрунтування обмеження регулюючих заходів держави. Фактори дерегулювання сучасної ринкової економіки. Досвід практичного втілення неоконсервативних ідей в економічній політиці розвинутих </w:t>
            </w:r>
            <w:proofErr w:type="gramStart"/>
            <w:r>
              <w:rPr>
                <w:sz w:val="24"/>
              </w:rPr>
              <w:t>країн</w:t>
            </w:r>
            <w:proofErr w:type="gramEnd"/>
            <w:r>
              <w:rPr>
                <w:sz w:val="24"/>
              </w:rPr>
              <w:t xml:space="preserve"> Заходу. Можливість і особливості використання ідей нової класики в сучасній економіці.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9.</w:t>
            </w:r>
          </w:p>
        </w:tc>
        <w:tc>
          <w:tcPr>
            <w:tcW w:w="7967" w:type="dxa"/>
            <w:tcBorders>
              <w:top w:val="single" w:sz="4" w:space="0" w:color="auto"/>
              <w:left w:val="single" w:sz="4" w:space="0" w:color="auto"/>
              <w:bottom w:val="single" w:sz="4" w:space="0" w:color="auto"/>
              <w:right w:val="single" w:sz="4" w:space="0" w:color="auto"/>
            </w:tcBorders>
            <w:hideMark/>
          </w:tcPr>
          <w:p w:rsidR="00235745" w:rsidRPr="005A6396" w:rsidRDefault="00235745" w:rsidP="00F00A98">
            <w:pPr>
              <w:jc w:val="both"/>
              <w:rPr>
                <w:sz w:val="24"/>
                <w:lang w:val="uk-UA"/>
              </w:rPr>
            </w:pPr>
            <w:r w:rsidRPr="005A6396">
              <w:rPr>
                <w:sz w:val="24"/>
                <w:lang w:val="uk-UA"/>
              </w:rPr>
              <w:t>Новітні течії економічної гетеродоксії: нейроекономіка, когнітивна економіка, економіка співучасті, біоекономіка, фізична економіка та ін. Методологія геоекономіки. Методологічні засади аналізу геоекономічних процесів. Системний аналіз у геоекономічних дослідженнях. Міжнародна політекономія – теоретична основа геоекономічного розвитку. Геоекономічний підхід в методології дослідження міжнародної економічної системи.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4</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10</w:t>
            </w:r>
          </w:p>
        </w:tc>
      </w:tr>
      <w:tr w:rsidR="00235745" w:rsidTr="00F00A98">
        <w:tc>
          <w:tcPr>
            <w:tcW w:w="9668" w:type="dxa"/>
            <w:gridSpan w:val="3"/>
            <w:tcBorders>
              <w:top w:val="single" w:sz="4" w:space="0" w:color="auto"/>
              <w:left w:val="single" w:sz="4" w:space="0" w:color="auto"/>
              <w:bottom w:val="single" w:sz="4" w:space="0" w:color="auto"/>
              <w:right w:val="single" w:sz="4" w:space="0" w:color="auto"/>
            </w:tcBorders>
            <w:hideMark/>
          </w:tcPr>
          <w:p w:rsidR="00235745" w:rsidRPr="005A6396" w:rsidRDefault="00235745" w:rsidP="00F00A98">
            <w:pPr>
              <w:ind w:firstLine="708"/>
              <w:jc w:val="center"/>
              <w:rPr>
                <w:sz w:val="24"/>
                <w:lang w:val="uk-UA"/>
              </w:rPr>
            </w:pPr>
            <w:r w:rsidRPr="005A6396">
              <w:rPr>
                <w:b/>
                <w:sz w:val="24"/>
                <w:lang w:val="uk-UA"/>
              </w:rPr>
              <w:t>Змістовий модуль У. Кейнсіанська і посткейнсіанська макроекономіка</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10.</w:t>
            </w:r>
          </w:p>
        </w:tc>
        <w:tc>
          <w:tcPr>
            <w:tcW w:w="7967" w:type="dxa"/>
            <w:tcBorders>
              <w:top w:val="single" w:sz="4" w:space="0" w:color="auto"/>
              <w:left w:val="single" w:sz="4" w:space="0" w:color="auto"/>
              <w:bottom w:val="single" w:sz="4" w:space="0" w:color="auto"/>
              <w:right w:val="single" w:sz="4" w:space="0" w:color="auto"/>
            </w:tcBorders>
            <w:hideMark/>
          </w:tcPr>
          <w:p w:rsidR="00235745" w:rsidRDefault="00235745" w:rsidP="00F00A98">
            <w:pPr>
              <w:jc w:val="both"/>
              <w:rPr>
                <w:sz w:val="24"/>
                <w:lang w:val="uk-UA"/>
              </w:rPr>
            </w:pPr>
            <w:r w:rsidRPr="005A6396">
              <w:rPr>
                <w:sz w:val="24"/>
                <w:lang w:val="uk-UA"/>
              </w:rPr>
              <w:t xml:space="preserve">Розробка Кейнсом нового категоріального апарату макроекономічного аналізу: ефективний попит, повна зайнятість, вимушене безробіття, споживання, заощадження, інвестиції, доход, мультиплікатор, ліквідна теорія процента. </w:t>
            </w:r>
            <w:r>
              <w:rPr>
                <w:sz w:val="24"/>
              </w:rPr>
              <w:t>Роль ефективного попиту як фактору макроекономічної рівноваги та ринкової стабільності. Макроекономічна модель</w:t>
            </w:r>
            <w:proofErr w:type="gramStart"/>
            <w:r>
              <w:rPr>
                <w:sz w:val="24"/>
              </w:rPr>
              <w:t xml:space="preserve"> Д</w:t>
            </w:r>
            <w:proofErr w:type="gramEnd"/>
            <w:r>
              <w:rPr>
                <w:sz w:val="24"/>
              </w:rPr>
              <w:t xml:space="preserve">ж.М. Кейнса. Кейнсіанська концепція управління попитом. Інструменти </w:t>
            </w:r>
            <w:proofErr w:type="gramStart"/>
            <w:r>
              <w:rPr>
                <w:sz w:val="24"/>
              </w:rPr>
              <w:t>св</w:t>
            </w:r>
            <w:proofErr w:type="gramEnd"/>
            <w:r>
              <w:rPr>
                <w:sz w:val="24"/>
              </w:rPr>
              <w:t xml:space="preserve">ідомого регулювання ринку. Обґрунтування політики </w:t>
            </w:r>
            <w:proofErr w:type="gramStart"/>
            <w:r>
              <w:rPr>
                <w:sz w:val="24"/>
              </w:rPr>
              <w:t>державного</w:t>
            </w:r>
            <w:proofErr w:type="gramEnd"/>
            <w:r>
              <w:rPr>
                <w:sz w:val="24"/>
              </w:rPr>
              <w:t xml:space="preserve"> регулювання ринкової економіки.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t>11.</w:t>
            </w:r>
          </w:p>
        </w:tc>
        <w:tc>
          <w:tcPr>
            <w:tcW w:w="7967" w:type="dxa"/>
            <w:tcBorders>
              <w:top w:val="single" w:sz="4" w:space="0" w:color="auto"/>
              <w:left w:val="single" w:sz="4" w:space="0" w:color="auto"/>
              <w:bottom w:val="single" w:sz="4" w:space="0" w:color="auto"/>
              <w:right w:val="single" w:sz="4" w:space="0" w:color="auto"/>
            </w:tcBorders>
          </w:tcPr>
          <w:p w:rsidR="00235745" w:rsidRDefault="00235745" w:rsidP="00F00A98">
            <w:pPr>
              <w:jc w:val="both"/>
              <w:rPr>
                <w:sz w:val="24"/>
              </w:rPr>
            </w:pPr>
            <w:r>
              <w:rPr>
                <w:sz w:val="24"/>
              </w:rPr>
              <w:t xml:space="preserve">Розробка теорій економічної динаміки та економічного зростання (Р. Харрод, Є. Домар). Врахування нових параметрів економічного розвитку в умовах науково-технічного прогресу. Фактори економічної динаміки. Динамізація статичної моделі Кейнса. Теорія економічного зростання Р. Харрода. Врахування в його теоретичній моделі факторів економічного зростання: праці, доходу, розміру наявного капіталу. Коефіцієнт капіталоємкості. </w:t>
            </w:r>
            <w:proofErr w:type="gramStart"/>
            <w:r>
              <w:rPr>
                <w:sz w:val="24"/>
              </w:rPr>
              <w:t>Р</w:t>
            </w:r>
            <w:proofErr w:type="gramEnd"/>
            <w:r>
              <w:rPr>
                <w:sz w:val="24"/>
              </w:rPr>
              <w:t xml:space="preserve">івняння Є. Домара. Концепція акселератора. Багатофакторні моделі економічного зростання (Дж. Хікс, Е. Хансен). Кейнсіансько-неокласичний синтез (Дж. Хікс, Е. Хансен, П. Семюелсон, </w:t>
            </w:r>
            <w:r>
              <w:rPr>
                <w:sz w:val="24"/>
              </w:rPr>
              <w:lastRenderedPageBreak/>
              <w:t xml:space="preserve">Л. Клейн). </w:t>
            </w:r>
            <w:proofErr w:type="gramStart"/>
            <w:r>
              <w:rPr>
                <w:sz w:val="24"/>
              </w:rPr>
              <w:t>Теоретико-методолог</w:t>
            </w:r>
            <w:proofErr w:type="gramEnd"/>
            <w:r>
              <w:rPr>
                <w:sz w:val="24"/>
              </w:rPr>
              <w:t xml:space="preserve">ічні задачі та результати. Спрощена модель Кейнса. Модель IS-LM Хікса-Хансена та її місце в макроекономічній теорії. Інтерпретація окремих випадків кейнсіанської теорії. </w:t>
            </w:r>
          </w:p>
          <w:p w:rsidR="00235745" w:rsidRDefault="00235745" w:rsidP="00F00A98">
            <w:pPr>
              <w:pStyle w:val="ab"/>
              <w:widowControl w:val="0"/>
              <w:spacing w:after="0"/>
              <w:jc w:val="both"/>
              <w:rPr>
                <w:sz w:val="24"/>
                <w:lang w:val="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lastRenderedPageBreak/>
              <w:t>5</w:t>
            </w:r>
          </w:p>
        </w:tc>
      </w:tr>
      <w:tr w:rsidR="00235745" w:rsidTr="00F00A98">
        <w:tc>
          <w:tcPr>
            <w:tcW w:w="567" w:type="dxa"/>
            <w:tcBorders>
              <w:top w:val="single" w:sz="4" w:space="0" w:color="auto"/>
              <w:left w:val="single" w:sz="4" w:space="0" w:color="auto"/>
              <w:bottom w:val="single" w:sz="4" w:space="0" w:color="auto"/>
              <w:right w:val="single" w:sz="4" w:space="0" w:color="auto"/>
            </w:tcBorders>
            <w:hideMark/>
          </w:tcPr>
          <w:p w:rsidR="00235745" w:rsidRDefault="00235745" w:rsidP="00F00A98">
            <w:pPr>
              <w:pStyle w:val="ab"/>
              <w:widowControl w:val="0"/>
              <w:spacing w:after="0"/>
              <w:jc w:val="center"/>
              <w:rPr>
                <w:sz w:val="24"/>
                <w:lang w:val="uk-UA"/>
              </w:rPr>
            </w:pPr>
            <w:r>
              <w:rPr>
                <w:sz w:val="24"/>
                <w:lang w:val="uk-UA"/>
              </w:rPr>
              <w:lastRenderedPageBreak/>
              <w:t>12</w:t>
            </w:r>
          </w:p>
        </w:tc>
        <w:tc>
          <w:tcPr>
            <w:tcW w:w="7967" w:type="dxa"/>
            <w:tcBorders>
              <w:top w:val="single" w:sz="4" w:space="0" w:color="auto"/>
              <w:left w:val="single" w:sz="4" w:space="0" w:color="auto"/>
              <w:bottom w:val="single" w:sz="4" w:space="0" w:color="auto"/>
              <w:right w:val="single" w:sz="4" w:space="0" w:color="auto"/>
            </w:tcBorders>
          </w:tcPr>
          <w:p w:rsidR="00235745" w:rsidRDefault="00235745" w:rsidP="00F00A98">
            <w:pPr>
              <w:jc w:val="both"/>
              <w:rPr>
                <w:sz w:val="24"/>
              </w:rPr>
            </w:pPr>
            <w:r w:rsidRPr="005A6396">
              <w:rPr>
                <w:sz w:val="24"/>
                <w:lang w:val="uk-UA"/>
              </w:rPr>
              <w:t xml:space="preserve">Американська (монетарна) гілка посткейнсіанства (Р. Клауер, С. Вайнтрауб, Л. Лейонхуфвуд, П. Девідсон, Х. Мінскі). Нові підходи до інтерпретації "Загальної теорії" Дж.М. Кейнса. Пріоритети наукового аналізу. Розробка кредитнофінансових та монетарних проблем макростабільності. Переосмислення цілей та інструментів ефективної макроекономічної політики. </w:t>
            </w:r>
            <w:r>
              <w:rPr>
                <w:sz w:val="24"/>
              </w:rPr>
              <w:t xml:space="preserve">Нове кейнсіанство: </w:t>
            </w:r>
            <w:proofErr w:type="gramStart"/>
            <w:r>
              <w:rPr>
                <w:sz w:val="24"/>
              </w:rPr>
              <w:t>пр</w:t>
            </w:r>
            <w:proofErr w:type="gramEnd"/>
            <w:r>
              <w:rPr>
                <w:sz w:val="24"/>
              </w:rPr>
              <w:t xml:space="preserve">іоритети макроекономічного аналізу та економічної політики. Грошово-кредитні фактори. Фінансова система. Актуалізація неортодоксального кейнсіанства (посткейнсіанства, нового кейнсіанства) в умовах фінансової кризи 2000-х рр. Теорія ендогенної фінансової крихкості капіталізму Х. Мінскі. Взаємовплив модернізованих течій кейнсіанського та неокласичного напрямів. Теоретична та практична </w:t>
            </w:r>
            <w:proofErr w:type="gramStart"/>
            <w:r>
              <w:rPr>
                <w:sz w:val="24"/>
              </w:rPr>
              <w:t>доц</w:t>
            </w:r>
            <w:proofErr w:type="gramEnd"/>
            <w:r>
              <w:rPr>
                <w:sz w:val="24"/>
              </w:rPr>
              <w:t>ільність творчого використання кейнсіанських ідей в країнах з трансормаційною економікою.</w:t>
            </w:r>
          </w:p>
          <w:p w:rsidR="00235745" w:rsidRDefault="00235745" w:rsidP="00F00A98">
            <w:pPr>
              <w:pStyle w:val="ab"/>
              <w:widowControl w:val="0"/>
              <w:spacing w:after="0"/>
              <w:jc w:val="both"/>
              <w:rPr>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5</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rPr>
                <w:b/>
                <w:sz w:val="24"/>
                <w:lang w:val="uk-UA"/>
              </w:rPr>
            </w:pPr>
            <w:r>
              <w:rPr>
                <w:b/>
                <w:sz w:val="24"/>
                <w:lang w:val="uk-UA"/>
              </w:rPr>
              <w:t>Разом за розділом 5</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15</w:t>
            </w:r>
          </w:p>
        </w:tc>
      </w:tr>
      <w:tr w:rsidR="00235745" w:rsidTr="00F00A98">
        <w:tc>
          <w:tcPr>
            <w:tcW w:w="8534" w:type="dxa"/>
            <w:gridSpan w:val="2"/>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both"/>
              <w:rPr>
                <w:b/>
                <w:sz w:val="24"/>
                <w:lang w:val="uk-UA"/>
              </w:rPr>
            </w:pPr>
            <w:r>
              <w:rPr>
                <w:b/>
                <w:sz w:val="24"/>
                <w:lang w:val="uk-UA"/>
              </w:rPr>
              <w:t>УСЬОГО ГОДИН</w:t>
            </w:r>
          </w:p>
        </w:tc>
        <w:tc>
          <w:tcPr>
            <w:tcW w:w="1134"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b/>
                <w:sz w:val="24"/>
                <w:lang w:val="uk-UA"/>
              </w:rPr>
            </w:pPr>
            <w:r>
              <w:rPr>
                <w:b/>
                <w:sz w:val="24"/>
                <w:lang w:val="uk-UA"/>
              </w:rPr>
              <w:t>60</w:t>
            </w:r>
          </w:p>
        </w:tc>
      </w:tr>
    </w:tbl>
    <w:p w:rsidR="00235745" w:rsidRDefault="00235745" w:rsidP="00235745">
      <w:pPr>
        <w:widowControl w:val="0"/>
        <w:ind w:firstLine="567"/>
        <w:rPr>
          <w:b/>
          <w:sz w:val="24"/>
          <w:lang w:val="uk-UA"/>
        </w:rPr>
      </w:pPr>
    </w:p>
    <w:p w:rsidR="00235745" w:rsidRDefault="00235745" w:rsidP="00235745">
      <w:pPr>
        <w:widowControl w:val="0"/>
        <w:jc w:val="center"/>
        <w:rPr>
          <w:b/>
          <w:sz w:val="24"/>
          <w:lang w:val="uk-UA"/>
        </w:rPr>
      </w:pPr>
      <w:r>
        <w:rPr>
          <w:b/>
          <w:sz w:val="24"/>
          <w:lang w:val="uk-UA"/>
        </w:rPr>
        <w:t>4. Індивідуальні завдання</w:t>
      </w:r>
    </w:p>
    <w:p w:rsidR="00235745" w:rsidRDefault="00235745" w:rsidP="00235745">
      <w:pPr>
        <w:widowControl w:val="0"/>
        <w:ind w:firstLine="567"/>
        <w:jc w:val="both"/>
        <w:rPr>
          <w:sz w:val="24"/>
          <w:lang w:val="uk-UA"/>
        </w:rPr>
      </w:pPr>
      <w:r>
        <w:rPr>
          <w:sz w:val="24"/>
          <w:lang w:val="uk-UA"/>
        </w:rPr>
        <w:t xml:space="preserve">Індивідуальним завданням з дисципліни «Сучасна економічна теорія» є комплексне завдання, що виконується студентами самостійно при консультуванні викладачем. </w:t>
      </w:r>
    </w:p>
    <w:p w:rsidR="00235745" w:rsidRDefault="00235745" w:rsidP="00235745">
      <w:pPr>
        <w:widowControl w:val="0"/>
        <w:ind w:firstLine="567"/>
        <w:jc w:val="both"/>
        <w:rPr>
          <w:sz w:val="24"/>
          <w:lang w:val="uk-UA"/>
        </w:rPr>
      </w:pPr>
      <w:r>
        <w:rPr>
          <w:sz w:val="24"/>
          <w:lang w:val="uk-UA"/>
        </w:rPr>
        <w:t xml:space="preserve">Метою індивідуальної роботи є придбання досвіду в дослідженні актуальних проблем, розширення професійних знань, отриманих в процесі вивчення дисципліни «Сучасна економічна теорія», формування практичних навичок ведення самостійної дослідницької роботи. </w:t>
      </w:r>
    </w:p>
    <w:p w:rsidR="00235745" w:rsidRDefault="00235745" w:rsidP="00235745">
      <w:pPr>
        <w:widowControl w:val="0"/>
        <w:ind w:firstLine="567"/>
        <w:jc w:val="both"/>
        <w:rPr>
          <w:sz w:val="24"/>
          <w:lang w:val="uk-UA"/>
        </w:rPr>
      </w:pPr>
      <w:r>
        <w:rPr>
          <w:sz w:val="24"/>
          <w:lang w:val="uk-UA"/>
        </w:rPr>
        <w:t xml:space="preserve">В процесі виконання індивідуальної роботи студент повинен продемонструвати вміння: </w:t>
      </w:r>
    </w:p>
    <w:p w:rsidR="00235745" w:rsidRDefault="00235745" w:rsidP="00235745">
      <w:pPr>
        <w:widowControl w:val="0"/>
        <w:ind w:firstLine="567"/>
        <w:jc w:val="both"/>
        <w:rPr>
          <w:sz w:val="24"/>
          <w:lang w:val="uk-UA"/>
        </w:rPr>
      </w:pPr>
      <w:r>
        <w:rPr>
          <w:sz w:val="24"/>
          <w:lang w:val="uk-UA"/>
        </w:rPr>
        <w:t xml:space="preserve">- формулювати мету і завдання роботи; </w:t>
      </w:r>
    </w:p>
    <w:p w:rsidR="00235745" w:rsidRDefault="00235745" w:rsidP="00235745">
      <w:pPr>
        <w:widowControl w:val="0"/>
        <w:ind w:firstLine="567"/>
        <w:jc w:val="both"/>
        <w:rPr>
          <w:sz w:val="24"/>
          <w:lang w:val="uk-UA"/>
        </w:rPr>
      </w:pPr>
      <w:r>
        <w:rPr>
          <w:sz w:val="24"/>
          <w:lang w:val="uk-UA"/>
        </w:rPr>
        <w:t xml:space="preserve">- обґрунтовувати методи вирішення поставлених завдань; </w:t>
      </w:r>
    </w:p>
    <w:p w:rsidR="00235745" w:rsidRDefault="00235745" w:rsidP="00235745">
      <w:pPr>
        <w:widowControl w:val="0"/>
        <w:ind w:firstLine="567"/>
        <w:jc w:val="both"/>
        <w:rPr>
          <w:sz w:val="24"/>
          <w:lang w:val="uk-UA"/>
        </w:rPr>
      </w:pPr>
      <w:r>
        <w:rPr>
          <w:sz w:val="24"/>
          <w:lang w:val="uk-UA"/>
        </w:rPr>
        <w:t>- розробляти структуру роботи;</w:t>
      </w:r>
    </w:p>
    <w:p w:rsidR="00235745" w:rsidRDefault="00235745" w:rsidP="00235745">
      <w:pPr>
        <w:widowControl w:val="0"/>
        <w:ind w:firstLine="567"/>
        <w:jc w:val="both"/>
        <w:rPr>
          <w:sz w:val="24"/>
          <w:lang w:val="uk-UA"/>
        </w:rPr>
      </w:pPr>
      <w:r>
        <w:rPr>
          <w:sz w:val="24"/>
          <w:lang w:val="uk-UA"/>
        </w:rPr>
        <w:t xml:space="preserve"> - працювати з літературними джерелами та статистичними даними; </w:t>
      </w:r>
    </w:p>
    <w:p w:rsidR="00235745" w:rsidRDefault="00235745" w:rsidP="00235745">
      <w:pPr>
        <w:widowControl w:val="0"/>
        <w:ind w:firstLine="567"/>
        <w:jc w:val="both"/>
        <w:rPr>
          <w:sz w:val="24"/>
          <w:lang w:val="uk-UA"/>
        </w:rPr>
      </w:pPr>
      <w:r>
        <w:rPr>
          <w:sz w:val="24"/>
          <w:lang w:val="uk-UA"/>
        </w:rPr>
        <w:t xml:space="preserve">- виявляти проблеми в рамках досліджуваної теми; </w:t>
      </w:r>
    </w:p>
    <w:p w:rsidR="00235745" w:rsidRDefault="00235745" w:rsidP="00235745">
      <w:pPr>
        <w:widowControl w:val="0"/>
        <w:ind w:firstLine="567"/>
        <w:jc w:val="both"/>
        <w:rPr>
          <w:sz w:val="24"/>
          <w:lang w:val="uk-UA"/>
        </w:rPr>
      </w:pPr>
      <w:r>
        <w:rPr>
          <w:sz w:val="24"/>
          <w:lang w:val="uk-UA"/>
        </w:rPr>
        <w:t>- формулювати результати своєї роботи і давати їм оцінку.</w:t>
      </w:r>
    </w:p>
    <w:p w:rsidR="00235745" w:rsidRDefault="00235745" w:rsidP="00235745">
      <w:pPr>
        <w:widowControl w:val="0"/>
        <w:jc w:val="center"/>
        <w:rPr>
          <w:b/>
          <w:sz w:val="24"/>
          <w:lang w:val="uk-UA"/>
        </w:rPr>
      </w:pPr>
    </w:p>
    <w:p w:rsidR="00235745" w:rsidRDefault="00235745" w:rsidP="00235745">
      <w:pPr>
        <w:widowControl w:val="0"/>
        <w:jc w:val="center"/>
        <w:rPr>
          <w:b/>
          <w:sz w:val="24"/>
          <w:lang w:val="uk-UA"/>
        </w:rPr>
      </w:pPr>
      <w:r>
        <w:rPr>
          <w:b/>
          <w:sz w:val="24"/>
          <w:lang w:val="uk-UA"/>
        </w:rPr>
        <w:t>5. Методи навчання</w:t>
      </w:r>
    </w:p>
    <w:p w:rsidR="00235745" w:rsidRDefault="00235745" w:rsidP="00235745">
      <w:pPr>
        <w:widowControl w:val="0"/>
        <w:ind w:firstLine="567"/>
        <w:jc w:val="both"/>
        <w:rPr>
          <w:sz w:val="24"/>
          <w:lang w:val="uk-UA"/>
        </w:rPr>
      </w:pPr>
      <w:r>
        <w:rPr>
          <w:sz w:val="24"/>
          <w:lang w:val="uk-UA"/>
        </w:rPr>
        <w:t>У навчальному процесі використовуються: лекції, практичні та індивідуальні заняття, групова робота, реферування, а також методи опитування, тестування, ділові ігри тощо.</w:t>
      </w:r>
    </w:p>
    <w:p w:rsidR="00235745" w:rsidRDefault="00235745" w:rsidP="00235745">
      <w:pPr>
        <w:widowControl w:val="0"/>
        <w:ind w:left="360"/>
        <w:jc w:val="both"/>
        <w:rPr>
          <w:sz w:val="24"/>
          <w:lang w:val="uk-UA"/>
        </w:rPr>
      </w:pPr>
    </w:p>
    <w:p w:rsidR="00235745" w:rsidRDefault="00235745" w:rsidP="00235745">
      <w:pPr>
        <w:widowControl w:val="0"/>
        <w:jc w:val="center"/>
        <w:rPr>
          <w:b/>
          <w:sz w:val="24"/>
          <w:lang w:val="uk-UA"/>
        </w:rPr>
      </w:pPr>
      <w:r>
        <w:rPr>
          <w:b/>
          <w:sz w:val="24"/>
          <w:lang w:val="uk-UA"/>
        </w:rPr>
        <w:t>6. Методи контролю</w:t>
      </w:r>
    </w:p>
    <w:p w:rsidR="00235745" w:rsidRDefault="00235745" w:rsidP="00235745">
      <w:pPr>
        <w:widowControl w:val="0"/>
        <w:numPr>
          <w:ilvl w:val="0"/>
          <w:numId w:val="2"/>
        </w:numPr>
        <w:ind w:left="851"/>
        <w:jc w:val="both"/>
        <w:rPr>
          <w:sz w:val="24"/>
          <w:lang w:val="uk-UA"/>
        </w:rPr>
      </w:pPr>
      <w:r>
        <w:rPr>
          <w:sz w:val="24"/>
          <w:lang w:val="uk-UA"/>
        </w:rPr>
        <w:t>усне опитування;</w:t>
      </w:r>
    </w:p>
    <w:p w:rsidR="00235745" w:rsidRDefault="00235745" w:rsidP="00235745">
      <w:pPr>
        <w:widowControl w:val="0"/>
        <w:numPr>
          <w:ilvl w:val="0"/>
          <w:numId w:val="2"/>
        </w:numPr>
        <w:ind w:left="851"/>
        <w:jc w:val="both"/>
        <w:rPr>
          <w:sz w:val="24"/>
          <w:lang w:val="uk-UA"/>
        </w:rPr>
      </w:pPr>
      <w:r>
        <w:rPr>
          <w:sz w:val="24"/>
          <w:lang w:val="uk-UA"/>
        </w:rPr>
        <w:t>тестовий контроль;</w:t>
      </w:r>
    </w:p>
    <w:p w:rsidR="00235745" w:rsidRDefault="00235745" w:rsidP="00235745">
      <w:pPr>
        <w:widowControl w:val="0"/>
        <w:numPr>
          <w:ilvl w:val="0"/>
          <w:numId w:val="2"/>
        </w:numPr>
        <w:ind w:left="851"/>
        <w:jc w:val="both"/>
        <w:rPr>
          <w:sz w:val="24"/>
          <w:lang w:val="uk-UA"/>
        </w:rPr>
      </w:pPr>
      <w:r>
        <w:rPr>
          <w:sz w:val="24"/>
          <w:lang w:val="uk-UA"/>
        </w:rPr>
        <w:t>описові завдання;</w:t>
      </w:r>
    </w:p>
    <w:p w:rsidR="00235745" w:rsidRDefault="00235745" w:rsidP="00235745">
      <w:pPr>
        <w:widowControl w:val="0"/>
        <w:numPr>
          <w:ilvl w:val="0"/>
          <w:numId w:val="2"/>
        </w:numPr>
        <w:ind w:left="851"/>
        <w:jc w:val="both"/>
        <w:rPr>
          <w:sz w:val="24"/>
          <w:lang w:val="uk-UA"/>
        </w:rPr>
      </w:pPr>
      <w:r>
        <w:rPr>
          <w:sz w:val="24"/>
          <w:lang w:val="uk-UA"/>
        </w:rPr>
        <w:t>колоквіум;</w:t>
      </w:r>
    </w:p>
    <w:p w:rsidR="00235745" w:rsidRDefault="00235745" w:rsidP="00235745">
      <w:pPr>
        <w:widowControl w:val="0"/>
        <w:numPr>
          <w:ilvl w:val="0"/>
          <w:numId w:val="2"/>
        </w:numPr>
        <w:ind w:left="851"/>
        <w:jc w:val="both"/>
        <w:rPr>
          <w:sz w:val="24"/>
          <w:lang w:val="uk-UA"/>
        </w:rPr>
      </w:pPr>
      <w:r>
        <w:rPr>
          <w:sz w:val="24"/>
          <w:lang w:val="uk-UA"/>
        </w:rPr>
        <w:t>екзамен.</w:t>
      </w:r>
    </w:p>
    <w:p w:rsidR="00235745" w:rsidRDefault="00235745" w:rsidP="00235745">
      <w:pPr>
        <w:widowControl w:val="0"/>
        <w:ind w:firstLine="709"/>
        <w:jc w:val="both"/>
        <w:rPr>
          <w:sz w:val="24"/>
          <w:lang w:val="uk-UA"/>
        </w:rPr>
      </w:pPr>
      <w:r>
        <w:rPr>
          <w:sz w:val="24"/>
          <w:lang w:val="uk-UA"/>
        </w:rPr>
        <w:t>Колоквіум та екзамен проводяться в письмово-усній формі. Для цього розроблено пакети контрольних завдань (паперова та електронна версії).</w:t>
      </w:r>
    </w:p>
    <w:p w:rsidR="00235745" w:rsidRDefault="00235745" w:rsidP="00235745">
      <w:pPr>
        <w:widowControl w:val="0"/>
        <w:autoSpaceDE w:val="0"/>
        <w:autoSpaceDN w:val="0"/>
        <w:adjustRightInd w:val="0"/>
        <w:ind w:firstLine="709"/>
        <w:jc w:val="both"/>
        <w:rPr>
          <w:sz w:val="24"/>
          <w:lang w:val="uk-UA"/>
        </w:rPr>
      </w:pPr>
      <w:r>
        <w:rPr>
          <w:sz w:val="24"/>
          <w:lang w:val="uk-UA"/>
        </w:rPr>
        <w:t>Підсумковий семестровий контроль визначається за сумою фактично набраних рейтингових балів з поточного контролю та екзамену.</w:t>
      </w:r>
    </w:p>
    <w:p w:rsidR="00235745" w:rsidRDefault="00235745" w:rsidP="00235745">
      <w:pPr>
        <w:widowControl w:val="0"/>
        <w:jc w:val="center"/>
        <w:rPr>
          <w:b/>
          <w:sz w:val="24"/>
          <w:lang w:val="uk-UA"/>
        </w:rPr>
      </w:pPr>
      <w:r>
        <w:rPr>
          <w:b/>
          <w:sz w:val="24"/>
          <w:lang w:val="uk-UA"/>
        </w:rPr>
        <w:lastRenderedPageBreak/>
        <w:t>7. Критерії оцінювання результатів навчання студентів</w:t>
      </w:r>
    </w:p>
    <w:p w:rsidR="00235745" w:rsidRDefault="00235745" w:rsidP="00235745">
      <w:pPr>
        <w:ind w:firstLine="567"/>
        <w:jc w:val="both"/>
        <w:rPr>
          <w:sz w:val="24"/>
          <w:lang w:val="uk-UA"/>
        </w:rPr>
      </w:pPr>
      <w:r>
        <w:rPr>
          <w:sz w:val="24"/>
          <w:lang w:val="uk-UA"/>
        </w:rPr>
        <w:t>Успішність студента оцінюється шляхом проведення поточного та підсумкового контролю (іспитового, залікового та підсумкової атестації).</w:t>
      </w:r>
    </w:p>
    <w:p w:rsidR="00235745" w:rsidRDefault="00235745" w:rsidP="00235745">
      <w:pPr>
        <w:ind w:firstLine="567"/>
        <w:jc w:val="both"/>
        <w:rPr>
          <w:sz w:val="24"/>
          <w:lang w:val="uk-UA"/>
        </w:rPr>
      </w:pPr>
      <w:r>
        <w:rPr>
          <w:sz w:val="24"/>
          <w:lang w:val="uk-UA"/>
        </w:rPr>
        <w:t>Максимальна кількість балів за дисципліну, яку може отримати студент становить 100. Кожній сумі балів відповідає оцінка за національною шкалою та шкалою ЄКТС (табл. 1.).</w:t>
      </w:r>
    </w:p>
    <w:p w:rsidR="00235745" w:rsidRDefault="00235745" w:rsidP="00235745">
      <w:pPr>
        <w:spacing w:before="120" w:after="120"/>
        <w:ind w:firstLine="720"/>
        <w:jc w:val="right"/>
        <w:rPr>
          <w:i/>
          <w:sz w:val="24"/>
          <w:lang w:val="uk-UA"/>
        </w:rPr>
      </w:pPr>
      <w:r>
        <w:rPr>
          <w:i/>
          <w:sz w:val="24"/>
          <w:lang w:val="uk-UA"/>
        </w:rPr>
        <w:t xml:space="preserve">Таблиця1. </w:t>
      </w:r>
    </w:p>
    <w:p w:rsidR="00235745" w:rsidRDefault="00235745" w:rsidP="00235745">
      <w:pPr>
        <w:spacing w:before="120" w:after="120"/>
        <w:ind w:firstLine="720"/>
        <w:jc w:val="center"/>
        <w:rPr>
          <w:b/>
          <w:sz w:val="24"/>
          <w:lang w:val="uk-UA"/>
        </w:rPr>
      </w:pPr>
    </w:p>
    <w:p w:rsidR="00235745" w:rsidRDefault="00235745" w:rsidP="00235745">
      <w:pPr>
        <w:spacing w:before="120" w:after="120"/>
        <w:ind w:firstLine="720"/>
        <w:jc w:val="center"/>
        <w:rPr>
          <w:b/>
          <w:sz w:val="24"/>
          <w:lang w:val="uk-UA"/>
        </w:rPr>
      </w:pPr>
    </w:p>
    <w:p w:rsidR="00235745" w:rsidRDefault="00235745" w:rsidP="00235745">
      <w:pPr>
        <w:spacing w:before="120" w:after="120"/>
        <w:ind w:firstLine="720"/>
        <w:jc w:val="center"/>
        <w:rPr>
          <w:b/>
          <w:sz w:val="24"/>
          <w:lang w:val="uk-UA"/>
        </w:rPr>
      </w:pPr>
      <w:r>
        <w:rPr>
          <w:b/>
          <w:sz w:val="24"/>
          <w:lang w:val="uk-UA"/>
        </w:rPr>
        <w:t>Шкала оцінювання успішності студентів</w:t>
      </w:r>
    </w:p>
    <w:tbl>
      <w:tblPr>
        <w:tblW w:w="5000" w:type="pct"/>
        <w:tblCellMar>
          <w:left w:w="0" w:type="dxa"/>
          <w:right w:w="0" w:type="dxa"/>
        </w:tblCellMar>
        <w:tblLook w:val="04A0" w:firstRow="1" w:lastRow="0" w:firstColumn="1" w:lastColumn="0" w:noHBand="0" w:noVBand="1"/>
      </w:tblPr>
      <w:tblGrid>
        <w:gridCol w:w="1816"/>
        <w:gridCol w:w="3507"/>
        <w:gridCol w:w="3119"/>
        <w:gridCol w:w="1311"/>
      </w:tblGrid>
      <w:tr w:rsidR="00235745" w:rsidTr="00F00A98">
        <w:trPr>
          <w:trHeight w:val="20"/>
        </w:trPr>
        <w:tc>
          <w:tcPr>
            <w:tcW w:w="931"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b/>
                <w:bCs/>
                <w:lang w:val="uk-UA"/>
              </w:rPr>
              <w:t>За 100-бальною шкалою</w:t>
            </w:r>
          </w:p>
        </w:tc>
        <w:tc>
          <w:tcPr>
            <w:tcW w:w="3397"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b/>
                <w:bCs/>
                <w:lang w:val="uk-UA"/>
              </w:rPr>
              <w:t>За національною шкалою</w:t>
            </w:r>
          </w:p>
        </w:tc>
        <w:tc>
          <w:tcPr>
            <w:tcW w:w="672"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b/>
                <w:bCs/>
                <w:lang w:val="uk-UA"/>
              </w:rPr>
            </w:pPr>
            <w:r>
              <w:rPr>
                <w:b/>
                <w:bCs/>
                <w:lang w:val="uk-UA"/>
              </w:rPr>
              <w:t>За</w:t>
            </w:r>
          </w:p>
          <w:p w:rsidR="00235745" w:rsidRDefault="00235745" w:rsidP="00F00A98">
            <w:pPr>
              <w:pStyle w:val="Noparagraphstyle"/>
              <w:spacing w:line="240" w:lineRule="auto"/>
              <w:jc w:val="center"/>
              <w:rPr>
                <w:lang w:val="uk-UA"/>
              </w:rPr>
            </w:pPr>
            <w:r>
              <w:rPr>
                <w:b/>
                <w:bCs/>
                <w:lang w:val="uk-UA"/>
              </w:rPr>
              <w:t>шкалою ECTS</w:t>
            </w:r>
          </w:p>
        </w:tc>
      </w:tr>
      <w:tr w:rsidR="00235745" w:rsidTr="00F00A98">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745" w:rsidRDefault="00235745" w:rsidP="00F00A98">
            <w:pPr>
              <w:rPr>
                <w:color w:val="000000"/>
                <w:sz w:val="24"/>
                <w:lang w:val="uk-UA"/>
              </w:rPr>
            </w:pPr>
          </w:p>
        </w:tc>
        <w:tc>
          <w:tcPr>
            <w:tcW w:w="179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b/>
                <w:bCs/>
                <w:lang w:val="uk-UA"/>
              </w:rPr>
              <w:t>Екзамен</w:t>
            </w:r>
          </w:p>
        </w:tc>
        <w:tc>
          <w:tcPr>
            <w:tcW w:w="15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b/>
                <w:bCs/>
                <w:lang w:val="uk-UA"/>
              </w:rPr>
              <w:t>Залік</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745" w:rsidRDefault="00235745" w:rsidP="00F00A98">
            <w:pPr>
              <w:rPr>
                <w:color w:val="000000"/>
                <w:sz w:val="24"/>
                <w:lang w:val="uk-UA"/>
              </w:rPr>
            </w:pPr>
          </w:p>
        </w:tc>
      </w:tr>
      <w:tr w:rsidR="00235745" w:rsidTr="00F00A98">
        <w:trPr>
          <w:trHeight w:val="20"/>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90-100</w:t>
            </w:r>
          </w:p>
        </w:tc>
        <w:tc>
          <w:tcPr>
            <w:tcW w:w="179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Відмінно</w:t>
            </w:r>
          </w:p>
        </w:tc>
        <w:tc>
          <w:tcPr>
            <w:tcW w:w="1599"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Зараховано</w:t>
            </w: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A</w:t>
            </w:r>
          </w:p>
        </w:tc>
      </w:tr>
      <w:tr w:rsidR="00235745" w:rsidTr="00F00A98">
        <w:trPr>
          <w:trHeight w:val="20"/>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82-89</w:t>
            </w:r>
          </w:p>
        </w:tc>
        <w:tc>
          <w:tcPr>
            <w:tcW w:w="1798"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Добре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745" w:rsidRDefault="00235745" w:rsidP="00F00A98">
            <w:pPr>
              <w:rPr>
                <w:color w:val="000000"/>
                <w:sz w:val="24"/>
                <w:lang w:val="uk-UA"/>
              </w:rPr>
            </w:pP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B</w:t>
            </w:r>
          </w:p>
        </w:tc>
      </w:tr>
      <w:tr w:rsidR="00235745" w:rsidTr="00F00A98">
        <w:trPr>
          <w:trHeight w:val="20"/>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74-81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745" w:rsidRDefault="00235745" w:rsidP="00F00A98">
            <w:pPr>
              <w:rPr>
                <w:color w:val="000000"/>
                <w:sz w:val="24"/>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745" w:rsidRDefault="00235745" w:rsidP="00F00A98">
            <w:pPr>
              <w:rPr>
                <w:color w:val="000000"/>
                <w:sz w:val="24"/>
                <w:lang w:val="uk-UA"/>
              </w:rPr>
            </w:pP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C</w:t>
            </w:r>
          </w:p>
        </w:tc>
      </w:tr>
      <w:tr w:rsidR="00235745" w:rsidTr="00F00A98">
        <w:trPr>
          <w:trHeight w:val="20"/>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64-73</w:t>
            </w:r>
          </w:p>
        </w:tc>
        <w:tc>
          <w:tcPr>
            <w:tcW w:w="1798" w:type="pct"/>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Задовільно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745" w:rsidRDefault="00235745" w:rsidP="00F00A98">
            <w:pPr>
              <w:rPr>
                <w:color w:val="000000"/>
                <w:sz w:val="24"/>
                <w:lang w:val="uk-UA"/>
              </w:rPr>
            </w:pP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D</w:t>
            </w:r>
          </w:p>
        </w:tc>
      </w:tr>
      <w:tr w:rsidR="00235745" w:rsidTr="00F00A98">
        <w:trPr>
          <w:trHeight w:val="20"/>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60-63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745" w:rsidRDefault="00235745" w:rsidP="00F00A98">
            <w:pPr>
              <w:rPr>
                <w:color w:val="000000"/>
                <w:sz w:val="24"/>
                <w:lang w:val="uk-U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35745" w:rsidRDefault="00235745" w:rsidP="00F00A98">
            <w:pPr>
              <w:rPr>
                <w:color w:val="000000"/>
                <w:sz w:val="24"/>
                <w:lang w:val="uk-UA"/>
              </w:rPr>
            </w:pP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E</w:t>
            </w:r>
          </w:p>
        </w:tc>
      </w:tr>
      <w:tr w:rsidR="00235745" w:rsidTr="00F00A98">
        <w:trPr>
          <w:trHeight w:val="20"/>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35-59</w:t>
            </w:r>
          </w:p>
        </w:tc>
        <w:tc>
          <w:tcPr>
            <w:tcW w:w="3397"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 xml:space="preserve">Незадовільно (не зараховано) </w:t>
            </w:r>
          </w:p>
          <w:p w:rsidR="00235745" w:rsidRDefault="00235745" w:rsidP="00F00A98">
            <w:pPr>
              <w:pStyle w:val="Noparagraphstyle"/>
              <w:spacing w:line="240" w:lineRule="auto"/>
              <w:jc w:val="center"/>
              <w:rPr>
                <w:lang w:val="uk-UA"/>
              </w:rPr>
            </w:pPr>
            <w:r>
              <w:rPr>
                <w:lang w:val="uk-UA"/>
              </w:rPr>
              <w:t>з можливістю повторного складання</w:t>
            </w: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FX</w:t>
            </w:r>
          </w:p>
        </w:tc>
      </w:tr>
      <w:tr w:rsidR="00235745" w:rsidTr="00F00A98">
        <w:trPr>
          <w:trHeight w:val="20"/>
        </w:trPr>
        <w:tc>
          <w:tcPr>
            <w:tcW w:w="931"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0-34</w:t>
            </w:r>
          </w:p>
        </w:tc>
        <w:tc>
          <w:tcPr>
            <w:tcW w:w="3397" w:type="pct"/>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spacing w:val="-2"/>
                <w:lang w:val="uk-UA"/>
              </w:rPr>
            </w:pPr>
            <w:r>
              <w:rPr>
                <w:spacing w:val="-2"/>
                <w:lang w:val="uk-UA"/>
              </w:rPr>
              <w:t>Незадовільно (не зараховано)</w:t>
            </w:r>
          </w:p>
          <w:p w:rsidR="00235745" w:rsidRDefault="00235745" w:rsidP="00F00A98">
            <w:pPr>
              <w:pStyle w:val="Noparagraphstyle"/>
              <w:spacing w:line="240" w:lineRule="auto"/>
              <w:jc w:val="center"/>
              <w:rPr>
                <w:lang w:val="uk-UA"/>
              </w:rPr>
            </w:pPr>
            <w:r>
              <w:rPr>
                <w:spacing w:val="-2"/>
                <w:lang w:val="uk-UA"/>
              </w:rPr>
              <w:t>з обов’язковим повторним вивченням дисципліни</w:t>
            </w:r>
          </w:p>
        </w:tc>
        <w:tc>
          <w:tcPr>
            <w:tcW w:w="67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235745" w:rsidRDefault="00235745" w:rsidP="00F00A98">
            <w:pPr>
              <w:pStyle w:val="Noparagraphstyle"/>
              <w:spacing w:line="240" w:lineRule="auto"/>
              <w:jc w:val="center"/>
              <w:rPr>
                <w:lang w:val="uk-UA"/>
              </w:rPr>
            </w:pPr>
            <w:r>
              <w:rPr>
                <w:lang w:val="uk-UA"/>
              </w:rPr>
              <w:t>F</w:t>
            </w:r>
          </w:p>
        </w:tc>
      </w:tr>
    </w:tbl>
    <w:p w:rsidR="00235745" w:rsidRDefault="00235745" w:rsidP="00235745">
      <w:pPr>
        <w:ind w:firstLine="567"/>
        <w:jc w:val="both"/>
        <w:rPr>
          <w:sz w:val="24"/>
          <w:lang w:val="uk-UA"/>
        </w:rPr>
      </w:pPr>
      <w:r>
        <w:rPr>
          <w:sz w:val="24"/>
          <w:lang w:val="uk-UA"/>
        </w:rPr>
        <w:t>Розподіл балів для дисципліни, є таким:</w:t>
      </w:r>
    </w:p>
    <w:p w:rsidR="00235745" w:rsidRDefault="00235745" w:rsidP="00235745">
      <w:pPr>
        <w:pStyle w:val="TX"/>
        <w:spacing w:line="240" w:lineRule="auto"/>
        <w:ind w:firstLine="567"/>
        <w:jc w:val="center"/>
        <w:rPr>
          <w:lang w:val="uk-UA"/>
        </w:rPr>
      </w:pPr>
      <w:r>
        <w:rPr>
          <w:b/>
          <w:bCs/>
          <w:lang w:val="uk-UA"/>
        </w:rPr>
        <w:t>50 (ПК) + 50 (Е) = 100</w:t>
      </w:r>
      <w:r>
        <w:rPr>
          <w:lang w:val="uk-UA"/>
        </w:rPr>
        <w:t xml:space="preserve">, </w:t>
      </w:r>
    </w:p>
    <w:p w:rsidR="00235745" w:rsidRDefault="00235745" w:rsidP="00235745">
      <w:pPr>
        <w:pStyle w:val="TX"/>
        <w:spacing w:line="240" w:lineRule="auto"/>
        <w:ind w:firstLine="567"/>
        <w:rPr>
          <w:lang w:val="uk-UA"/>
        </w:rPr>
      </w:pPr>
      <w:r>
        <w:rPr>
          <w:lang w:val="uk-UA"/>
        </w:rPr>
        <w:t>де, 50 (ПК) – 50 максимальних балів з поточного контролю (ПК), які може набрати студент за семестр.</w:t>
      </w:r>
    </w:p>
    <w:p w:rsidR="00235745" w:rsidRDefault="00235745" w:rsidP="00235745">
      <w:pPr>
        <w:pStyle w:val="TX"/>
        <w:spacing w:line="240" w:lineRule="auto"/>
        <w:ind w:firstLine="567"/>
        <w:rPr>
          <w:lang w:val="uk-UA"/>
        </w:rPr>
      </w:pPr>
      <w:r>
        <w:rPr>
          <w:lang w:val="uk-UA"/>
        </w:rPr>
        <w:t>50 (Е) – 50 максимальних балів, які може набрати студент за іспит.</w:t>
      </w:r>
    </w:p>
    <w:p w:rsidR="00235745" w:rsidRDefault="00235745" w:rsidP="00235745">
      <w:pPr>
        <w:pStyle w:val="TX"/>
        <w:spacing w:line="240" w:lineRule="auto"/>
        <w:ind w:firstLine="567"/>
        <w:jc w:val="both"/>
        <w:rPr>
          <w:lang w:val="uk-UA"/>
        </w:rPr>
      </w:pPr>
      <w:r>
        <w:rPr>
          <w:lang w:val="uk-UA"/>
        </w:rPr>
        <w:t xml:space="preserve">Результати </w:t>
      </w:r>
      <w:r>
        <w:rPr>
          <w:bCs/>
          <w:lang w:val="uk-UA"/>
        </w:rPr>
        <w:t xml:space="preserve">поточного контролю </w:t>
      </w:r>
      <w:r>
        <w:rPr>
          <w:lang w:val="uk-UA"/>
        </w:rPr>
        <w:t>оцінюються за чотирибальною («2», «3», «4», «5») шкалою. В кінці семестру обчислюється середнє арифметичне значення (САЗ) усіх отриманих студентом оцінок з наступним переведенням його у бали за формулою:</w:t>
      </w:r>
    </w:p>
    <w:p w:rsidR="00235745" w:rsidRDefault="00235745" w:rsidP="00235745">
      <w:pPr>
        <w:pStyle w:val="TX"/>
        <w:spacing w:line="240" w:lineRule="auto"/>
        <w:ind w:firstLine="567"/>
        <w:jc w:val="center"/>
        <w:rPr>
          <w:lang w:val="uk-UA"/>
        </w:rPr>
      </w:pPr>
      <w:r>
        <w:rPr>
          <w:b/>
          <w:bCs/>
          <w:lang w:val="uk-UA"/>
        </w:rPr>
        <w:t>ПК = (50•САЗ)/5=10*САЗ</w:t>
      </w:r>
    </w:p>
    <w:p w:rsidR="00235745" w:rsidRDefault="00235745" w:rsidP="00235745">
      <w:pPr>
        <w:ind w:firstLine="567"/>
        <w:jc w:val="both"/>
        <w:rPr>
          <w:sz w:val="24"/>
          <w:lang w:val="uk-UA"/>
        </w:rPr>
      </w:pPr>
    </w:p>
    <w:p w:rsidR="00235745" w:rsidRDefault="00235745" w:rsidP="00235745">
      <w:pPr>
        <w:ind w:firstLine="567"/>
        <w:jc w:val="both"/>
        <w:rPr>
          <w:sz w:val="24"/>
          <w:lang w:val="uk-UA"/>
        </w:rPr>
      </w:pPr>
      <w:r>
        <w:rPr>
          <w:sz w:val="24"/>
          <w:lang w:val="uk-UA"/>
        </w:rPr>
        <w:t>Поточний контроль полягає в оцінюванні рівня підготовленості студентів до виконання конкретних робіт, повноти та якості засвоєння навчального матеріалу та виконання індивідуальних завдань відповідно до робочої програми навчальної дисципліни. Поточний контроль проводиться за кожною вивченою темою шляхом усного чи письмового опитування. Результати поточного контролю оцінюються за чотирибальною шкалою, яка наведена у таблиці 2.</w:t>
      </w:r>
    </w:p>
    <w:p w:rsidR="00235745" w:rsidRDefault="00235745" w:rsidP="00235745">
      <w:pPr>
        <w:pStyle w:val="TX"/>
        <w:spacing w:line="240" w:lineRule="auto"/>
        <w:ind w:firstLine="567"/>
        <w:jc w:val="both"/>
        <w:rPr>
          <w:lang w:val="uk-UA"/>
        </w:rPr>
      </w:pPr>
      <w:r>
        <w:rPr>
          <w:lang w:val="uk-UA"/>
        </w:rPr>
        <w:t xml:space="preserve">Бал з поточного контролю може бути змінений за рахунок заохочувальних або штрафних балів: </w:t>
      </w:r>
    </w:p>
    <w:p w:rsidR="00235745" w:rsidRDefault="00235745" w:rsidP="00235745">
      <w:pPr>
        <w:pStyle w:val="TX"/>
        <w:numPr>
          <w:ilvl w:val="0"/>
          <w:numId w:val="3"/>
        </w:numPr>
        <w:tabs>
          <w:tab w:val="left" w:pos="709"/>
          <w:tab w:val="left" w:pos="1134"/>
          <w:tab w:val="left" w:pos="1276"/>
        </w:tabs>
        <w:spacing w:line="240" w:lineRule="auto"/>
        <w:ind w:left="0" w:firstLine="927"/>
        <w:jc w:val="both"/>
        <w:rPr>
          <w:lang w:val="uk-UA"/>
        </w:rPr>
      </w:pPr>
      <w:r>
        <w:rPr>
          <w:lang w:val="uk-UA"/>
        </w:rPr>
        <w:t>студентам, які не мають пропусків занять протягом семестру, (додається 2 бали);</w:t>
      </w:r>
    </w:p>
    <w:p w:rsidR="00235745" w:rsidRDefault="00235745" w:rsidP="00235745">
      <w:pPr>
        <w:pStyle w:val="TX"/>
        <w:numPr>
          <w:ilvl w:val="0"/>
          <w:numId w:val="3"/>
        </w:numPr>
        <w:tabs>
          <w:tab w:val="left" w:pos="709"/>
          <w:tab w:val="left" w:pos="1134"/>
          <w:tab w:val="left" w:pos="1276"/>
        </w:tabs>
        <w:spacing w:line="240" w:lineRule="auto"/>
        <w:ind w:left="0" w:firstLine="927"/>
        <w:jc w:val="both"/>
        <w:rPr>
          <w:lang w:val="uk-UA"/>
        </w:rPr>
      </w:pPr>
      <w:r>
        <w:rPr>
          <w:lang w:val="uk-UA"/>
        </w:rPr>
        <w:t>за участь в університетських студентських олімпіадах, наукових конференціях з даної дисципліни (додається 2 бали), на міжвузівському рівні (додаються 5 балів)</w:t>
      </w:r>
    </w:p>
    <w:p w:rsidR="00235745" w:rsidRDefault="00235745" w:rsidP="00235745">
      <w:pPr>
        <w:pStyle w:val="TX"/>
        <w:numPr>
          <w:ilvl w:val="0"/>
          <w:numId w:val="3"/>
        </w:numPr>
        <w:tabs>
          <w:tab w:val="left" w:pos="709"/>
          <w:tab w:val="left" w:pos="1134"/>
          <w:tab w:val="left" w:pos="1276"/>
        </w:tabs>
        <w:spacing w:line="240" w:lineRule="auto"/>
        <w:ind w:left="0" w:firstLine="927"/>
        <w:jc w:val="both"/>
        <w:rPr>
          <w:lang w:val="uk-UA"/>
        </w:rPr>
      </w:pPr>
      <w:r>
        <w:rPr>
          <w:lang w:val="uk-UA"/>
        </w:rPr>
        <w:t xml:space="preserve">за інші види навчально-дослідної роботи бали додаються за рішенням кафедри. </w:t>
      </w:r>
    </w:p>
    <w:p w:rsidR="00235745" w:rsidRDefault="00235745" w:rsidP="00235745">
      <w:pPr>
        <w:pStyle w:val="TX"/>
        <w:spacing w:line="240" w:lineRule="auto"/>
        <w:ind w:firstLine="567"/>
        <w:jc w:val="right"/>
        <w:rPr>
          <w:i/>
          <w:lang w:val="uk-UA"/>
        </w:rPr>
      </w:pPr>
    </w:p>
    <w:p w:rsidR="00235745" w:rsidRDefault="00235745" w:rsidP="00235745">
      <w:pPr>
        <w:pStyle w:val="TX"/>
        <w:spacing w:line="240" w:lineRule="auto"/>
        <w:ind w:firstLine="567"/>
        <w:jc w:val="right"/>
        <w:rPr>
          <w:i/>
          <w:lang w:val="uk-UA"/>
        </w:rPr>
      </w:pPr>
      <w:r>
        <w:rPr>
          <w:i/>
          <w:lang w:val="uk-UA"/>
        </w:rPr>
        <w:t>Таблиця 2.</w:t>
      </w:r>
    </w:p>
    <w:p w:rsidR="00235745" w:rsidRDefault="00235745" w:rsidP="00235745">
      <w:pPr>
        <w:widowControl w:val="0"/>
        <w:jc w:val="center"/>
        <w:rPr>
          <w:b/>
          <w:bCs/>
          <w:color w:val="000000"/>
          <w:sz w:val="24"/>
          <w:lang w:val="uk-UA" w:eastAsia="uk-UA" w:bidi="uk-UA"/>
        </w:rPr>
      </w:pPr>
      <w:r>
        <w:rPr>
          <w:b/>
          <w:bCs/>
          <w:color w:val="000000"/>
          <w:sz w:val="24"/>
          <w:lang w:val="uk-UA" w:eastAsia="uk-UA" w:bidi="uk-UA"/>
        </w:rPr>
        <w:t>Критерії поточного оцінювання знань студентів</w:t>
      </w:r>
    </w:p>
    <w:tbl>
      <w:tblPr>
        <w:tblW w:w="9930" w:type="dxa"/>
        <w:tblLayout w:type="fixed"/>
        <w:tblCellMar>
          <w:left w:w="10" w:type="dxa"/>
          <w:right w:w="10" w:type="dxa"/>
        </w:tblCellMar>
        <w:tblLook w:val="04A0" w:firstRow="1" w:lastRow="0" w:firstColumn="1" w:lastColumn="0" w:noHBand="0" w:noVBand="1"/>
      </w:tblPr>
      <w:tblGrid>
        <w:gridCol w:w="2277"/>
        <w:gridCol w:w="7653"/>
      </w:tblGrid>
      <w:tr w:rsidR="00235745" w:rsidTr="00F00A98">
        <w:trPr>
          <w:trHeight w:val="20"/>
        </w:trPr>
        <w:tc>
          <w:tcPr>
            <w:tcW w:w="2277" w:type="dxa"/>
            <w:tcBorders>
              <w:top w:val="single" w:sz="4" w:space="0" w:color="auto"/>
              <w:left w:val="single" w:sz="4" w:space="0" w:color="auto"/>
              <w:bottom w:val="nil"/>
              <w:right w:val="nil"/>
            </w:tcBorders>
            <w:shd w:val="clear" w:color="auto" w:fill="FFFFFF"/>
            <w:vAlign w:val="center"/>
            <w:hideMark/>
          </w:tcPr>
          <w:p w:rsidR="00235745" w:rsidRDefault="00235745" w:rsidP="00F00A98">
            <w:pPr>
              <w:widowControl w:val="0"/>
              <w:jc w:val="center"/>
              <w:rPr>
                <w:rFonts w:eastAsia="Arial Unicode MS"/>
                <w:color w:val="000000"/>
                <w:sz w:val="24"/>
                <w:lang w:val="uk-UA" w:eastAsia="uk-UA" w:bidi="uk-UA"/>
              </w:rPr>
            </w:pPr>
            <w:r>
              <w:rPr>
                <w:rFonts w:eastAsia="Arial Unicode MS"/>
                <w:bCs/>
                <w:color w:val="000000"/>
                <w:sz w:val="24"/>
                <w:lang w:val="uk-UA" w:eastAsia="uk-UA" w:bidi="uk-UA"/>
              </w:rPr>
              <w:lastRenderedPageBreak/>
              <w:t>Оцінка</w:t>
            </w:r>
          </w:p>
        </w:tc>
        <w:tc>
          <w:tcPr>
            <w:tcW w:w="7653" w:type="dxa"/>
            <w:tcBorders>
              <w:top w:val="single" w:sz="4" w:space="0" w:color="auto"/>
              <w:left w:val="single" w:sz="4" w:space="0" w:color="auto"/>
              <w:bottom w:val="nil"/>
              <w:right w:val="single" w:sz="4" w:space="0" w:color="auto"/>
            </w:tcBorders>
            <w:shd w:val="clear" w:color="auto" w:fill="FFFFFF"/>
            <w:vAlign w:val="center"/>
            <w:hideMark/>
          </w:tcPr>
          <w:p w:rsidR="00235745" w:rsidRDefault="00235745" w:rsidP="00F00A98">
            <w:pPr>
              <w:widowControl w:val="0"/>
              <w:jc w:val="center"/>
              <w:rPr>
                <w:rFonts w:eastAsia="Arial Unicode MS"/>
                <w:color w:val="000000"/>
                <w:sz w:val="24"/>
                <w:lang w:val="uk-UA" w:eastAsia="uk-UA" w:bidi="uk-UA"/>
              </w:rPr>
            </w:pPr>
            <w:r>
              <w:rPr>
                <w:rFonts w:eastAsia="Arial Unicode MS"/>
                <w:bCs/>
                <w:color w:val="000000"/>
                <w:sz w:val="24"/>
                <w:lang w:val="uk-UA" w:eastAsia="uk-UA" w:bidi="uk-UA"/>
              </w:rPr>
              <w:t>Критерії оцінювання</w:t>
            </w:r>
          </w:p>
        </w:tc>
      </w:tr>
      <w:tr w:rsidR="00235745" w:rsidRPr="00157306" w:rsidTr="00F00A98">
        <w:trPr>
          <w:trHeight w:val="20"/>
        </w:trPr>
        <w:tc>
          <w:tcPr>
            <w:tcW w:w="2277" w:type="dxa"/>
            <w:tcBorders>
              <w:top w:val="single" w:sz="4" w:space="0" w:color="auto"/>
              <w:left w:val="single" w:sz="4" w:space="0" w:color="auto"/>
              <w:bottom w:val="nil"/>
              <w:right w:val="nil"/>
            </w:tcBorders>
            <w:shd w:val="clear" w:color="auto" w:fill="FFFFFF"/>
            <w:vAlign w:val="center"/>
            <w:hideMark/>
          </w:tcPr>
          <w:p w:rsidR="00235745" w:rsidRDefault="00235745" w:rsidP="00F00A98">
            <w:pPr>
              <w:widowControl w:val="0"/>
              <w:jc w:val="both"/>
              <w:rPr>
                <w:rFonts w:eastAsia="Arial Unicode MS"/>
                <w:color w:val="000000"/>
                <w:sz w:val="24"/>
                <w:lang w:val="uk-UA" w:eastAsia="uk-UA" w:bidi="uk-UA"/>
              </w:rPr>
            </w:pPr>
            <w:r>
              <w:rPr>
                <w:rFonts w:eastAsia="Arial Unicode MS"/>
                <w:bCs/>
                <w:color w:val="000000"/>
                <w:sz w:val="24"/>
                <w:lang w:val="uk-UA" w:eastAsia="uk-UA" w:bidi="uk-UA"/>
              </w:rPr>
              <w:t>5 ("відмінно")</w:t>
            </w:r>
          </w:p>
        </w:tc>
        <w:tc>
          <w:tcPr>
            <w:tcW w:w="7653" w:type="dxa"/>
            <w:tcBorders>
              <w:top w:val="single" w:sz="4" w:space="0" w:color="auto"/>
              <w:left w:val="single" w:sz="4" w:space="0" w:color="auto"/>
              <w:bottom w:val="nil"/>
              <w:right w:val="single" w:sz="4" w:space="0" w:color="auto"/>
            </w:tcBorders>
            <w:shd w:val="clear" w:color="auto" w:fill="FFFFFF"/>
            <w:vAlign w:val="bottom"/>
            <w:hideMark/>
          </w:tcPr>
          <w:p w:rsidR="00235745" w:rsidRDefault="00235745" w:rsidP="00F00A98">
            <w:pPr>
              <w:widowControl w:val="0"/>
              <w:jc w:val="both"/>
              <w:rPr>
                <w:rFonts w:eastAsia="Arial Unicode MS"/>
                <w:color w:val="000000"/>
                <w:sz w:val="24"/>
                <w:lang w:val="uk-UA" w:eastAsia="uk-UA" w:bidi="uk-UA"/>
              </w:rPr>
            </w:pPr>
            <w:r>
              <w:rPr>
                <w:rFonts w:eastAsia="Arial Unicode MS"/>
                <w:color w:val="000000"/>
                <w:sz w:val="24"/>
                <w:lang w:val="uk-UA" w:eastAsia="uk-UA" w:bidi="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практичних/розрахункових завдань, використовуючи при цьому нормативну, обов’язкову та додаткову літературу. Правильно вирішив усі завдання. Студент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і відомостями.</w:t>
            </w:r>
          </w:p>
        </w:tc>
      </w:tr>
      <w:tr w:rsidR="00235745" w:rsidRPr="00157306" w:rsidTr="00F00A98">
        <w:trPr>
          <w:trHeight w:val="20"/>
        </w:trPr>
        <w:tc>
          <w:tcPr>
            <w:tcW w:w="2277" w:type="dxa"/>
            <w:tcBorders>
              <w:top w:val="single" w:sz="4" w:space="0" w:color="auto"/>
              <w:left w:val="single" w:sz="4" w:space="0" w:color="auto"/>
              <w:bottom w:val="nil"/>
              <w:right w:val="nil"/>
            </w:tcBorders>
            <w:shd w:val="clear" w:color="auto" w:fill="FFFFFF"/>
            <w:vAlign w:val="center"/>
            <w:hideMark/>
          </w:tcPr>
          <w:p w:rsidR="00235745" w:rsidRDefault="00235745" w:rsidP="00F00A98">
            <w:pPr>
              <w:widowControl w:val="0"/>
              <w:jc w:val="both"/>
              <w:rPr>
                <w:rFonts w:eastAsia="Arial Unicode MS"/>
                <w:color w:val="000000"/>
                <w:sz w:val="24"/>
                <w:lang w:val="uk-UA" w:eastAsia="uk-UA" w:bidi="uk-UA"/>
              </w:rPr>
            </w:pPr>
            <w:r>
              <w:rPr>
                <w:rFonts w:eastAsia="Arial Unicode MS"/>
                <w:bCs/>
                <w:color w:val="000000"/>
                <w:sz w:val="24"/>
                <w:lang w:val="uk-UA" w:eastAsia="uk-UA" w:bidi="uk-UA"/>
              </w:rPr>
              <w:t>4 ("добре")</w:t>
            </w:r>
          </w:p>
        </w:tc>
        <w:tc>
          <w:tcPr>
            <w:tcW w:w="7653" w:type="dxa"/>
            <w:tcBorders>
              <w:top w:val="single" w:sz="4" w:space="0" w:color="auto"/>
              <w:left w:val="single" w:sz="4" w:space="0" w:color="auto"/>
              <w:bottom w:val="nil"/>
              <w:right w:val="single" w:sz="4" w:space="0" w:color="auto"/>
            </w:tcBorders>
            <w:shd w:val="clear" w:color="auto" w:fill="FFFFFF"/>
            <w:vAlign w:val="bottom"/>
            <w:hideMark/>
          </w:tcPr>
          <w:p w:rsidR="00235745" w:rsidRDefault="00235745" w:rsidP="00F00A98">
            <w:pPr>
              <w:widowControl w:val="0"/>
              <w:jc w:val="both"/>
              <w:rPr>
                <w:rFonts w:eastAsia="Arial Unicode MS"/>
                <w:color w:val="000000"/>
                <w:sz w:val="24"/>
                <w:lang w:val="uk-UA" w:eastAsia="uk-UA" w:bidi="uk-UA"/>
              </w:rPr>
            </w:pPr>
            <w:r>
              <w:rPr>
                <w:rFonts w:eastAsia="Arial Unicode MS"/>
                <w:color w:val="000000"/>
                <w:sz w:val="24"/>
                <w:lang w:val="uk-UA" w:eastAsia="uk-UA" w:bidi="uk-UA"/>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w:t>
            </w:r>
          </w:p>
        </w:tc>
      </w:tr>
      <w:tr w:rsidR="00235745" w:rsidRPr="00157306" w:rsidTr="00F00A98">
        <w:trPr>
          <w:trHeight w:val="20"/>
        </w:trPr>
        <w:tc>
          <w:tcPr>
            <w:tcW w:w="2277" w:type="dxa"/>
            <w:tcBorders>
              <w:top w:val="single" w:sz="4" w:space="0" w:color="auto"/>
              <w:left w:val="single" w:sz="4" w:space="0" w:color="auto"/>
              <w:bottom w:val="single" w:sz="4" w:space="0" w:color="auto"/>
              <w:right w:val="nil"/>
            </w:tcBorders>
            <w:shd w:val="clear" w:color="auto" w:fill="FFFFFF"/>
            <w:vAlign w:val="center"/>
            <w:hideMark/>
          </w:tcPr>
          <w:p w:rsidR="00235745" w:rsidRDefault="00235745" w:rsidP="00F00A98">
            <w:pPr>
              <w:widowControl w:val="0"/>
              <w:jc w:val="both"/>
              <w:rPr>
                <w:rFonts w:eastAsia="Arial Unicode MS"/>
                <w:color w:val="000000"/>
                <w:sz w:val="24"/>
                <w:lang w:val="uk-UA" w:eastAsia="uk-UA" w:bidi="uk-UA"/>
              </w:rPr>
            </w:pPr>
            <w:r>
              <w:rPr>
                <w:rFonts w:eastAsia="Arial Unicode MS"/>
                <w:bCs/>
                <w:color w:val="000000"/>
                <w:sz w:val="24"/>
                <w:lang w:val="uk-UA" w:eastAsia="uk-UA" w:bidi="uk-UA"/>
              </w:rPr>
              <w:t>3 ("задовільно")</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5745" w:rsidRDefault="00235745" w:rsidP="00F00A98">
            <w:pPr>
              <w:widowControl w:val="0"/>
              <w:jc w:val="both"/>
              <w:rPr>
                <w:rFonts w:eastAsia="Arial Unicode MS"/>
                <w:color w:val="000000"/>
                <w:sz w:val="24"/>
                <w:lang w:val="uk-UA" w:eastAsia="uk-UA" w:bidi="uk-UA"/>
              </w:rPr>
            </w:pPr>
            <w:r>
              <w:rPr>
                <w:rFonts w:eastAsia="Arial Unicode MS"/>
                <w:color w:val="000000"/>
                <w:sz w:val="24"/>
                <w:lang w:val="uk-UA" w:eastAsia="uk-UA" w:bidi="uk-UA"/>
              </w:rPr>
              <w:t>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w:t>
            </w:r>
          </w:p>
        </w:tc>
      </w:tr>
      <w:tr w:rsidR="00235745" w:rsidRPr="00157306" w:rsidTr="00F00A98">
        <w:trPr>
          <w:trHeight w:val="20"/>
        </w:trPr>
        <w:tc>
          <w:tcPr>
            <w:tcW w:w="2277" w:type="dxa"/>
            <w:tcBorders>
              <w:top w:val="single" w:sz="4" w:space="0" w:color="auto"/>
              <w:left w:val="single" w:sz="4" w:space="0" w:color="auto"/>
              <w:bottom w:val="single" w:sz="4" w:space="0" w:color="auto"/>
              <w:right w:val="nil"/>
            </w:tcBorders>
            <w:shd w:val="clear" w:color="auto" w:fill="FFFFFF"/>
            <w:vAlign w:val="center"/>
            <w:hideMark/>
          </w:tcPr>
          <w:p w:rsidR="00235745" w:rsidRDefault="00235745" w:rsidP="00F00A98">
            <w:pPr>
              <w:widowControl w:val="0"/>
              <w:jc w:val="both"/>
              <w:rPr>
                <w:rFonts w:eastAsia="Arial Unicode MS"/>
                <w:bCs/>
                <w:color w:val="000000"/>
                <w:sz w:val="24"/>
                <w:lang w:val="uk-UA" w:eastAsia="uk-UA" w:bidi="uk-UA"/>
              </w:rPr>
            </w:pPr>
            <w:r>
              <w:rPr>
                <w:rFonts w:eastAsia="Arial Unicode MS"/>
                <w:bCs/>
                <w:color w:val="000000"/>
                <w:sz w:val="24"/>
                <w:lang w:val="uk-UA" w:eastAsia="uk-UA" w:bidi="uk-UA"/>
              </w:rPr>
              <w:t>2 ("незадовільно")</w:t>
            </w:r>
          </w:p>
        </w:tc>
        <w:tc>
          <w:tcPr>
            <w:tcW w:w="76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35745" w:rsidRDefault="00235745" w:rsidP="00F00A98">
            <w:pPr>
              <w:widowControl w:val="0"/>
              <w:jc w:val="both"/>
              <w:rPr>
                <w:rFonts w:eastAsia="Arial Unicode MS"/>
                <w:color w:val="000000"/>
                <w:sz w:val="24"/>
                <w:lang w:val="uk-UA" w:eastAsia="uk-UA" w:bidi="uk-UA"/>
              </w:rPr>
            </w:pPr>
            <w:r>
              <w:rPr>
                <w:rFonts w:eastAsia="Arial Unicode MS"/>
                <w:color w:val="000000"/>
                <w:sz w:val="24"/>
                <w:lang w:val="uk-UA" w:eastAsia="uk-UA" w:bidi="uk-UA"/>
              </w:rPr>
              <w:t xml:space="preserve">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w:t>
            </w:r>
            <w:r>
              <w:rPr>
                <w:rFonts w:eastAsia="Arial Unicode MS"/>
                <w:color w:val="000000"/>
                <w:sz w:val="24"/>
                <w:lang w:val="uk-UA" w:bidi="ru-RU"/>
              </w:rPr>
              <w:t xml:space="preserve">при </w:t>
            </w:r>
            <w:r>
              <w:rPr>
                <w:rFonts w:eastAsia="Arial Unicode MS"/>
                <w:color w:val="000000"/>
                <w:sz w:val="24"/>
                <w:lang w:val="uk-UA" w:eastAsia="uk-UA" w:bidi="uk-UA"/>
              </w:rPr>
              <w:t>цьому суттєві неточності, правильно вирішив окремі розрахункові/тестові завдання. Безсистемне відділення випадкових ознак вивченого; невміння робити найпростіші операції аналізу і синтезу; робити узагальнення, висновки.</w:t>
            </w:r>
          </w:p>
        </w:tc>
      </w:tr>
    </w:tbl>
    <w:p w:rsidR="00235745" w:rsidRDefault="00235745" w:rsidP="00235745">
      <w:pPr>
        <w:pStyle w:val="TX"/>
        <w:spacing w:line="240" w:lineRule="auto"/>
        <w:ind w:firstLine="567"/>
        <w:jc w:val="both"/>
        <w:rPr>
          <w:lang w:val="uk-UA"/>
        </w:rPr>
      </w:pPr>
    </w:p>
    <w:p w:rsidR="00235745" w:rsidRDefault="00235745" w:rsidP="00235745">
      <w:pPr>
        <w:pStyle w:val="TX"/>
        <w:spacing w:line="240" w:lineRule="auto"/>
        <w:ind w:firstLine="567"/>
        <w:jc w:val="both"/>
        <w:rPr>
          <w:lang w:val="uk-UA"/>
        </w:rPr>
      </w:pPr>
      <w:r>
        <w:rPr>
          <w:lang w:val="uk-UA"/>
        </w:rPr>
        <w:t xml:space="preserve">Результати екзаменаційного контролю оцінюються за 50 - бальною шкалою. Підсумкове оцінювання за результатами вивчення дисципліни здійснюється за 100 бальною шкалою з урахуванням результатів поточного та екзаменаційного контролю. При цьому максимально 50 балів студент може отримати за результатами поточного оцінювання та 50 балів - за результатами складання екзамену. </w:t>
      </w:r>
    </w:p>
    <w:p w:rsidR="00235745" w:rsidRDefault="00235745" w:rsidP="00235745">
      <w:pPr>
        <w:spacing w:after="200" w:line="276" w:lineRule="auto"/>
        <w:rPr>
          <w:sz w:val="24"/>
          <w:lang w:val="uk-UA"/>
        </w:rPr>
      </w:pPr>
      <w:r>
        <w:rPr>
          <w:sz w:val="24"/>
          <w:lang w:val="uk-UA"/>
        </w:rPr>
        <w:br w:type="page"/>
      </w:r>
    </w:p>
    <w:p w:rsidR="00235745" w:rsidRDefault="00235745" w:rsidP="00235745">
      <w:pPr>
        <w:widowControl w:val="0"/>
        <w:shd w:val="clear" w:color="auto" w:fill="FFFFFF"/>
        <w:jc w:val="both"/>
        <w:rPr>
          <w:sz w:val="24"/>
          <w:lang w:val="uk-UA"/>
        </w:rPr>
      </w:pPr>
    </w:p>
    <w:p w:rsidR="00235745" w:rsidRDefault="00235745" w:rsidP="00235745">
      <w:pPr>
        <w:widowControl w:val="0"/>
        <w:autoSpaceDE w:val="0"/>
        <w:autoSpaceDN w:val="0"/>
        <w:adjustRightInd w:val="0"/>
        <w:ind w:firstLine="567"/>
        <w:jc w:val="both"/>
        <w:rPr>
          <w:sz w:val="24"/>
          <w:lang w:val="uk-UA"/>
        </w:rPr>
      </w:pPr>
    </w:p>
    <w:p w:rsidR="00235745" w:rsidRDefault="00235745" w:rsidP="00235745">
      <w:pPr>
        <w:widowControl w:val="0"/>
        <w:jc w:val="center"/>
        <w:rPr>
          <w:b/>
          <w:sz w:val="24"/>
          <w:lang w:val="uk-UA"/>
        </w:rPr>
      </w:pPr>
      <w:r>
        <w:rPr>
          <w:b/>
          <w:sz w:val="24"/>
          <w:lang w:val="uk-UA"/>
        </w:rPr>
        <w:t>8. Рекомендована література</w:t>
      </w:r>
    </w:p>
    <w:p w:rsidR="00235745" w:rsidRDefault="00235745" w:rsidP="00235745">
      <w:pPr>
        <w:ind w:firstLine="708"/>
        <w:jc w:val="center"/>
        <w:rPr>
          <w:b/>
          <w:sz w:val="24"/>
        </w:rPr>
      </w:pPr>
      <w:r>
        <w:rPr>
          <w:b/>
          <w:sz w:val="24"/>
        </w:rPr>
        <w:t>Основна</w:t>
      </w:r>
    </w:p>
    <w:p w:rsidR="00235745" w:rsidRDefault="00235745" w:rsidP="00235745">
      <w:pPr>
        <w:ind w:firstLine="708"/>
        <w:jc w:val="both"/>
        <w:rPr>
          <w:sz w:val="24"/>
        </w:rPr>
      </w:pPr>
      <w:r>
        <w:rPr>
          <w:sz w:val="24"/>
        </w:rPr>
        <w:t>1. Базилевич В.Д., Ильин В.В. Философия экономики. История</w:t>
      </w:r>
      <w:proofErr w:type="gramStart"/>
      <w:r>
        <w:rPr>
          <w:sz w:val="24"/>
        </w:rPr>
        <w:t xml:space="preserve"> :</w:t>
      </w:r>
      <w:proofErr w:type="gramEnd"/>
      <w:r>
        <w:rPr>
          <w:sz w:val="24"/>
        </w:rPr>
        <w:t xml:space="preserve"> [монография]. – К.: Знання, 2011. – 1198 с.</w:t>
      </w:r>
    </w:p>
    <w:p w:rsidR="00235745" w:rsidRDefault="00235745" w:rsidP="00235745">
      <w:pPr>
        <w:ind w:firstLine="708"/>
        <w:jc w:val="both"/>
        <w:rPr>
          <w:sz w:val="24"/>
        </w:rPr>
      </w:pPr>
      <w:r>
        <w:rPr>
          <w:sz w:val="24"/>
        </w:rPr>
        <w:t xml:space="preserve"> 2. Блауг М. Экономическая мысль в ретроспективе. – М: Дело, 1994. – 684 с. </w:t>
      </w:r>
    </w:p>
    <w:p w:rsidR="00235745" w:rsidRDefault="00235745" w:rsidP="00235745">
      <w:pPr>
        <w:ind w:firstLine="708"/>
        <w:jc w:val="both"/>
        <w:rPr>
          <w:sz w:val="24"/>
        </w:rPr>
      </w:pPr>
      <w:r>
        <w:rPr>
          <w:sz w:val="24"/>
        </w:rPr>
        <w:t>3. Блауг М. Економічна теорія в ретроспективі. – К.: Основи, 2001. – 670 с.</w:t>
      </w:r>
    </w:p>
    <w:p w:rsidR="00235745" w:rsidRDefault="00235745" w:rsidP="00235745">
      <w:pPr>
        <w:ind w:firstLine="708"/>
        <w:jc w:val="both"/>
        <w:rPr>
          <w:sz w:val="24"/>
        </w:rPr>
      </w:pPr>
      <w:r>
        <w:rPr>
          <w:sz w:val="24"/>
        </w:rPr>
        <w:t xml:space="preserve"> 4. Блауг М. Методология экономической науки. – М.: НП «Журнал Вопросы экономики», 2004. – 415 </w:t>
      </w:r>
      <w:proofErr w:type="gramStart"/>
      <w:r>
        <w:rPr>
          <w:sz w:val="24"/>
        </w:rPr>
        <w:t>с</w:t>
      </w:r>
      <w:proofErr w:type="gramEnd"/>
    </w:p>
    <w:p w:rsidR="00235745" w:rsidRDefault="00235745" w:rsidP="00235745">
      <w:pPr>
        <w:ind w:firstLine="708"/>
        <w:jc w:val="both"/>
        <w:rPr>
          <w:sz w:val="24"/>
        </w:rPr>
      </w:pPr>
      <w:r>
        <w:rPr>
          <w:sz w:val="24"/>
        </w:rPr>
        <w:t xml:space="preserve"> 5. Всемирная история экономической мысли. В шести томах. – М.: Мысль, 1987 – 1997.</w:t>
      </w:r>
    </w:p>
    <w:p w:rsidR="00235745" w:rsidRDefault="00235745" w:rsidP="00235745">
      <w:pPr>
        <w:ind w:firstLine="708"/>
        <w:jc w:val="both"/>
        <w:rPr>
          <w:sz w:val="24"/>
        </w:rPr>
      </w:pPr>
      <w:r>
        <w:rPr>
          <w:sz w:val="24"/>
        </w:rPr>
        <w:t xml:space="preserve"> 6. </w:t>
      </w:r>
      <w:proofErr w:type="gramStart"/>
      <w:r>
        <w:rPr>
          <w:sz w:val="24"/>
        </w:rPr>
        <w:t>Жид</w:t>
      </w:r>
      <w:proofErr w:type="gramEnd"/>
      <w:r>
        <w:rPr>
          <w:sz w:val="24"/>
        </w:rPr>
        <w:t xml:space="preserve"> Ш., Рист Ш. История экономических учений. – М.: Экономика, 1995.</w:t>
      </w:r>
    </w:p>
    <w:p w:rsidR="00235745" w:rsidRDefault="00235745" w:rsidP="00235745">
      <w:pPr>
        <w:ind w:firstLine="708"/>
        <w:jc w:val="both"/>
        <w:rPr>
          <w:sz w:val="24"/>
        </w:rPr>
      </w:pPr>
      <w:r>
        <w:rPr>
          <w:sz w:val="24"/>
        </w:rPr>
        <w:t xml:space="preserve"> 7. Злупко С. М. Економічна думка України (від давнини до сучасності). – Львів, 2000.</w:t>
      </w:r>
    </w:p>
    <w:p w:rsidR="00235745" w:rsidRDefault="00235745" w:rsidP="00235745">
      <w:pPr>
        <w:ind w:firstLine="708"/>
        <w:jc w:val="both"/>
        <w:rPr>
          <w:sz w:val="24"/>
        </w:rPr>
      </w:pPr>
      <w:r>
        <w:rPr>
          <w:sz w:val="24"/>
        </w:rPr>
        <w:t xml:space="preserve"> 8. Злупко С.М. Основи історії економічної теорії : [навчальний </w:t>
      </w:r>
      <w:proofErr w:type="gramStart"/>
      <w:r>
        <w:rPr>
          <w:sz w:val="24"/>
        </w:rPr>
        <w:t>пос</w:t>
      </w:r>
      <w:proofErr w:type="gramEnd"/>
      <w:r>
        <w:rPr>
          <w:sz w:val="24"/>
        </w:rPr>
        <w:t xml:space="preserve">ібник]. – Львів: Видавничий центр ЛНУ ім. Івана Франка, 2001. </w:t>
      </w:r>
    </w:p>
    <w:p w:rsidR="00235745" w:rsidRDefault="00235745" w:rsidP="00235745">
      <w:pPr>
        <w:ind w:firstLine="708"/>
        <w:jc w:val="both"/>
        <w:rPr>
          <w:sz w:val="24"/>
        </w:rPr>
      </w:pPr>
      <w:r>
        <w:rPr>
          <w:sz w:val="24"/>
        </w:rPr>
        <w:t>9. Злупко С.М. Історія економічної теорії : [</w:t>
      </w:r>
      <w:proofErr w:type="gramStart"/>
      <w:r>
        <w:rPr>
          <w:sz w:val="24"/>
        </w:rPr>
        <w:t>п</w:t>
      </w:r>
      <w:proofErr w:type="gramEnd"/>
      <w:r>
        <w:rPr>
          <w:sz w:val="24"/>
        </w:rPr>
        <w:t>ідручник]. – К.: Знання, 2005. – 719 с.</w:t>
      </w:r>
    </w:p>
    <w:p w:rsidR="00235745" w:rsidRDefault="00235745" w:rsidP="00235745">
      <w:pPr>
        <w:ind w:firstLine="708"/>
        <w:jc w:val="both"/>
        <w:rPr>
          <w:sz w:val="24"/>
        </w:rPr>
      </w:pPr>
      <w:r>
        <w:rPr>
          <w:sz w:val="24"/>
        </w:rPr>
        <w:t xml:space="preserve"> 10. Історія економічних учень : [</w:t>
      </w:r>
      <w:proofErr w:type="gramStart"/>
      <w:r>
        <w:rPr>
          <w:sz w:val="24"/>
        </w:rPr>
        <w:t>п</w:t>
      </w:r>
      <w:proofErr w:type="gramEnd"/>
      <w:r>
        <w:rPr>
          <w:sz w:val="24"/>
        </w:rPr>
        <w:t xml:space="preserve">ідручник] / За ред. В.Д. Базилевича. – К.: Знання. – 2004. – 1300 с. – (Класичний університетський </w:t>
      </w:r>
      <w:proofErr w:type="gramStart"/>
      <w:r>
        <w:rPr>
          <w:sz w:val="24"/>
        </w:rPr>
        <w:t>п</w:t>
      </w:r>
      <w:proofErr w:type="gramEnd"/>
      <w:r>
        <w:rPr>
          <w:sz w:val="24"/>
        </w:rPr>
        <w:t>ідручник).</w:t>
      </w:r>
    </w:p>
    <w:p w:rsidR="00235745" w:rsidRDefault="00235745" w:rsidP="00235745">
      <w:pPr>
        <w:ind w:firstLine="708"/>
        <w:jc w:val="both"/>
        <w:rPr>
          <w:sz w:val="24"/>
        </w:rPr>
      </w:pPr>
      <w:r>
        <w:rPr>
          <w:sz w:val="24"/>
        </w:rPr>
        <w:t xml:space="preserve"> 11. Історія економічних учень : [</w:t>
      </w:r>
      <w:proofErr w:type="gramStart"/>
      <w:r>
        <w:rPr>
          <w:sz w:val="24"/>
        </w:rPr>
        <w:t>п</w:t>
      </w:r>
      <w:proofErr w:type="gramEnd"/>
      <w:r>
        <w:rPr>
          <w:sz w:val="24"/>
        </w:rPr>
        <w:t>ідручник]: У 2 ч. Ч.1. / [В.Д. Базилевич, Н.І. Гражевська, П.М. Леоненко, Т.В. Гайдай, О.П. Нестеренко, А.О. Маслов, Л.В. Вернигора]; за ред. В.Д. Базилевича. – 3 вид</w:t>
      </w:r>
      <w:proofErr w:type="gramStart"/>
      <w:r>
        <w:rPr>
          <w:sz w:val="24"/>
        </w:rPr>
        <w:t xml:space="preserve">., </w:t>
      </w:r>
      <w:proofErr w:type="gramEnd"/>
      <w:r>
        <w:rPr>
          <w:sz w:val="24"/>
        </w:rPr>
        <w:t xml:space="preserve">випр. – К.: Знання, 2006. – 582 с. – (Класичний університетський </w:t>
      </w:r>
      <w:proofErr w:type="gramStart"/>
      <w:r>
        <w:rPr>
          <w:sz w:val="24"/>
        </w:rPr>
        <w:t>п</w:t>
      </w:r>
      <w:proofErr w:type="gramEnd"/>
      <w:r>
        <w:rPr>
          <w:sz w:val="24"/>
        </w:rPr>
        <w:t>ідручник)</w:t>
      </w:r>
    </w:p>
    <w:p w:rsidR="00235745" w:rsidRDefault="00235745" w:rsidP="00235745">
      <w:pPr>
        <w:ind w:firstLine="708"/>
        <w:jc w:val="both"/>
        <w:rPr>
          <w:sz w:val="24"/>
        </w:rPr>
      </w:pPr>
      <w:r>
        <w:rPr>
          <w:sz w:val="24"/>
        </w:rPr>
        <w:t xml:space="preserve"> 12. Історія економічних учень : [</w:t>
      </w:r>
      <w:proofErr w:type="gramStart"/>
      <w:r>
        <w:rPr>
          <w:sz w:val="24"/>
        </w:rPr>
        <w:t>п</w:t>
      </w:r>
      <w:proofErr w:type="gramEnd"/>
      <w:r>
        <w:rPr>
          <w:sz w:val="24"/>
        </w:rPr>
        <w:t>ідручник]: У 2 ч. Ч.2. / [В.Д. Базилевич, Н.І. Гражевська, П.М. Леоненко, Т.В. Гайдай, О.П. Нестеренко, А.О. Маслов,  Л.В. Вернигора]; за ред. В.Д. Базилевича. – 3 вид</w:t>
      </w:r>
      <w:proofErr w:type="gramStart"/>
      <w:r>
        <w:rPr>
          <w:sz w:val="24"/>
        </w:rPr>
        <w:t xml:space="preserve">., </w:t>
      </w:r>
      <w:proofErr w:type="gramEnd"/>
      <w:r>
        <w:rPr>
          <w:sz w:val="24"/>
        </w:rPr>
        <w:t xml:space="preserve">випр. – К.: Знання, 2006. – 575 с. – (Класичний університетський </w:t>
      </w:r>
      <w:proofErr w:type="gramStart"/>
      <w:r>
        <w:rPr>
          <w:sz w:val="24"/>
        </w:rPr>
        <w:t>п</w:t>
      </w:r>
      <w:proofErr w:type="gramEnd"/>
      <w:r>
        <w:rPr>
          <w:sz w:val="24"/>
        </w:rPr>
        <w:t xml:space="preserve">ідручник) </w:t>
      </w:r>
    </w:p>
    <w:p w:rsidR="00235745" w:rsidRDefault="00235745" w:rsidP="00235745">
      <w:pPr>
        <w:ind w:firstLine="708"/>
        <w:jc w:val="both"/>
        <w:rPr>
          <w:sz w:val="24"/>
        </w:rPr>
      </w:pPr>
      <w:r>
        <w:rPr>
          <w:sz w:val="24"/>
        </w:rPr>
        <w:t>13. Історія економічних вчень : [</w:t>
      </w:r>
      <w:proofErr w:type="gramStart"/>
      <w:r>
        <w:rPr>
          <w:sz w:val="24"/>
        </w:rPr>
        <w:t>п</w:t>
      </w:r>
      <w:proofErr w:type="gramEnd"/>
      <w:r>
        <w:rPr>
          <w:sz w:val="24"/>
        </w:rPr>
        <w:t xml:space="preserve">ідручник] / За ред. Л.Я. Корнійчук, Н.О. Татаренко – К.: КНЕУ, 2001. – 564 с. </w:t>
      </w:r>
    </w:p>
    <w:p w:rsidR="00235745" w:rsidRDefault="00235745" w:rsidP="00235745">
      <w:pPr>
        <w:ind w:firstLine="708"/>
        <w:jc w:val="both"/>
        <w:rPr>
          <w:sz w:val="24"/>
        </w:rPr>
      </w:pPr>
      <w:r>
        <w:rPr>
          <w:sz w:val="24"/>
        </w:rPr>
        <w:t>14. История экономических учений : [учеб</w:t>
      </w:r>
      <w:proofErr w:type="gramStart"/>
      <w:r>
        <w:rPr>
          <w:sz w:val="24"/>
        </w:rPr>
        <w:t>.</w:t>
      </w:r>
      <w:proofErr w:type="gramEnd"/>
      <w:r>
        <w:rPr>
          <w:sz w:val="24"/>
        </w:rPr>
        <w:t xml:space="preserve"> </w:t>
      </w:r>
      <w:proofErr w:type="gramStart"/>
      <w:r>
        <w:rPr>
          <w:sz w:val="24"/>
        </w:rPr>
        <w:t>п</w:t>
      </w:r>
      <w:proofErr w:type="gramEnd"/>
      <w:r>
        <w:rPr>
          <w:sz w:val="24"/>
        </w:rPr>
        <w:t>особие] / Под. ред. В. Автономова, О. Ананьина, Н. Макашевой. – М: ИНФРА-М, 2009. – 784 с.</w:t>
      </w:r>
    </w:p>
    <w:p w:rsidR="00235745" w:rsidRDefault="00235745" w:rsidP="00235745">
      <w:pPr>
        <w:ind w:firstLine="708"/>
        <w:jc w:val="both"/>
        <w:rPr>
          <w:sz w:val="24"/>
        </w:rPr>
      </w:pPr>
      <w:r>
        <w:rPr>
          <w:sz w:val="24"/>
        </w:rPr>
        <w:t xml:space="preserve"> 15. История экономических учений (Современный этап)</w:t>
      </w:r>
      <w:proofErr w:type="gramStart"/>
      <w:r>
        <w:rPr>
          <w:sz w:val="24"/>
        </w:rPr>
        <w:t xml:space="preserve"> :</w:t>
      </w:r>
      <w:proofErr w:type="gramEnd"/>
      <w:r>
        <w:rPr>
          <w:sz w:val="24"/>
        </w:rPr>
        <w:t xml:space="preserve"> [учебник] / Под ред. А.Г. Худокормова). – М: ИНФРА-М, 2009. – 733 с.</w:t>
      </w:r>
    </w:p>
    <w:p w:rsidR="00235745" w:rsidRDefault="00235745" w:rsidP="00235745">
      <w:pPr>
        <w:ind w:firstLine="708"/>
        <w:jc w:val="both"/>
        <w:rPr>
          <w:sz w:val="24"/>
        </w:rPr>
      </w:pPr>
      <w:r>
        <w:rPr>
          <w:sz w:val="24"/>
        </w:rPr>
        <w:t xml:space="preserve"> 16. Історія економічної думки України : [навч. </w:t>
      </w:r>
      <w:proofErr w:type="gramStart"/>
      <w:r>
        <w:rPr>
          <w:sz w:val="24"/>
        </w:rPr>
        <w:t>пос</w:t>
      </w:r>
      <w:proofErr w:type="gramEnd"/>
      <w:r>
        <w:rPr>
          <w:sz w:val="24"/>
        </w:rPr>
        <w:t>ібник] / Р.Х. Васильєва, Л.П. Горкіна, Н.А. Петровська та ін. – К.: Либідь, 1993.</w:t>
      </w:r>
    </w:p>
    <w:p w:rsidR="00235745" w:rsidRDefault="00235745" w:rsidP="00235745">
      <w:pPr>
        <w:ind w:firstLine="708"/>
        <w:jc w:val="both"/>
        <w:rPr>
          <w:sz w:val="24"/>
        </w:rPr>
      </w:pPr>
      <w:r>
        <w:rPr>
          <w:sz w:val="24"/>
        </w:rPr>
        <w:t xml:space="preserve"> 17. Канке. В.А. Общая философия науки. М., 2009.</w:t>
      </w:r>
    </w:p>
    <w:p w:rsidR="00235745" w:rsidRDefault="00235745" w:rsidP="00235745">
      <w:pPr>
        <w:ind w:firstLine="708"/>
        <w:jc w:val="both"/>
        <w:rPr>
          <w:sz w:val="24"/>
        </w:rPr>
      </w:pPr>
      <w:r>
        <w:rPr>
          <w:sz w:val="24"/>
        </w:rPr>
        <w:t xml:space="preserve"> 18. Колпаков В.А. Эволюция экономической теории: от А.Смита к неосмитианству. – Вопросы философии, 2006, № 11.</w:t>
      </w:r>
    </w:p>
    <w:p w:rsidR="00235745" w:rsidRDefault="00235745" w:rsidP="00235745">
      <w:pPr>
        <w:ind w:firstLine="708"/>
        <w:jc w:val="both"/>
        <w:rPr>
          <w:sz w:val="24"/>
        </w:rPr>
      </w:pPr>
      <w:r>
        <w:rPr>
          <w:sz w:val="24"/>
        </w:rPr>
        <w:t xml:space="preserve"> 19. Леоненко П.М,. Юхименко П.І. Історія економічних вчень</w:t>
      </w:r>
      <w:proofErr w:type="gramStart"/>
      <w:r>
        <w:rPr>
          <w:sz w:val="24"/>
        </w:rPr>
        <w:t xml:space="preserve"> :</w:t>
      </w:r>
      <w:proofErr w:type="gramEnd"/>
      <w:r>
        <w:rPr>
          <w:sz w:val="24"/>
        </w:rPr>
        <w:t xml:space="preserve"> [навч. посiб.]. – К.: Знання, 2008. – 639 с.</w:t>
      </w:r>
    </w:p>
    <w:p w:rsidR="00235745" w:rsidRDefault="00235745" w:rsidP="00235745">
      <w:pPr>
        <w:ind w:firstLine="708"/>
        <w:jc w:val="both"/>
        <w:rPr>
          <w:sz w:val="24"/>
        </w:rPr>
      </w:pPr>
      <w:r>
        <w:rPr>
          <w:sz w:val="24"/>
        </w:rPr>
        <w:t xml:space="preserve"> 20. Майбурд Е.М. Введение в историю экономической мысли: От пророков до профессоров. – 2-е изд., испр. и доп. – М.: Дело, 2000. – 560 с.</w:t>
      </w:r>
    </w:p>
    <w:p w:rsidR="00235745" w:rsidRDefault="00235745" w:rsidP="00235745">
      <w:pPr>
        <w:ind w:firstLine="708"/>
        <w:jc w:val="both"/>
        <w:rPr>
          <w:sz w:val="24"/>
        </w:rPr>
      </w:pPr>
      <w:r>
        <w:rPr>
          <w:sz w:val="24"/>
        </w:rPr>
        <w:t xml:space="preserve"> 21. Негиши Т. История экономической теории. – М.: АО «Аспект Пресс», 2000. </w:t>
      </w:r>
    </w:p>
    <w:p w:rsidR="00235745" w:rsidRDefault="00235745" w:rsidP="00235745">
      <w:pPr>
        <w:ind w:firstLine="708"/>
        <w:jc w:val="both"/>
        <w:rPr>
          <w:sz w:val="24"/>
        </w:rPr>
      </w:pPr>
      <w:r>
        <w:rPr>
          <w:sz w:val="24"/>
        </w:rPr>
        <w:t>22. Худокормов А.Г. Экономическая теория: Новейшие течения Запада : [учеб</w:t>
      </w:r>
      <w:proofErr w:type="gramStart"/>
      <w:r>
        <w:rPr>
          <w:sz w:val="24"/>
        </w:rPr>
        <w:t>.</w:t>
      </w:r>
      <w:proofErr w:type="gramEnd"/>
      <w:r>
        <w:rPr>
          <w:sz w:val="24"/>
        </w:rPr>
        <w:t xml:space="preserve"> </w:t>
      </w:r>
      <w:proofErr w:type="gramStart"/>
      <w:r>
        <w:rPr>
          <w:sz w:val="24"/>
        </w:rPr>
        <w:t>п</w:t>
      </w:r>
      <w:proofErr w:type="gramEnd"/>
      <w:r>
        <w:rPr>
          <w:sz w:val="24"/>
        </w:rPr>
        <w:t>особие]. – М.: ИНФРА-М, 2009. – 416 с.</w:t>
      </w:r>
    </w:p>
    <w:p w:rsidR="00235745" w:rsidRDefault="00235745" w:rsidP="00235745">
      <w:pPr>
        <w:ind w:firstLine="708"/>
        <w:jc w:val="both"/>
        <w:rPr>
          <w:sz w:val="24"/>
        </w:rPr>
      </w:pPr>
      <w:r>
        <w:rPr>
          <w:sz w:val="24"/>
        </w:rPr>
        <w:t xml:space="preserve"> 23. Чухно А.А., Юхименко П.І., Леоненко П.М. Сучасні економічні теорії: Підручник</w:t>
      </w:r>
      <w:proofErr w:type="gramStart"/>
      <w:r>
        <w:rPr>
          <w:sz w:val="24"/>
        </w:rPr>
        <w:t xml:space="preserve"> / З</w:t>
      </w:r>
      <w:proofErr w:type="gramEnd"/>
      <w:r>
        <w:rPr>
          <w:sz w:val="24"/>
        </w:rPr>
        <w:t>а ред. А.А. Чухна. – К.: Знання, 2007. – 878 с.</w:t>
      </w:r>
    </w:p>
    <w:p w:rsidR="00235745" w:rsidRDefault="00235745" w:rsidP="00235745">
      <w:pPr>
        <w:ind w:firstLine="708"/>
        <w:jc w:val="both"/>
        <w:rPr>
          <w:sz w:val="24"/>
        </w:rPr>
      </w:pPr>
      <w:r>
        <w:rPr>
          <w:sz w:val="24"/>
        </w:rPr>
        <w:t xml:space="preserve"> 24. Чухно А.А., Юхименко П.І., Леоненко П.М. Інституційн</w:t>
      </w:r>
      <w:proofErr w:type="gramStart"/>
      <w:r>
        <w:rPr>
          <w:sz w:val="24"/>
        </w:rPr>
        <w:t>о-</w:t>
      </w:r>
      <w:proofErr w:type="gramEnd"/>
      <w:r>
        <w:rPr>
          <w:sz w:val="24"/>
        </w:rPr>
        <w:t xml:space="preserve">інформаційна економіка : [підручник] / За ред. А.А. Чухна. – К.: Знання, 2008. – 700 с. </w:t>
      </w:r>
    </w:p>
    <w:p w:rsidR="00235745" w:rsidRDefault="00235745" w:rsidP="00235745">
      <w:pPr>
        <w:ind w:firstLine="708"/>
        <w:jc w:val="both"/>
        <w:rPr>
          <w:sz w:val="24"/>
        </w:rPr>
      </w:pPr>
      <w:r>
        <w:rPr>
          <w:sz w:val="24"/>
        </w:rPr>
        <w:t>25. Шумпетер Й.А. История экономического анализа: В 3-х т. / Пер. с англ. под</w:t>
      </w:r>
      <w:proofErr w:type="gramStart"/>
      <w:r>
        <w:rPr>
          <w:sz w:val="24"/>
        </w:rPr>
        <w:t>.</w:t>
      </w:r>
      <w:proofErr w:type="gramEnd"/>
      <w:r>
        <w:rPr>
          <w:sz w:val="24"/>
        </w:rPr>
        <w:t xml:space="preserve"> </w:t>
      </w:r>
      <w:proofErr w:type="gramStart"/>
      <w:r>
        <w:rPr>
          <w:sz w:val="24"/>
        </w:rPr>
        <w:t>р</w:t>
      </w:r>
      <w:proofErr w:type="gramEnd"/>
      <w:r>
        <w:rPr>
          <w:sz w:val="24"/>
        </w:rPr>
        <w:t>ед. В.С. Автономова. – СПб</w:t>
      </w:r>
      <w:proofErr w:type="gramStart"/>
      <w:r>
        <w:rPr>
          <w:sz w:val="24"/>
        </w:rPr>
        <w:t xml:space="preserve">.: </w:t>
      </w:r>
      <w:proofErr w:type="gramEnd"/>
      <w:r>
        <w:rPr>
          <w:sz w:val="24"/>
        </w:rPr>
        <w:t xml:space="preserve">Экономическая школа, 2001. </w:t>
      </w:r>
    </w:p>
    <w:p w:rsidR="00235745" w:rsidRDefault="00235745" w:rsidP="00235745">
      <w:pPr>
        <w:ind w:firstLine="708"/>
        <w:jc w:val="both"/>
        <w:rPr>
          <w:sz w:val="24"/>
        </w:rPr>
      </w:pPr>
      <w:r>
        <w:rPr>
          <w:sz w:val="24"/>
        </w:rPr>
        <w:t>26. Ядгаров Я.С. История экономических учений</w:t>
      </w:r>
      <w:proofErr w:type="gramStart"/>
      <w:r>
        <w:rPr>
          <w:sz w:val="24"/>
        </w:rPr>
        <w:t xml:space="preserve"> :</w:t>
      </w:r>
      <w:proofErr w:type="gramEnd"/>
      <w:r>
        <w:rPr>
          <w:sz w:val="24"/>
        </w:rPr>
        <w:t xml:space="preserve"> [учебник]. – Издание: 4-е изд., перераб. и доп. – М.: Экономика, 2009. </w:t>
      </w:r>
    </w:p>
    <w:p w:rsidR="00235745" w:rsidRDefault="00235745" w:rsidP="00235745">
      <w:pPr>
        <w:ind w:firstLine="708"/>
        <w:jc w:val="both"/>
        <w:rPr>
          <w:sz w:val="24"/>
        </w:rPr>
      </w:pPr>
    </w:p>
    <w:p w:rsidR="00235745" w:rsidRDefault="00235745" w:rsidP="00235745">
      <w:pPr>
        <w:ind w:firstLine="708"/>
        <w:jc w:val="center"/>
        <w:rPr>
          <w:b/>
          <w:sz w:val="24"/>
        </w:rPr>
      </w:pPr>
    </w:p>
    <w:p w:rsidR="00235745" w:rsidRDefault="00235745" w:rsidP="00235745">
      <w:pPr>
        <w:ind w:firstLine="708"/>
        <w:jc w:val="center"/>
        <w:rPr>
          <w:b/>
          <w:sz w:val="24"/>
        </w:rPr>
      </w:pPr>
      <w:r>
        <w:rPr>
          <w:b/>
          <w:sz w:val="24"/>
        </w:rPr>
        <w:t>Додаткова</w:t>
      </w:r>
    </w:p>
    <w:p w:rsidR="00235745" w:rsidRDefault="00235745" w:rsidP="00235745">
      <w:pPr>
        <w:ind w:firstLine="708"/>
        <w:jc w:val="both"/>
        <w:rPr>
          <w:sz w:val="24"/>
        </w:rPr>
      </w:pPr>
    </w:p>
    <w:p w:rsidR="00235745" w:rsidRDefault="00235745" w:rsidP="00235745">
      <w:pPr>
        <w:ind w:firstLine="708"/>
        <w:jc w:val="both"/>
        <w:rPr>
          <w:sz w:val="24"/>
        </w:rPr>
      </w:pPr>
      <w:r>
        <w:rPr>
          <w:sz w:val="24"/>
        </w:rPr>
        <w:t xml:space="preserve">27. Гайдай Т.В. Курс “Історія економічних вчень” : [навчальний </w:t>
      </w:r>
      <w:proofErr w:type="gramStart"/>
      <w:r>
        <w:rPr>
          <w:sz w:val="24"/>
        </w:rPr>
        <w:t>пос</w:t>
      </w:r>
      <w:proofErr w:type="gramEnd"/>
      <w:r>
        <w:rPr>
          <w:sz w:val="24"/>
        </w:rPr>
        <w:t>ібник]. – К.: 2002.</w:t>
      </w:r>
    </w:p>
    <w:p w:rsidR="00235745" w:rsidRDefault="00235745" w:rsidP="00235745">
      <w:pPr>
        <w:ind w:firstLine="708"/>
        <w:jc w:val="both"/>
        <w:rPr>
          <w:sz w:val="24"/>
        </w:rPr>
      </w:pPr>
      <w:r>
        <w:rPr>
          <w:sz w:val="24"/>
        </w:rPr>
        <w:t xml:space="preserve"> 28. Гайдай Т.В. Парадигма інституціоналізму: методологічний контекст: [монографія] / Т.В. Гайдай. – К.: Видавничо-поліграфічний центр «Київський університет», 2008. – 296 с.</w:t>
      </w:r>
    </w:p>
    <w:p w:rsidR="00235745" w:rsidRDefault="00235745" w:rsidP="00235745">
      <w:pPr>
        <w:ind w:firstLine="708"/>
        <w:jc w:val="both"/>
        <w:rPr>
          <w:sz w:val="24"/>
        </w:rPr>
      </w:pPr>
      <w:r>
        <w:rPr>
          <w:sz w:val="24"/>
        </w:rPr>
        <w:t xml:space="preserve"> 29. Довбенко М.В. Видатні незнайомці (наукові ідеї, здобутки та життя економі</w:t>
      </w:r>
      <w:proofErr w:type="gramStart"/>
      <w:r>
        <w:rPr>
          <w:sz w:val="24"/>
        </w:rPr>
        <w:t>ст</w:t>
      </w:r>
      <w:proofErr w:type="gramEnd"/>
      <w:r>
        <w:rPr>
          <w:sz w:val="24"/>
        </w:rPr>
        <w:t>ів – лауреатів Нобелівської премії). – К.: Поліграф</w:t>
      </w:r>
      <w:proofErr w:type="gramStart"/>
      <w:r>
        <w:rPr>
          <w:sz w:val="24"/>
        </w:rPr>
        <w:t>.</w:t>
      </w:r>
      <w:proofErr w:type="gramEnd"/>
      <w:r>
        <w:rPr>
          <w:sz w:val="24"/>
        </w:rPr>
        <w:t xml:space="preserve"> </w:t>
      </w:r>
      <w:proofErr w:type="gramStart"/>
      <w:r>
        <w:rPr>
          <w:sz w:val="24"/>
        </w:rPr>
        <w:t>к</w:t>
      </w:r>
      <w:proofErr w:type="gramEnd"/>
      <w:r>
        <w:rPr>
          <w:sz w:val="24"/>
        </w:rPr>
        <w:t xml:space="preserve">омбінат „Принт Експрес", 2000. – 320 с. </w:t>
      </w:r>
    </w:p>
    <w:p w:rsidR="00235745" w:rsidRDefault="00235745" w:rsidP="00235745">
      <w:pPr>
        <w:ind w:firstLine="708"/>
        <w:jc w:val="both"/>
        <w:rPr>
          <w:sz w:val="24"/>
        </w:rPr>
      </w:pPr>
      <w:r>
        <w:rPr>
          <w:sz w:val="24"/>
        </w:rPr>
        <w:t>30. Є. Слуцький. Визнання. Творча спадщина з погляду сучасності: [монография] / За ред. В.Д. Базилевича. – К.: Знання, 2007.</w:t>
      </w:r>
    </w:p>
    <w:p w:rsidR="00235745" w:rsidRDefault="00235745" w:rsidP="00235745">
      <w:pPr>
        <w:ind w:firstLine="708"/>
        <w:jc w:val="both"/>
        <w:rPr>
          <w:sz w:val="24"/>
        </w:rPr>
      </w:pPr>
      <w:r>
        <w:rPr>
          <w:sz w:val="24"/>
        </w:rPr>
        <w:t xml:space="preserve"> 31. І. Вернадський. Витоки. Творча спадщина у контексті історії економічної думки в Україні</w:t>
      </w:r>
      <w:proofErr w:type="gramStart"/>
      <w:r>
        <w:rPr>
          <w:sz w:val="24"/>
        </w:rPr>
        <w:t xml:space="preserve"> :</w:t>
      </w:r>
      <w:proofErr w:type="gramEnd"/>
      <w:r>
        <w:rPr>
          <w:sz w:val="24"/>
        </w:rPr>
        <w:t xml:space="preserve"> [монографія] / За ред. В.Д. Базилевича. – К.: Знання. – 2009. – 862 с.</w:t>
      </w:r>
    </w:p>
    <w:p w:rsidR="00235745" w:rsidRDefault="00235745" w:rsidP="00235745">
      <w:pPr>
        <w:ind w:firstLine="708"/>
        <w:jc w:val="both"/>
        <w:rPr>
          <w:sz w:val="24"/>
        </w:rPr>
      </w:pPr>
      <w:r>
        <w:rPr>
          <w:sz w:val="24"/>
        </w:rPr>
        <w:t xml:space="preserve"> 32. История экономических учений : [учеб</w:t>
      </w:r>
      <w:proofErr w:type="gramStart"/>
      <w:r>
        <w:rPr>
          <w:sz w:val="24"/>
        </w:rPr>
        <w:t>.</w:t>
      </w:r>
      <w:proofErr w:type="gramEnd"/>
      <w:r>
        <w:rPr>
          <w:sz w:val="24"/>
        </w:rPr>
        <w:t xml:space="preserve"> </w:t>
      </w:r>
      <w:proofErr w:type="gramStart"/>
      <w:r>
        <w:rPr>
          <w:sz w:val="24"/>
        </w:rPr>
        <w:t>п</w:t>
      </w:r>
      <w:proofErr w:type="gramEnd"/>
      <w:r>
        <w:rPr>
          <w:sz w:val="24"/>
        </w:rPr>
        <w:t>особие] / Под общ. ред. Г.А. Шмарловской. – Минск, 2001.</w:t>
      </w:r>
    </w:p>
    <w:p w:rsidR="00235745" w:rsidRDefault="00235745" w:rsidP="00235745">
      <w:pPr>
        <w:ind w:firstLine="708"/>
        <w:jc w:val="both"/>
        <w:rPr>
          <w:sz w:val="24"/>
        </w:rPr>
      </w:pPr>
      <w:r>
        <w:rPr>
          <w:sz w:val="24"/>
        </w:rPr>
        <w:t xml:space="preserve"> 33. Коландер Д. Экономическая наука нового тысячелетия: как она нашла свой </w:t>
      </w:r>
      <w:proofErr w:type="gramStart"/>
      <w:r>
        <w:rPr>
          <w:sz w:val="24"/>
        </w:rPr>
        <w:t>путь</w:t>
      </w:r>
      <w:proofErr w:type="gramEnd"/>
      <w:r>
        <w:rPr>
          <w:sz w:val="24"/>
        </w:rPr>
        <w:t xml:space="preserve"> и </w:t>
      </w:r>
      <w:proofErr w:type="gramStart"/>
      <w:r>
        <w:rPr>
          <w:sz w:val="24"/>
        </w:rPr>
        <w:t>каков</w:t>
      </w:r>
      <w:proofErr w:type="gramEnd"/>
      <w:r>
        <w:rPr>
          <w:sz w:val="24"/>
        </w:rPr>
        <w:t xml:space="preserve"> он? – В кн.: Истоки. Из опыта изучения экономики как структуры и процесса. - М., 2006.</w:t>
      </w:r>
    </w:p>
    <w:p w:rsidR="00235745" w:rsidRDefault="00235745" w:rsidP="00235745">
      <w:pPr>
        <w:ind w:firstLine="708"/>
        <w:jc w:val="both"/>
        <w:rPr>
          <w:sz w:val="24"/>
        </w:rPr>
      </w:pPr>
      <w:r>
        <w:rPr>
          <w:sz w:val="24"/>
        </w:rPr>
        <w:t xml:space="preserve"> 34. Либман А.М. Экономическая теория и социальные науки об экономике: некоторые направления развития. – М.: Институт экономики РАН, 2007. – 305 с.</w:t>
      </w:r>
    </w:p>
    <w:p w:rsidR="00235745" w:rsidRDefault="00235745" w:rsidP="00235745">
      <w:pPr>
        <w:ind w:firstLine="708"/>
        <w:jc w:val="both"/>
        <w:rPr>
          <w:sz w:val="24"/>
        </w:rPr>
      </w:pPr>
      <w:r>
        <w:rPr>
          <w:sz w:val="24"/>
        </w:rPr>
        <w:t xml:space="preserve"> 35. М. Бунге: сучасний дискурс</w:t>
      </w:r>
      <w:proofErr w:type="gramStart"/>
      <w:r>
        <w:rPr>
          <w:sz w:val="24"/>
        </w:rPr>
        <w:t xml:space="preserve"> :</w:t>
      </w:r>
      <w:proofErr w:type="gramEnd"/>
      <w:r>
        <w:rPr>
          <w:sz w:val="24"/>
        </w:rPr>
        <w:t xml:space="preserve"> [монографія] / За ред. В.Д. Базилевича. – К.: Знання, 2005. – 697 с.</w:t>
      </w:r>
    </w:p>
    <w:p w:rsidR="00235745" w:rsidRDefault="00235745" w:rsidP="00235745">
      <w:pPr>
        <w:ind w:firstLine="708"/>
        <w:jc w:val="both"/>
        <w:rPr>
          <w:sz w:val="24"/>
        </w:rPr>
      </w:pPr>
      <w:r>
        <w:rPr>
          <w:sz w:val="24"/>
        </w:rPr>
        <w:t xml:space="preserve"> 36. Маслов А.О. Інформаційна економіка: становлення, структура та теоретичне осмислення</w:t>
      </w:r>
      <w:proofErr w:type="gramStart"/>
      <w:r>
        <w:rPr>
          <w:sz w:val="24"/>
        </w:rPr>
        <w:t xml:space="preserve"> :</w:t>
      </w:r>
      <w:proofErr w:type="gramEnd"/>
      <w:r>
        <w:rPr>
          <w:sz w:val="24"/>
        </w:rPr>
        <w:t xml:space="preserve"> монографія. – К.: Аграр Медіа Груп, 2012. – 432 с.</w:t>
      </w:r>
    </w:p>
    <w:p w:rsidR="00235745" w:rsidRDefault="00235745" w:rsidP="00235745">
      <w:pPr>
        <w:ind w:firstLine="708"/>
        <w:jc w:val="both"/>
        <w:rPr>
          <w:sz w:val="24"/>
        </w:rPr>
      </w:pPr>
      <w:r>
        <w:rPr>
          <w:sz w:val="24"/>
        </w:rPr>
        <w:t xml:space="preserve"> 37. От классической к неклассической методологии экономики</w:t>
      </w:r>
      <w:proofErr w:type="gramStart"/>
      <w:r>
        <w:rPr>
          <w:sz w:val="24"/>
        </w:rPr>
        <w:t xml:space="preserve"> // В</w:t>
      </w:r>
      <w:proofErr w:type="gramEnd"/>
      <w:r>
        <w:rPr>
          <w:sz w:val="24"/>
        </w:rPr>
        <w:t xml:space="preserve"> кн.: Прогнозирование будущего. Новая парадигма. – М., 2008.</w:t>
      </w:r>
    </w:p>
    <w:p w:rsidR="00235745" w:rsidRDefault="00235745" w:rsidP="00235745">
      <w:pPr>
        <w:ind w:firstLine="708"/>
        <w:jc w:val="both"/>
        <w:rPr>
          <w:sz w:val="24"/>
        </w:rPr>
      </w:pPr>
      <w:r>
        <w:rPr>
          <w:sz w:val="24"/>
        </w:rPr>
        <w:t xml:space="preserve"> 38. Панорама экономической мысли конца ХХ столетия / Д. Гринэуэй, М. Блини, И. Стюарт. – В 2-х т. – М., 2002.</w:t>
      </w:r>
    </w:p>
    <w:p w:rsidR="00235745" w:rsidRDefault="00235745" w:rsidP="00235745">
      <w:pPr>
        <w:ind w:firstLine="708"/>
        <w:jc w:val="both"/>
        <w:rPr>
          <w:sz w:val="24"/>
        </w:rPr>
      </w:pPr>
      <w:r>
        <w:rPr>
          <w:sz w:val="24"/>
        </w:rPr>
        <w:t xml:space="preserve"> 39. Розмаинский И. О методологических основаниях мейнстрима и гетеродоксии в экономической теории конца Х</w:t>
      </w:r>
      <w:proofErr w:type="gramStart"/>
      <w:r>
        <w:rPr>
          <w:sz w:val="24"/>
        </w:rPr>
        <w:t>I</w:t>
      </w:r>
      <w:proofErr w:type="gramEnd"/>
      <w:r>
        <w:rPr>
          <w:sz w:val="24"/>
        </w:rPr>
        <w:t>Х – начала ХХI века. – Вопросы экономики, 2008, №7.</w:t>
      </w:r>
    </w:p>
    <w:p w:rsidR="00235745" w:rsidRDefault="00235745" w:rsidP="00235745">
      <w:pPr>
        <w:ind w:firstLine="708"/>
        <w:jc w:val="both"/>
        <w:rPr>
          <w:sz w:val="24"/>
        </w:rPr>
      </w:pPr>
      <w:r>
        <w:rPr>
          <w:sz w:val="24"/>
        </w:rPr>
        <w:t xml:space="preserve"> 40. С. Булгаков. Розмисли. Творча спадщина у контексті ХХІ століття</w:t>
      </w:r>
      <w:proofErr w:type="gramStart"/>
      <w:r>
        <w:rPr>
          <w:sz w:val="24"/>
        </w:rPr>
        <w:t xml:space="preserve"> :</w:t>
      </w:r>
      <w:proofErr w:type="gramEnd"/>
      <w:r>
        <w:rPr>
          <w:sz w:val="24"/>
        </w:rPr>
        <w:t xml:space="preserve"> [монографія] / За ред. В.Д. Базилевича. – К.: Знання, 2006. – 903 с.</w:t>
      </w:r>
    </w:p>
    <w:p w:rsidR="00235745" w:rsidRDefault="00235745" w:rsidP="00235745">
      <w:pPr>
        <w:ind w:firstLine="708"/>
        <w:jc w:val="both"/>
        <w:rPr>
          <w:sz w:val="24"/>
        </w:rPr>
      </w:pPr>
      <w:r>
        <w:rPr>
          <w:sz w:val="24"/>
        </w:rPr>
        <w:t xml:space="preserve"> 41. Селигмен Б. Основные течения современной экономической мысли. – М.: Прогресс, 1968.</w:t>
      </w:r>
    </w:p>
    <w:p w:rsidR="00235745" w:rsidRDefault="00235745" w:rsidP="00235745">
      <w:pPr>
        <w:ind w:firstLine="708"/>
        <w:jc w:val="both"/>
        <w:rPr>
          <w:sz w:val="24"/>
        </w:rPr>
      </w:pPr>
      <w:r>
        <w:rPr>
          <w:sz w:val="24"/>
        </w:rPr>
        <w:t xml:space="preserve"> 42. Современные экономические теории Запада: Учебное пособие / Под</w:t>
      </w:r>
      <w:proofErr w:type="gramStart"/>
      <w:r>
        <w:rPr>
          <w:sz w:val="24"/>
        </w:rPr>
        <w:t>.</w:t>
      </w:r>
      <w:proofErr w:type="gramEnd"/>
      <w:r>
        <w:rPr>
          <w:sz w:val="24"/>
        </w:rPr>
        <w:t xml:space="preserve"> </w:t>
      </w:r>
      <w:proofErr w:type="gramStart"/>
      <w:r>
        <w:rPr>
          <w:sz w:val="24"/>
        </w:rPr>
        <w:t>р</w:t>
      </w:r>
      <w:proofErr w:type="gramEnd"/>
      <w:r>
        <w:rPr>
          <w:sz w:val="24"/>
        </w:rPr>
        <w:t>ед. А.Н.Марковой. – М., 1996.</w:t>
      </w:r>
    </w:p>
    <w:p w:rsidR="00235745" w:rsidRDefault="00235745" w:rsidP="00235745">
      <w:pPr>
        <w:ind w:firstLine="708"/>
        <w:jc w:val="both"/>
        <w:rPr>
          <w:sz w:val="24"/>
        </w:rPr>
      </w:pPr>
      <w:r>
        <w:rPr>
          <w:sz w:val="24"/>
        </w:rPr>
        <w:t xml:space="preserve"> 43. Титова Н.Е. История экономических учений</w:t>
      </w:r>
      <w:proofErr w:type="gramStart"/>
      <w:r>
        <w:rPr>
          <w:sz w:val="24"/>
        </w:rPr>
        <w:t xml:space="preserve"> :</w:t>
      </w:r>
      <w:proofErr w:type="gramEnd"/>
      <w:r>
        <w:rPr>
          <w:sz w:val="24"/>
        </w:rPr>
        <w:t xml:space="preserve"> [курс лекций]. – М.: Изд</w:t>
      </w:r>
      <w:proofErr w:type="gramStart"/>
      <w:r>
        <w:rPr>
          <w:sz w:val="24"/>
        </w:rPr>
        <w:t>.ц</w:t>
      </w:r>
      <w:proofErr w:type="gramEnd"/>
      <w:r>
        <w:rPr>
          <w:sz w:val="24"/>
        </w:rPr>
        <w:t>ентр ВЛАДОС, 1997.</w:t>
      </w:r>
    </w:p>
    <w:p w:rsidR="00235745" w:rsidRDefault="00235745" w:rsidP="00235745">
      <w:pPr>
        <w:ind w:firstLine="708"/>
        <w:jc w:val="both"/>
        <w:rPr>
          <w:sz w:val="24"/>
        </w:rPr>
      </w:pPr>
      <w:r>
        <w:rPr>
          <w:sz w:val="24"/>
        </w:rPr>
        <w:t xml:space="preserve"> 44. Филипенко А.С. Экономическая глобализация: истоки и результаты. – М., 2010. Першоджерела</w:t>
      </w:r>
    </w:p>
    <w:p w:rsidR="00235745" w:rsidRDefault="00235745" w:rsidP="00235745">
      <w:pPr>
        <w:ind w:firstLine="708"/>
        <w:jc w:val="both"/>
        <w:rPr>
          <w:sz w:val="24"/>
        </w:rPr>
      </w:pPr>
      <w:r>
        <w:rPr>
          <w:sz w:val="24"/>
        </w:rPr>
        <w:t xml:space="preserve"> 45. Веблен Т. Теория праздного класса / Пер. с англ., вступ. ст. С.Г. Сорокиной; Общ</w:t>
      </w:r>
      <w:proofErr w:type="gramStart"/>
      <w:r>
        <w:rPr>
          <w:sz w:val="24"/>
        </w:rPr>
        <w:t>.</w:t>
      </w:r>
      <w:proofErr w:type="gramEnd"/>
      <w:r>
        <w:rPr>
          <w:sz w:val="24"/>
        </w:rPr>
        <w:t xml:space="preserve"> </w:t>
      </w:r>
      <w:proofErr w:type="gramStart"/>
      <w:r>
        <w:rPr>
          <w:sz w:val="24"/>
        </w:rPr>
        <w:t>р</w:t>
      </w:r>
      <w:proofErr w:type="gramEnd"/>
      <w:r>
        <w:rPr>
          <w:sz w:val="24"/>
        </w:rPr>
        <w:t>ед. В.В. Мотылевой. – М.: Прогресс, 1984. – 367 с.</w:t>
      </w:r>
    </w:p>
    <w:p w:rsidR="00235745" w:rsidRDefault="00235745" w:rsidP="00235745">
      <w:pPr>
        <w:ind w:firstLine="708"/>
        <w:jc w:val="both"/>
        <w:rPr>
          <w:sz w:val="24"/>
        </w:rPr>
      </w:pPr>
      <w:r>
        <w:rPr>
          <w:sz w:val="24"/>
        </w:rPr>
        <w:t xml:space="preserve"> 46. Веблен </w:t>
      </w:r>
      <w:proofErr w:type="gramStart"/>
      <w:r>
        <w:rPr>
          <w:sz w:val="24"/>
        </w:rPr>
        <w:t>Т.</w:t>
      </w:r>
      <w:proofErr w:type="gramEnd"/>
      <w:r>
        <w:rPr>
          <w:sz w:val="24"/>
        </w:rPr>
        <w:t xml:space="preserve"> Почему экономика не является эволюционной наукой? // Экономический вестник Ростовского государственного университета. – 2006. Т. 4. № 2. С. 99-111.</w:t>
      </w:r>
    </w:p>
    <w:p w:rsidR="00235745" w:rsidRDefault="00235745" w:rsidP="00235745">
      <w:pPr>
        <w:ind w:firstLine="708"/>
        <w:jc w:val="both"/>
        <w:rPr>
          <w:sz w:val="24"/>
        </w:rPr>
      </w:pPr>
      <w:r>
        <w:rPr>
          <w:sz w:val="24"/>
        </w:rPr>
        <w:t xml:space="preserve"> 47. Вебер М. Протестантська етика і дух капіталізму: Пер. з нім. – К.: Основи, 1994.</w:t>
      </w:r>
    </w:p>
    <w:p w:rsidR="00235745" w:rsidRDefault="00235745" w:rsidP="00235745">
      <w:pPr>
        <w:ind w:firstLine="708"/>
        <w:jc w:val="both"/>
        <w:rPr>
          <w:sz w:val="24"/>
        </w:rPr>
      </w:pPr>
      <w:r>
        <w:rPr>
          <w:sz w:val="24"/>
        </w:rPr>
        <w:t xml:space="preserve"> 48. Гэлбрейт Дж. Новое индустриальное общество. Избранное. – М.: Эксмо, 2008. – 1200 с. – (Антология экономической мысли).</w:t>
      </w:r>
    </w:p>
    <w:p w:rsidR="00235745" w:rsidRDefault="00235745" w:rsidP="00235745">
      <w:pPr>
        <w:ind w:firstLine="708"/>
        <w:jc w:val="both"/>
        <w:rPr>
          <w:sz w:val="24"/>
        </w:rPr>
      </w:pPr>
      <w:r>
        <w:rPr>
          <w:sz w:val="24"/>
        </w:rPr>
        <w:t xml:space="preserve"> 49. Історія економічних учень: [хрестоматія]: навч. </w:t>
      </w:r>
      <w:proofErr w:type="gramStart"/>
      <w:r>
        <w:rPr>
          <w:sz w:val="24"/>
        </w:rPr>
        <w:t>пос</w:t>
      </w:r>
      <w:proofErr w:type="gramEnd"/>
      <w:r>
        <w:rPr>
          <w:sz w:val="24"/>
        </w:rPr>
        <w:t xml:space="preserve">іб. / [Уклад. </w:t>
      </w:r>
      <w:proofErr w:type="gramStart"/>
      <w:r>
        <w:rPr>
          <w:sz w:val="24"/>
        </w:rPr>
        <w:t>В.Д. Базилевич, Н.І. Гражевська, А.О. Маслов та ін.]; за ред. проф. В.Д. Базилевича.</w:t>
      </w:r>
      <w:proofErr w:type="gramEnd"/>
      <w:r>
        <w:rPr>
          <w:sz w:val="24"/>
        </w:rPr>
        <w:t xml:space="preserve"> – К.: Знання. – 2011. – 1198 с.</w:t>
      </w:r>
    </w:p>
    <w:p w:rsidR="00235745" w:rsidRDefault="00235745" w:rsidP="00235745">
      <w:pPr>
        <w:ind w:firstLine="708"/>
        <w:jc w:val="both"/>
        <w:rPr>
          <w:sz w:val="24"/>
        </w:rPr>
      </w:pPr>
      <w:r>
        <w:rPr>
          <w:sz w:val="24"/>
        </w:rPr>
        <w:t xml:space="preserve"> 50. Кейнс Дж.М. Общая теория занятости, процента и денег: пер. с англ. Н.Н. Любимова, под</w:t>
      </w:r>
      <w:proofErr w:type="gramStart"/>
      <w:r>
        <w:rPr>
          <w:sz w:val="24"/>
        </w:rPr>
        <w:t>.</w:t>
      </w:r>
      <w:proofErr w:type="gramEnd"/>
      <w:r>
        <w:rPr>
          <w:sz w:val="24"/>
        </w:rPr>
        <w:t xml:space="preserve"> </w:t>
      </w:r>
      <w:proofErr w:type="gramStart"/>
      <w:r>
        <w:rPr>
          <w:sz w:val="24"/>
        </w:rPr>
        <w:t>р</w:t>
      </w:r>
      <w:proofErr w:type="gramEnd"/>
      <w:r>
        <w:rPr>
          <w:sz w:val="24"/>
        </w:rPr>
        <w:t>ед. Л. П. Куракова. – М.: ГелиосАРВ, 2002. – 352 с.</w:t>
      </w:r>
    </w:p>
    <w:p w:rsidR="00235745" w:rsidRDefault="00235745" w:rsidP="00235745">
      <w:pPr>
        <w:ind w:firstLine="708"/>
        <w:jc w:val="both"/>
        <w:rPr>
          <w:sz w:val="24"/>
        </w:rPr>
      </w:pPr>
      <w:r>
        <w:rPr>
          <w:sz w:val="24"/>
        </w:rPr>
        <w:lastRenderedPageBreak/>
        <w:t xml:space="preserve"> 51. Коуз Р. Фирма, рынок и право / Пер. с англ. – М.: Дело ЛТД, 1993. 20</w:t>
      </w:r>
    </w:p>
    <w:p w:rsidR="00235745" w:rsidRDefault="00235745" w:rsidP="00235745">
      <w:pPr>
        <w:ind w:firstLine="708"/>
        <w:jc w:val="both"/>
        <w:rPr>
          <w:sz w:val="24"/>
        </w:rPr>
      </w:pPr>
      <w:r>
        <w:rPr>
          <w:sz w:val="24"/>
        </w:rPr>
        <w:t xml:space="preserve"> 52. Кун Т. Структура научных революций: Пер. с англ. – М.: ООО "Издательство АСТ", 2001. – 608 с.</w:t>
      </w:r>
    </w:p>
    <w:p w:rsidR="00235745" w:rsidRDefault="00235745" w:rsidP="00235745">
      <w:pPr>
        <w:ind w:firstLine="708"/>
        <w:jc w:val="both"/>
        <w:rPr>
          <w:sz w:val="24"/>
        </w:rPr>
      </w:pPr>
      <w:r>
        <w:rPr>
          <w:sz w:val="24"/>
        </w:rPr>
        <w:t xml:space="preserve"> 53. Маршалл А. Принципы экономической науки: В 3 т. / Пер. с англ. – М.: Прогресс, 1993.</w:t>
      </w:r>
    </w:p>
    <w:p w:rsidR="00235745" w:rsidRDefault="00235745" w:rsidP="00235745">
      <w:pPr>
        <w:ind w:firstLine="708"/>
        <w:jc w:val="both"/>
        <w:rPr>
          <w:sz w:val="24"/>
        </w:rPr>
      </w:pPr>
      <w:r>
        <w:rPr>
          <w:sz w:val="24"/>
        </w:rPr>
        <w:t xml:space="preserve"> 54. Мизес Л.фон. Человеческая деятельность: трактат по экономической теории / пер. с англ. изд. А.В. Куряева. – Челябинск: Социум, 2005. – 878 с.</w:t>
      </w:r>
    </w:p>
    <w:p w:rsidR="00235745" w:rsidRDefault="00235745" w:rsidP="00235745">
      <w:pPr>
        <w:ind w:firstLine="708"/>
        <w:jc w:val="both"/>
        <w:rPr>
          <w:sz w:val="24"/>
        </w:rPr>
      </w:pPr>
      <w:r>
        <w:rPr>
          <w:sz w:val="24"/>
        </w:rPr>
        <w:t xml:space="preserve"> 55. Милль</w:t>
      </w:r>
      <w:proofErr w:type="gramStart"/>
      <w:r>
        <w:rPr>
          <w:sz w:val="24"/>
        </w:rPr>
        <w:t xml:space="preserve"> Д</w:t>
      </w:r>
      <w:proofErr w:type="gramEnd"/>
      <w:r>
        <w:rPr>
          <w:sz w:val="24"/>
        </w:rPr>
        <w:t xml:space="preserve">ж.С. Основы политической экономии: Пер. с англ. – Т. 1-3. М.: Прогресс, 1981. </w:t>
      </w:r>
    </w:p>
    <w:p w:rsidR="00235745" w:rsidRDefault="00235745" w:rsidP="00235745">
      <w:pPr>
        <w:ind w:firstLine="708"/>
        <w:jc w:val="both"/>
        <w:rPr>
          <w:sz w:val="24"/>
        </w:rPr>
      </w:pPr>
      <w:r>
        <w:rPr>
          <w:sz w:val="24"/>
        </w:rPr>
        <w:t xml:space="preserve">56. Норт Д. Институты и экономический рост: историческое введение // THESIS. – М., 1993. – Т. 1. – Вып 2. </w:t>
      </w:r>
    </w:p>
    <w:p w:rsidR="00235745" w:rsidRDefault="00235745" w:rsidP="00235745">
      <w:pPr>
        <w:ind w:firstLine="708"/>
        <w:jc w:val="both"/>
        <w:rPr>
          <w:sz w:val="24"/>
        </w:rPr>
      </w:pPr>
      <w:r>
        <w:rPr>
          <w:sz w:val="24"/>
        </w:rPr>
        <w:t>57. Норт Д. Інституції, інституційна змі</w:t>
      </w:r>
      <w:proofErr w:type="gramStart"/>
      <w:r>
        <w:rPr>
          <w:sz w:val="24"/>
        </w:rPr>
        <w:t>на</w:t>
      </w:r>
      <w:proofErr w:type="gramEnd"/>
      <w:r>
        <w:rPr>
          <w:sz w:val="24"/>
        </w:rPr>
        <w:t xml:space="preserve"> та функціонування економіки / Пер. з англ. І. Дзюби. – К.: Основи, 2000. – 198 с.</w:t>
      </w:r>
    </w:p>
    <w:p w:rsidR="00235745" w:rsidRDefault="00235745" w:rsidP="00235745">
      <w:pPr>
        <w:ind w:firstLine="708"/>
        <w:jc w:val="both"/>
        <w:rPr>
          <w:sz w:val="24"/>
        </w:rPr>
      </w:pPr>
      <w:r>
        <w:rPr>
          <w:sz w:val="24"/>
        </w:rPr>
        <w:t xml:space="preserve"> 58. Ойкен В. Основы национальной экономии. – М.: Экономика, 1996.</w:t>
      </w:r>
    </w:p>
    <w:p w:rsidR="00235745" w:rsidRDefault="00235745" w:rsidP="00235745">
      <w:pPr>
        <w:ind w:firstLine="708"/>
        <w:jc w:val="both"/>
        <w:rPr>
          <w:sz w:val="24"/>
        </w:rPr>
      </w:pPr>
      <w:r>
        <w:rPr>
          <w:sz w:val="24"/>
        </w:rPr>
        <w:t xml:space="preserve"> 59. Олсон М. Логіка колективної дії. Суспільні блага і теорія груп / Пер. з англ., </w:t>
      </w:r>
      <w:proofErr w:type="gramStart"/>
      <w:r>
        <w:rPr>
          <w:sz w:val="24"/>
        </w:rPr>
        <w:t>п</w:t>
      </w:r>
      <w:proofErr w:type="gramEnd"/>
      <w:r>
        <w:rPr>
          <w:sz w:val="24"/>
        </w:rPr>
        <w:t>іслямова С. Слухая. – К.: Лібра, 2004. – 272 с.</w:t>
      </w:r>
    </w:p>
    <w:p w:rsidR="00235745" w:rsidRDefault="00235745" w:rsidP="00235745">
      <w:pPr>
        <w:ind w:firstLine="708"/>
        <w:jc w:val="both"/>
        <w:rPr>
          <w:sz w:val="24"/>
        </w:rPr>
      </w:pPr>
      <w:r>
        <w:rPr>
          <w:sz w:val="24"/>
        </w:rPr>
        <w:t xml:space="preserve"> 60. Рикардо Д. Начала политической экономии и налогового обложения // Антология экономической классики: В 2 т. – М.: МП «Эконов», 1993.</w:t>
      </w:r>
    </w:p>
    <w:p w:rsidR="00235745" w:rsidRDefault="00235745" w:rsidP="00235745">
      <w:pPr>
        <w:ind w:firstLine="708"/>
        <w:jc w:val="both"/>
        <w:rPr>
          <w:sz w:val="24"/>
        </w:rPr>
      </w:pPr>
      <w:r>
        <w:rPr>
          <w:sz w:val="24"/>
        </w:rPr>
        <w:t xml:space="preserve"> 61. Робинсон Дж. Экономическая теория несовершенной конкуренции: Пер. с англ. – М.: Прогресс, 1986. – 472 с.</w:t>
      </w:r>
    </w:p>
    <w:p w:rsidR="00235745" w:rsidRDefault="00235745" w:rsidP="00235745">
      <w:pPr>
        <w:ind w:firstLine="708"/>
        <w:jc w:val="both"/>
        <w:rPr>
          <w:sz w:val="24"/>
        </w:rPr>
      </w:pPr>
      <w:r>
        <w:rPr>
          <w:sz w:val="24"/>
        </w:rPr>
        <w:t xml:space="preserve"> 62. </w:t>
      </w:r>
      <w:proofErr w:type="gramStart"/>
      <w:r>
        <w:rPr>
          <w:sz w:val="24"/>
        </w:rPr>
        <w:t>См</w:t>
      </w:r>
      <w:proofErr w:type="gramEnd"/>
      <w:r>
        <w:rPr>
          <w:sz w:val="24"/>
        </w:rPr>
        <w:t xml:space="preserve">іт А. Добробут націй. </w:t>
      </w:r>
      <w:proofErr w:type="gramStart"/>
      <w:r>
        <w:rPr>
          <w:sz w:val="24"/>
        </w:rPr>
        <w:t>Досл</w:t>
      </w:r>
      <w:proofErr w:type="gramEnd"/>
      <w:r>
        <w:rPr>
          <w:sz w:val="24"/>
        </w:rPr>
        <w:t>ідження про природу та причини добробуту націй / Пер. з англ. - К. : Port-Royal, 2001. – 612 с.</w:t>
      </w:r>
    </w:p>
    <w:p w:rsidR="00235745" w:rsidRDefault="00235745" w:rsidP="00235745">
      <w:pPr>
        <w:ind w:firstLine="708"/>
        <w:jc w:val="both"/>
        <w:rPr>
          <w:sz w:val="24"/>
        </w:rPr>
      </w:pPr>
      <w:r>
        <w:rPr>
          <w:sz w:val="24"/>
        </w:rPr>
        <w:t xml:space="preserve"> 63. Стиглиц</w:t>
      </w:r>
      <w:proofErr w:type="gramStart"/>
      <w:r>
        <w:rPr>
          <w:sz w:val="24"/>
        </w:rPr>
        <w:t xml:space="preserve"> Д</w:t>
      </w:r>
      <w:proofErr w:type="gramEnd"/>
      <w:r>
        <w:rPr>
          <w:sz w:val="24"/>
        </w:rPr>
        <w:t>ж.Ю. Экономика государственного сектора / Пер. с англ. – М.: Изд-во МГУ. – 1997. – 720 с.</w:t>
      </w:r>
    </w:p>
    <w:p w:rsidR="00235745" w:rsidRDefault="00235745" w:rsidP="00235745">
      <w:pPr>
        <w:ind w:firstLine="708"/>
        <w:jc w:val="both"/>
        <w:rPr>
          <w:sz w:val="24"/>
        </w:rPr>
      </w:pPr>
      <w:r>
        <w:rPr>
          <w:sz w:val="24"/>
        </w:rPr>
        <w:t xml:space="preserve"> 64. Туган-Барановский М.И. Промышленные кризисы. Очерк из социальной истории Англии. – К.: Наук</w:t>
      </w:r>
      <w:proofErr w:type="gramStart"/>
      <w:r>
        <w:rPr>
          <w:sz w:val="24"/>
        </w:rPr>
        <w:t>.</w:t>
      </w:r>
      <w:proofErr w:type="gramEnd"/>
      <w:r>
        <w:rPr>
          <w:sz w:val="24"/>
        </w:rPr>
        <w:t xml:space="preserve"> </w:t>
      </w:r>
      <w:proofErr w:type="gramStart"/>
      <w:r>
        <w:rPr>
          <w:sz w:val="24"/>
        </w:rPr>
        <w:t>д</w:t>
      </w:r>
      <w:proofErr w:type="gramEnd"/>
      <w:r>
        <w:rPr>
          <w:sz w:val="24"/>
        </w:rPr>
        <w:t>умка, 2004. – 333 с.</w:t>
      </w:r>
    </w:p>
    <w:p w:rsidR="00235745" w:rsidRDefault="00235745" w:rsidP="00235745">
      <w:pPr>
        <w:ind w:firstLine="708"/>
        <w:jc w:val="both"/>
        <w:rPr>
          <w:sz w:val="24"/>
        </w:rPr>
      </w:pPr>
      <w:r>
        <w:rPr>
          <w:sz w:val="24"/>
        </w:rPr>
        <w:t xml:space="preserve"> 65. Уильямсон О. Экономические институты капитализма. – Спб.: 1996.</w:t>
      </w:r>
    </w:p>
    <w:p w:rsidR="00235745" w:rsidRDefault="00235745" w:rsidP="00235745">
      <w:pPr>
        <w:ind w:firstLine="708"/>
        <w:jc w:val="both"/>
        <w:rPr>
          <w:sz w:val="24"/>
        </w:rPr>
      </w:pPr>
      <w:r>
        <w:rPr>
          <w:sz w:val="24"/>
        </w:rPr>
        <w:t xml:space="preserve"> 66. Українська економічна думка</w:t>
      </w:r>
      <w:proofErr w:type="gramStart"/>
      <w:r>
        <w:rPr>
          <w:sz w:val="24"/>
        </w:rPr>
        <w:t xml:space="preserve"> :</w:t>
      </w:r>
      <w:proofErr w:type="gramEnd"/>
      <w:r>
        <w:rPr>
          <w:sz w:val="24"/>
        </w:rPr>
        <w:t xml:space="preserve"> [хрестоматія] / Упоряд. С.М. Злупко. – К.: Знання, 2007. – 694 с.</w:t>
      </w:r>
    </w:p>
    <w:p w:rsidR="00235745" w:rsidRDefault="00235745" w:rsidP="00235745">
      <w:pPr>
        <w:ind w:firstLine="708"/>
        <w:jc w:val="both"/>
        <w:rPr>
          <w:sz w:val="24"/>
        </w:rPr>
      </w:pPr>
      <w:r>
        <w:rPr>
          <w:sz w:val="24"/>
        </w:rPr>
        <w:t xml:space="preserve"> 67. Фридмен М. Количественная теория денег. – М.: Эльф. 1996. – 186 с.</w:t>
      </w:r>
    </w:p>
    <w:p w:rsidR="00235745" w:rsidRDefault="00235745" w:rsidP="00235745">
      <w:pPr>
        <w:ind w:firstLine="708"/>
        <w:jc w:val="both"/>
        <w:rPr>
          <w:sz w:val="24"/>
        </w:rPr>
      </w:pPr>
      <w:r>
        <w:rPr>
          <w:sz w:val="24"/>
        </w:rPr>
        <w:t xml:space="preserve"> 68. Хайек Ф. Пагубная самонадеянность. Ошибки социализма. – М.: Мысль, 1992. – 230 с.</w:t>
      </w:r>
    </w:p>
    <w:p w:rsidR="00235745" w:rsidRDefault="00235745" w:rsidP="00235745">
      <w:pPr>
        <w:ind w:firstLine="708"/>
        <w:jc w:val="both"/>
        <w:rPr>
          <w:sz w:val="24"/>
        </w:rPr>
      </w:pPr>
      <w:r>
        <w:rPr>
          <w:sz w:val="24"/>
        </w:rPr>
        <w:t xml:space="preserve"> 69. Хансен Э. Экономические циклы и национальный доход: Пер. с англ. – М.: Экономика, 1996. – 234 с.</w:t>
      </w:r>
    </w:p>
    <w:p w:rsidR="00235745" w:rsidRDefault="00235745" w:rsidP="00235745">
      <w:pPr>
        <w:ind w:firstLine="708"/>
        <w:jc w:val="both"/>
        <w:rPr>
          <w:sz w:val="24"/>
        </w:rPr>
      </w:pPr>
      <w:r>
        <w:rPr>
          <w:sz w:val="24"/>
        </w:rPr>
        <w:t xml:space="preserve"> 70. Харрис Л. Денежная теория. / Пер. с англ. – М.: Прогресс, 1990. – 749 с.</w:t>
      </w:r>
    </w:p>
    <w:p w:rsidR="00235745" w:rsidRDefault="00235745" w:rsidP="00235745">
      <w:pPr>
        <w:ind w:firstLine="708"/>
        <w:jc w:val="both"/>
        <w:rPr>
          <w:sz w:val="24"/>
        </w:rPr>
      </w:pPr>
      <w:r>
        <w:rPr>
          <w:sz w:val="24"/>
        </w:rPr>
        <w:t xml:space="preserve"> 71. Хикс</w:t>
      </w:r>
      <w:proofErr w:type="gramStart"/>
      <w:r>
        <w:rPr>
          <w:sz w:val="24"/>
        </w:rPr>
        <w:t xml:space="preserve"> Д</w:t>
      </w:r>
      <w:proofErr w:type="gramEnd"/>
      <w:r>
        <w:rPr>
          <w:sz w:val="24"/>
        </w:rPr>
        <w:t>ж.Р. Стоимость и капитал: Пер. с англ. / Под ред. Р.М. Энтова. – М.: Прогресс: Универс, 1993. – 488 с.</w:t>
      </w:r>
    </w:p>
    <w:p w:rsidR="00235745" w:rsidRDefault="00235745" w:rsidP="00235745">
      <w:pPr>
        <w:ind w:firstLine="708"/>
        <w:jc w:val="both"/>
        <w:rPr>
          <w:sz w:val="24"/>
        </w:rPr>
      </w:pPr>
      <w:r>
        <w:rPr>
          <w:sz w:val="24"/>
        </w:rPr>
        <w:t xml:space="preserve"> 72. Чемберлин Э. Теория монополистической конкуренции: реориентация теории стоимости: Пер. с англ. – М.: Экономика, 1996. – 351 с.</w:t>
      </w:r>
    </w:p>
    <w:p w:rsidR="00235745" w:rsidRDefault="00235745" w:rsidP="00235745">
      <w:pPr>
        <w:ind w:firstLine="708"/>
        <w:jc w:val="both"/>
        <w:rPr>
          <w:sz w:val="24"/>
        </w:rPr>
      </w:pPr>
      <w:r>
        <w:rPr>
          <w:sz w:val="24"/>
        </w:rPr>
        <w:t>73. Шумпетер Й.А. Теория экономического развития. Капитализм, социализм и демократия</w:t>
      </w:r>
      <w:proofErr w:type="gramStart"/>
      <w:r>
        <w:rPr>
          <w:sz w:val="24"/>
        </w:rPr>
        <w:t xml:space="preserve"> / П</w:t>
      </w:r>
      <w:proofErr w:type="gramEnd"/>
      <w:r>
        <w:rPr>
          <w:sz w:val="24"/>
        </w:rPr>
        <w:t>ер. с нем., англ. – М.: Эксмо, 2007. – 864 с.</w:t>
      </w:r>
    </w:p>
    <w:p w:rsidR="00235745" w:rsidRDefault="00235745" w:rsidP="00235745">
      <w:pPr>
        <w:ind w:firstLine="708"/>
        <w:jc w:val="both"/>
        <w:rPr>
          <w:sz w:val="24"/>
        </w:rPr>
      </w:pPr>
    </w:p>
    <w:p w:rsidR="00235745" w:rsidRDefault="00235745" w:rsidP="00235745">
      <w:pPr>
        <w:ind w:firstLine="708"/>
        <w:jc w:val="both"/>
        <w:rPr>
          <w:b/>
          <w:sz w:val="24"/>
        </w:rPr>
      </w:pPr>
      <w:r>
        <w:rPr>
          <w:b/>
          <w:sz w:val="24"/>
        </w:rPr>
        <w:t xml:space="preserve"> Інтернет-ресурси</w:t>
      </w:r>
    </w:p>
    <w:p w:rsidR="00235745" w:rsidRDefault="00235745" w:rsidP="00235745">
      <w:pPr>
        <w:ind w:firstLine="708"/>
        <w:jc w:val="both"/>
        <w:rPr>
          <w:sz w:val="24"/>
        </w:rPr>
      </w:pPr>
    </w:p>
    <w:p w:rsidR="00235745" w:rsidRDefault="00235745" w:rsidP="00235745">
      <w:pPr>
        <w:ind w:firstLine="708"/>
        <w:jc w:val="both"/>
        <w:rPr>
          <w:sz w:val="24"/>
        </w:rPr>
      </w:pPr>
      <w:r>
        <w:rPr>
          <w:sz w:val="24"/>
        </w:rPr>
        <w:t xml:space="preserve"> 74. Лауреаты Нобелевской премии по экономике: </w:t>
      </w:r>
      <w:hyperlink r:id="rId11" w:history="1">
        <w:r>
          <w:rPr>
            <w:rStyle w:val="a3"/>
            <w:sz w:val="24"/>
          </w:rPr>
          <w:t>http://www.nobel.se/economics/laureates</w:t>
        </w:r>
      </w:hyperlink>
    </w:p>
    <w:p w:rsidR="00235745" w:rsidRDefault="00235745" w:rsidP="00235745">
      <w:pPr>
        <w:ind w:firstLine="708"/>
        <w:jc w:val="both"/>
        <w:rPr>
          <w:sz w:val="24"/>
        </w:rPr>
      </w:pPr>
    </w:p>
    <w:p w:rsidR="00235745" w:rsidRDefault="00235745" w:rsidP="00235745">
      <w:pPr>
        <w:ind w:firstLine="708"/>
        <w:jc w:val="both"/>
        <w:rPr>
          <w:szCs w:val="28"/>
        </w:rPr>
      </w:pPr>
    </w:p>
    <w:p w:rsidR="00235745" w:rsidRDefault="00235745" w:rsidP="00235745">
      <w:pPr>
        <w:widowControl w:val="0"/>
        <w:tabs>
          <w:tab w:val="left" w:pos="0"/>
          <w:tab w:val="left" w:pos="284"/>
        </w:tabs>
        <w:spacing w:after="120"/>
        <w:jc w:val="center"/>
        <w:rPr>
          <w:b/>
          <w:sz w:val="24"/>
          <w:lang w:val="uk-UA"/>
        </w:rPr>
      </w:pPr>
    </w:p>
    <w:p w:rsidR="00235745" w:rsidRDefault="00235745" w:rsidP="00235745">
      <w:pPr>
        <w:widowControl w:val="0"/>
        <w:tabs>
          <w:tab w:val="left" w:pos="0"/>
          <w:tab w:val="left" w:pos="284"/>
        </w:tabs>
        <w:spacing w:after="120"/>
        <w:jc w:val="center"/>
        <w:rPr>
          <w:b/>
          <w:sz w:val="24"/>
          <w:lang w:val="uk-UA"/>
        </w:rPr>
      </w:pPr>
    </w:p>
    <w:p w:rsidR="00235745" w:rsidRDefault="00235745" w:rsidP="00235745">
      <w:pPr>
        <w:widowControl w:val="0"/>
        <w:tabs>
          <w:tab w:val="left" w:pos="0"/>
          <w:tab w:val="left" w:pos="284"/>
        </w:tabs>
        <w:spacing w:after="120"/>
        <w:jc w:val="center"/>
        <w:rPr>
          <w:b/>
          <w:sz w:val="24"/>
          <w:lang w:val="uk-UA"/>
        </w:rPr>
      </w:pPr>
    </w:p>
    <w:p w:rsidR="00235745" w:rsidRDefault="00235745" w:rsidP="00235745">
      <w:pPr>
        <w:widowControl w:val="0"/>
        <w:tabs>
          <w:tab w:val="left" w:pos="0"/>
          <w:tab w:val="left" w:pos="284"/>
        </w:tabs>
        <w:spacing w:after="120"/>
        <w:jc w:val="center"/>
        <w:rPr>
          <w:b/>
          <w:sz w:val="24"/>
          <w:lang w:val="uk-UA"/>
        </w:rPr>
      </w:pPr>
    </w:p>
    <w:p w:rsidR="00235745" w:rsidRDefault="00235745" w:rsidP="00235745">
      <w:pPr>
        <w:widowControl w:val="0"/>
        <w:tabs>
          <w:tab w:val="left" w:pos="0"/>
          <w:tab w:val="left" w:pos="284"/>
        </w:tabs>
        <w:spacing w:after="120"/>
        <w:jc w:val="center"/>
        <w:rPr>
          <w:b/>
          <w:sz w:val="24"/>
          <w:lang w:val="uk-UA"/>
        </w:rPr>
      </w:pPr>
    </w:p>
    <w:p w:rsidR="00235745" w:rsidRDefault="00235745" w:rsidP="00235745">
      <w:pPr>
        <w:widowControl w:val="0"/>
        <w:tabs>
          <w:tab w:val="left" w:pos="0"/>
          <w:tab w:val="left" w:pos="284"/>
        </w:tabs>
        <w:spacing w:after="120"/>
        <w:jc w:val="center"/>
        <w:rPr>
          <w:b/>
          <w:sz w:val="24"/>
          <w:lang w:val="uk-UA"/>
        </w:rPr>
      </w:pPr>
    </w:p>
    <w:p w:rsidR="00235745" w:rsidRDefault="00235745" w:rsidP="00235745">
      <w:pPr>
        <w:widowControl w:val="0"/>
        <w:tabs>
          <w:tab w:val="left" w:pos="0"/>
          <w:tab w:val="left" w:pos="284"/>
        </w:tabs>
        <w:spacing w:after="120"/>
        <w:jc w:val="center"/>
        <w:rPr>
          <w:b/>
          <w:sz w:val="24"/>
          <w:lang w:val="uk-UA"/>
        </w:rPr>
      </w:pPr>
    </w:p>
    <w:p w:rsidR="00235745" w:rsidRDefault="00235745" w:rsidP="00235745">
      <w:pPr>
        <w:widowControl w:val="0"/>
        <w:tabs>
          <w:tab w:val="left" w:pos="0"/>
          <w:tab w:val="left" w:pos="284"/>
        </w:tabs>
        <w:spacing w:after="120"/>
        <w:jc w:val="center"/>
        <w:rPr>
          <w:b/>
          <w:sz w:val="24"/>
          <w:lang w:val="uk-UA"/>
        </w:rPr>
      </w:pPr>
    </w:p>
    <w:p w:rsidR="00235745" w:rsidRDefault="00235745" w:rsidP="00235745">
      <w:pPr>
        <w:widowControl w:val="0"/>
        <w:tabs>
          <w:tab w:val="left" w:pos="0"/>
          <w:tab w:val="left" w:pos="284"/>
        </w:tabs>
        <w:spacing w:after="120"/>
        <w:jc w:val="center"/>
        <w:rPr>
          <w:b/>
          <w:sz w:val="24"/>
          <w:lang w:val="uk-UA"/>
        </w:rPr>
      </w:pPr>
      <w:r>
        <w:rPr>
          <w:b/>
          <w:sz w:val="24"/>
          <w:lang w:val="uk-UA"/>
        </w:rPr>
        <w:t>9. Погодження міждисциплінарних інтеграцій навчальної дисципліни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358"/>
        <w:gridCol w:w="2428"/>
        <w:gridCol w:w="1955"/>
      </w:tblGrid>
      <w:tr w:rsidR="00235745" w:rsidTr="00F00A98">
        <w:tc>
          <w:tcPr>
            <w:tcW w:w="56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tabs>
                <w:tab w:val="left" w:pos="0"/>
                <w:tab w:val="left" w:pos="284"/>
              </w:tabs>
              <w:spacing w:after="120"/>
              <w:jc w:val="center"/>
              <w:rPr>
                <w:sz w:val="24"/>
                <w:lang w:val="uk-UA"/>
              </w:rPr>
            </w:pPr>
            <w:r>
              <w:rPr>
                <w:sz w:val="24"/>
                <w:lang w:val="uk-UA"/>
              </w:rPr>
              <w:t>№ з/п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tabs>
                <w:tab w:val="left" w:pos="0"/>
                <w:tab w:val="left" w:pos="284"/>
              </w:tabs>
              <w:spacing w:after="120"/>
              <w:jc w:val="center"/>
              <w:rPr>
                <w:sz w:val="24"/>
                <w:lang w:val="uk-UA"/>
              </w:rPr>
            </w:pPr>
            <w:r>
              <w:rPr>
                <w:sz w:val="24"/>
                <w:lang w:val="uk-UA"/>
              </w:rPr>
              <w:t xml:space="preserve">Навчальні дисципліни, що </w:t>
            </w:r>
            <w:r>
              <w:rPr>
                <w:b/>
                <w:sz w:val="24"/>
                <w:lang w:val="uk-UA"/>
              </w:rPr>
              <w:t>забезпечують</w:t>
            </w:r>
            <w:r>
              <w:rPr>
                <w:sz w:val="24"/>
                <w:lang w:val="uk-UA"/>
              </w:rPr>
              <w:t xml:space="preserve"> дану</w:t>
            </w:r>
          </w:p>
        </w:tc>
        <w:tc>
          <w:tcPr>
            <w:tcW w:w="2358"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tabs>
                <w:tab w:val="left" w:pos="0"/>
                <w:tab w:val="left" w:pos="284"/>
              </w:tabs>
              <w:spacing w:after="120"/>
              <w:jc w:val="center"/>
              <w:rPr>
                <w:sz w:val="24"/>
                <w:lang w:val="uk-UA"/>
              </w:rPr>
            </w:pPr>
            <w:r>
              <w:rPr>
                <w:sz w:val="24"/>
                <w:lang w:val="uk-UA"/>
              </w:rPr>
              <w:t>Кафедра</w:t>
            </w:r>
          </w:p>
        </w:tc>
        <w:tc>
          <w:tcPr>
            <w:tcW w:w="2428"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tabs>
                <w:tab w:val="left" w:pos="0"/>
                <w:tab w:val="left" w:pos="284"/>
              </w:tabs>
              <w:spacing w:after="120"/>
              <w:jc w:val="center"/>
              <w:rPr>
                <w:sz w:val="24"/>
                <w:lang w:val="uk-UA"/>
              </w:rPr>
            </w:pPr>
            <w:r>
              <w:rPr>
                <w:sz w:val="24"/>
                <w:lang w:val="uk-UA"/>
              </w:rPr>
              <w:t>Прізвище та ініціали відповідального викладача</w:t>
            </w:r>
          </w:p>
        </w:tc>
        <w:tc>
          <w:tcPr>
            <w:tcW w:w="1955"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tabs>
                <w:tab w:val="left" w:pos="0"/>
                <w:tab w:val="left" w:pos="284"/>
              </w:tabs>
              <w:spacing w:after="120"/>
              <w:jc w:val="center"/>
              <w:rPr>
                <w:sz w:val="24"/>
                <w:lang w:val="uk-UA"/>
              </w:rPr>
            </w:pPr>
            <w:r>
              <w:rPr>
                <w:sz w:val="24"/>
                <w:lang w:val="uk-UA"/>
              </w:rPr>
              <w:t>Підпис викладача</w:t>
            </w: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358"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28"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955"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358"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28"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955"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358"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28"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955"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bl>
    <w:p w:rsidR="00235745" w:rsidRDefault="00235745" w:rsidP="00235745">
      <w:pPr>
        <w:widowControl w:val="0"/>
        <w:tabs>
          <w:tab w:val="left" w:pos="0"/>
          <w:tab w:val="left" w:pos="284"/>
        </w:tabs>
        <w:jc w:val="both"/>
        <w:rPr>
          <w:sz w:val="24"/>
          <w:lang w:val="uk-UA"/>
        </w:rPr>
      </w:pPr>
    </w:p>
    <w:p w:rsidR="00235745" w:rsidRDefault="00235745" w:rsidP="00235745">
      <w:pPr>
        <w:widowControl w:val="0"/>
        <w:tabs>
          <w:tab w:val="left" w:pos="0"/>
          <w:tab w:val="left" w:pos="284"/>
        </w:tabs>
        <w:jc w:val="both"/>
        <w:rPr>
          <w:sz w:val="24"/>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52"/>
        <w:gridCol w:w="2410"/>
        <w:gridCol w:w="2409"/>
        <w:gridCol w:w="1843"/>
      </w:tblGrid>
      <w:tr w:rsidR="00235745" w:rsidTr="00F00A98">
        <w:tc>
          <w:tcPr>
            <w:tcW w:w="562"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tabs>
                <w:tab w:val="left" w:pos="0"/>
                <w:tab w:val="left" w:pos="284"/>
              </w:tabs>
              <w:spacing w:after="120"/>
              <w:jc w:val="both"/>
              <w:rPr>
                <w:sz w:val="24"/>
                <w:lang w:val="uk-UA"/>
              </w:rPr>
            </w:pPr>
            <w:r>
              <w:rPr>
                <w:sz w:val="24"/>
                <w:lang w:val="uk-UA"/>
              </w:rPr>
              <w:t>№ з/п</w:t>
            </w:r>
          </w:p>
        </w:tc>
        <w:tc>
          <w:tcPr>
            <w:tcW w:w="2552"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tabs>
                <w:tab w:val="left" w:pos="0"/>
                <w:tab w:val="left" w:pos="284"/>
              </w:tabs>
              <w:spacing w:after="120"/>
              <w:jc w:val="center"/>
              <w:rPr>
                <w:sz w:val="24"/>
                <w:lang w:val="uk-UA"/>
              </w:rPr>
            </w:pPr>
            <w:r>
              <w:rPr>
                <w:sz w:val="24"/>
                <w:lang w:val="uk-UA"/>
              </w:rPr>
              <w:t xml:space="preserve">Навчальні дисципліни, </w:t>
            </w:r>
            <w:r>
              <w:rPr>
                <w:b/>
                <w:sz w:val="24"/>
                <w:lang w:val="uk-UA"/>
              </w:rPr>
              <w:t>забезпечувані</w:t>
            </w:r>
            <w:r>
              <w:rPr>
                <w:sz w:val="24"/>
                <w:lang w:val="uk-UA"/>
              </w:rPr>
              <w:t xml:space="preserve"> даною</w:t>
            </w:r>
          </w:p>
        </w:tc>
        <w:tc>
          <w:tcPr>
            <w:tcW w:w="2410"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tabs>
                <w:tab w:val="left" w:pos="0"/>
                <w:tab w:val="left" w:pos="284"/>
              </w:tabs>
              <w:spacing w:after="120"/>
              <w:jc w:val="center"/>
              <w:rPr>
                <w:sz w:val="24"/>
                <w:lang w:val="uk-UA"/>
              </w:rPr>
            </w:pPr>
            <w:r>
              <w:rPr>
                <w:sz w:val="24"/>
                <w:lang w:val="uk-UA"/>
              </w:rPr>
              <w:t>Кафедра</w:t>
            </w:r>
          </w:p>
        </w:tc>
        <w:tc>
          <w:tcPr>
            <w:tcW w:w="2409"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tabs>
                <w:tab w:val="left" w:pos="0"/>
                <w:tab w:val="left" w:pos="284"/>
              </w:tabs>
              <w:spacing w:after="120"/>
              <w:jc w:val="center"/>
              <w:rPr>
                <w:sz w:val="24"/>
                <w:lang w:val="uk-UA"/>
              </w:rPr>
            </w:pPr>
            <w:r>
              <w:rPr>
                <w:sz w:val="24"/>
                <w:lang w:val="uk-UA"/>
              </w:rPr>
              <w:t>Прізвище та ініціали відповідального викладача</w:t>
            </w:r>
          </w:p>
        </w:tc>
        <w:tc>
          <w:tcPr>
            <w:tcW w:w="1843"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tabs>
                <w:tab w:val="left" w:pos="0"/>
                <w:tab w:val="left" w:pos="284"/>
              </w:tabs>
              <w:spacing w:after="120"/>
              <w:jc w:val="center"/>
              <w:rPr>
                <w:sz w:val="24"/>
                <w:lang w:val="uk-UA"/>
              </w:rPr>
            </w:pPr>
            <w:r>
              <w:rPr>
                <w:sz w:val="24"/>
                <w:lang w:val="uk-UA"/>
              </w:rPr>
              <w:t>Підпис викладача</w:t>
            </w: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color w:val="FF0000"/>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r w:rsidR="00235745" w:rsidTr="00F00A98">
        <w:tc>
          <w:tcPr>
            <w:tcW w:w="56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tabs>
                <w:tab w:val="left" w:pos="0"/>
                <w:tab w:val="left" w:pos="284"/>
              </w:tabs>
              <w:spacing w:after="120"/>
              <w:jc w:val="center"/>
              <w:rPr>
                <w:sz w:val="24"/>
                <w:lang w:val="uk-UA"/>
              </w:rPr>
            </w:pPr>
          </w:p>
        </w:tc>
        <w:tc>
          <w:tcPr>
            <w:tcW w:w="2552"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both"/>
              <w:rPr>
                <w:sz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rsidR="00235745" w:rsidRDefault="00235745" w:rsidP="00F00A98">
            <w:pPr>
              <w:widowControl w:val="0"/>
              <w:jc w:val="center"/>
              <w:rPr>
                <w:sz w:val="24"/>
                <w:lang w:val="uk-UA"/>
              </w:rPr>
            </w:pPr>
          </w:p>
        </w:tc>
        <w:tc>
          <w:tcPr>
            <w:tcW w:w="2409"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c>
          <w:tcPr>
            <w:tcW w:w="1843"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tabs>
                <w:tab w:val="left" w:pos="0"/>
                <w:tab w:val="left" w:pos="284"/>
              </w:tabs>
              <w:spacing w:after="120"/>
              <w:jc w:val="both"/>
              <w:rPr>
                <w:sz w:val="24"/>
                <w:lang w:val="uk-UA"/>
              </w:rPr>
            </w:pPr>
          </w:p>
        </w:tc>
      </w:tr>
    </w:tbl>
    <w:p w:rsidR="00235745" w:rsidRDefault="00235745" w:rsidP="00235745">
      <w:pPr>
        <w:widowControl w:val="0"/>
        <w:tabs>
          <w:tab w:val="left" w:pos="0"/>
          <w:tab w:val="left" w:pos="284"/>
        </w:tabs>
        <w:jc w:val="both"/>
        <w:rPr>
          <w:sz w:val="24"/>
          <w:lang w:val="uk-UA"/>
        </w:rPr>
      </w:pPr>
    </w:p>
    <w:p w:rsidR="00235745" w:rsidRDefault="00235745" w:rsidP="00235745">
      <w:pPr>
        <w:widowControl w:val="0"/>
        <w:ind w:left="360"/>
        <w:jc w:val="center"/>
        <w:rPr>
          <w:b/>
          <w:sz w:val="24"/>
          <w:lang w:val="uk-UA"/>
        </w:rPr>
      </w:pPr>
      <w:r>
        <w:rPr>
          <w:b/>
          <w:sz w:val="24"/>
          <w:lang w:val="uk-UA"/>
        </w:rPr>
        <w:t>10. Зміни та доповнення до робочої програми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376"/>
        <w:gridCol w:w="2638"/>
        <w:gridCol w:w="1972"/>
      </w:tblGrid>
      <w:tr w:rsidR="00235745" w:rsidTr="00F00A98">
        <w:trPr>
          <w:trHeight w:val="862"/>
        </w:trPr>
        <w:tc>
          <w:tcPr>
            <w:tcW w:w="643"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w:t>
            </w:r>
          </w:p>
          <w:p w:rsidR="00235745" w:rsidRDefault="00235745" w:rsidP="00F00A98">
            <w:pPr>
              <w:widowControl w:val="0"/>
              <w:jc w:val="center"/>
              <w:rPr>
                <w:sz w:val="24"/>
                <w:lang w:val="uk-UA"/>
              </w:rPr>
            </w:pPr>
            <w:r>
              <w:rPr>
                <w:sz w:val="24"/>
                <w:lang w:val="uk-UA"/>
              </w:rPr>
              <w:t>з/п</w:t>
            </w:r>
          </w:p>
        </w:tc>
        <w:tc>
          <w:tcPr>
            <w:tcW w:w="4376"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Зміст внесених змін (доповнень)</w:t>
            </w:r>
          </w:p>
        </w:tc>
        <w:tc>
          <w:tcPr>
            <w:tcW w:w="2638"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Дата і № протоколу</w:t>
            </w:r>
          </w:p>
          <w:p w:rsidR="00235745" w:rsidRDefault="00235745" w:rsidP="00F00A98">
            <w:pPr>
              <w:widowControl w:val="0"/>
              <w:jc w:val="center"/>
              <w:rPr>
                <w:sz w:val="24"/>
                <w:lang w:val="uk-UA"/>
              </w:rPr>
            </w:pPr>
            <w:r>
              <w:rPr>
                <w:sz w:val="24"/>
                <w:lang w:val="uk-UA"/>
              </w:rPr>
              <w:t>засідання кафедри</w:t>
            </w:r>
          </w:p>
        </w:tc>
        <w:tc>
          <w:tcPr>
            <w:tcW w:w="1972" w:type="dxa"/>
            <w:tcBorders>
              <w:top w:val="single" w:sz="4" w:space="0" w:color="auto"/>
              <w:left w:val="single" w:sz="4" w:space="0" w:color="auto"/>
              <w:bottom w:val="single" w:sz="4" w:space="0" w:color="auto"/>
              <w:right w:val="single" w:sz="4" w:space="0" w:color="auto"/>
            </w:tcBorders>
            <w:vAlign w:val="center"/>
            <w:hideMark/>
          </w:tcPr>
          <w:p w:rsidR="00235745" w:rsidRDefault="00235745" w:rsidP="00F00A98">
            <w:pPr>
              <w:widowControl w:val="0"/>
              <w:jc w:val="center"/>
              <w:rPr>
                <w:sz w:val="24"/>
                <w:lang w:val="uk-UA"/>
              </w:rPr>
            </w:pPr>
            <w:r>
              <w:rPr>
                <w:sz w:val="24"/>
                <w:lang w:val="uk-UA"/>
              </w:rPr>
              <w:t>Підпис зав. кафедри</w:t>
            </w:r>
          </w:p>
        </w:tc>
      </w:tr>
      <w:tr w:rsidR="00235745" w:rsidTr="00F00A98">
        <w:trPr>
          <w:trHeight w:val="977"/>
        </w:trPr>
        <w:tc>
          <w:tcPr>
            <w:tcW w:w="643"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1.</w:t>
            </w:r>
          </w:p>
        </w:tc>
        <w:tc>
          <w:tcPr>
            <w:tcW w:w="4376"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r>
      <w:tr w:rsidR="00235745" w:rsidTr="00F00A98">
        <w:trPr>
          <w:trHeight w:val="707"/>
        </w:trPr>
        <w:tc>
          <w:tcPr>
            <w:tcW w:w="643"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2.</w:t>
            </w:r>
          </w:p>
        </w:tc>
        <w:tc>
          <w:tcPr>
            <w:tcW w:w="4376"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r>
      <w:tr w:rsidR="00235745" w:rsidTr="00F00A98">
        <w:trPr>
          <w:trHeight w:val="1322"/>
        </w:trPr>
        <w:tc>
          <w:tcPr>
            <w:tcW w:w="643"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3.</w:t>
            </w:r>
          </w:p>
        </w:tc>
        <w:tc>
          <w:tcPr>
            <w:tcW w:w="4376"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r>
      <w:tr w:rsidR="00235745" w:rsidTr="00F00A98">
        <w:trPr>
          <w:trHeight w:val="1322"/>
        </w:trPr>
        <w:tc>
          <w:tcPr>
            <w:tcW w:w="643"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lastRenderedPageBreak/>
              <w:t>4.</w:t>
            </w:r>
          </w:p>
        </w:tc>
        <w:tc>
          <w:tcPr>
            <w:tcW w:w="4376"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r>
      <w:tr w:rsidR="00235745" w:rsidTr="00F00A98">
        <w:trPr>
          <w:trHeight w:val="1322"/>
        </w:trPr>
        <w:tc>
          <w:tcPr>
            <w:tcW w:w="643" w:type="dxa"/>
            <w:tcBorders>
              <w:top w:val="single" w:sz="4" w:space="0" w:color="auto"/>
              <w:left w:val="single" w:sz="4" w:space="0" w:color="auto"/>
              <w:bottom w:val="single" w:sz="4" w:space="0" w:color="auto"/>
              <w:right w:val="single" w:sz="4" w:space="0" w:color="auto"/>
            </w:tcBorders>
            <w:hideMark/>
          </w:tcPr>
          <w:p w:rsidR="00235745" w:rsidRDefault="00235745" w:rsidP="00F00A98">
            <w:pPr>
              <w:widowControl w:val="0"/>
              <w:jc w:val="center"/>
              <w:rPr>
                <w:sz w:val="24"/>
                <w:lang w:val="uk-UA"/>
              </w:rPr>
            </w:pPr>
            <w:r>
              <w:rPr>
                <w:sz w:val="24"/>
                <w:lang w:val="uk-UA"/>
              </w:rPr>
              <w:t xml:space="preserve">5. </w:t>
            </w:r>
          </w:p>
        </w:tc>
        <w:tc>
          <w:tcPr>
            <w:tcW w:w="4376"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sz w:val="24"/>
                <w:lang w:val="uk-UA"/>
              </w:rPr>
            </w:pPr>
          </w:p>
        </w:tc>
        <w:tc>
          <w:tcPr>
            <w:tcW w:w="2638"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c>
          <w:tcPr>
            <w:tcW w:w="1972" w:type="dxa"/>
            <w:tcBorders>
              <w:top w:val="single" w:sz="4" w:space="0" w:color="auto"/>
              <w:left w:val="single" w:sz="4" w:space="0" w:color="auto"/>
              <w:bottom w:val="single" w:sz="4" w:space="0" w:color="auto"/>
              <w:right w:val="single" w:sz="4" w:space="0" w:color="auto"/>
            </w:tcBorders>
          </w:tcPr>
          <w:p w:rsidR="00235745" w:rsidRDefault="00235745" w:rsidP="00F00A98">
            <w:pPr>
              <w:widowControl w:val="0"/>
              <w:jc w:val="both"/>
              <w:rPr>
                <w:b/>
                <w:sz w:val="24"/>
                <w:lang w:val="uk-UA"/>
              </w:rPr>
            </w:pPr>
          </w:p>
        </w:tc>
      </w:tr>
    </w:tbl>
    <w:p w:rsidR="00235745" w:rsidRDefault="00235745" w:rsidP="00235745">
      <w:pPr>
        <w:widowControl w:val="0"/>
        <w:ind w:left="360"/>
        <w:jc w:val="both"/>
        <w:rPr>
          <w:sz w:val="24"/>
          <w:lang w:val="uk-UA"/>
        </w:rPr>
      </w:pPr>
    </w:p>
    <w:p w:rsidR="00235745" w:rsidRDefault="00235745" w:rsidP="00235745">
      <w:pPr>
        <w:widowControl w:val="0"/>
        <w:tabs>
          <w:tab w:val="left" w:pos="0"/>
          <w:tab w:val="left" w:pos="284"/>
        </w:tabs>
        <w:spacing w:after="120"/>
        <w:jc w:val="center"/>
        <w:rPr>
          <w:sz w:val="24"/>
          <w:lang w:val="uk-UA"/>
        </w:rPr>
      </w:pPr>
    </w:p>
    <w:p w:rsidR="00235745" w:rsidRDefault="00235745" w:rsidP="00235745"/>
    <w:p w:rsidR="007A10B5" w:rsidRDefault="006B5FF9"/>
    <w:sectPr w:rsidR="007A10B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F9" w:rsidRDefault="006B5FF9" w:rsidP="00235745">
      <w:r>
        <w:separator/>
      </w:r>
    </w:p>
  </w:endnote>
  <w:endnote w:type="continuationSeparator" w:id="0">
    <w:p w:rsidR="006B5FF9" w:rsidRDefault="006B5FF9" w:rsidP="0023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2540"/>
      <w:docPartObj>
        <w:docPartGallery w:val="Page Numbers (Bottom of Page)"/>
        <w:docPartUnique/>
      </w:docPartObj>
    </w:sdtPr>
    <w:sdtEndPr/>
    <w:sdtContent>
      <w:p w:rsidR="00235745" w:rsidRDefault="00235745">
        <w:pPr>
          <w:pStyle w:val="a7"/>
          <w:jc w:val="right"/>
        </w:pPr>
        <w:r>
          <w:fldChar w:fldCharType="begin"/>
        </w:r>
        <w:r>
          <w:instrText>PAGE   \* MERGEFORMAT</w:instrText>
        </w:r>
        <w:r>
          <w:fldChar w:fldCharType="separate"/>
        </w:r>
        <w:r w:rsidR="00851133">
          <w:rPr>
            <w:noProof/>
          </w:rPr>
          <w:t>1</w:t>
        </w:r>
        <w:r>
          <w:fldChar w:fldCharType="end"/>
        </w:r>
      </w:p>
    </w:sdtContent>
  </w:sdt>
  <w:p w:rsidR="00613B37" w:rsidRDefault="006B5F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F9" w:rsidRDefault="006B5FF9" w:rsidP="00235745">
      <w:r>
        <w:separator/>
      </w:r>
    </w:p>
  </w:footnote>
  <w:footnote w:type="continuationSeparator" w:id="0">
    <w:p w:rsidR="006B5FF9" w:rsidRDefault="006B5FF9" w:rsidP="00235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C0F99"/>
    <w:multiLevelType w:val="hybridMultilevel"/>
    <w:tmpl w:val="E250BDB2"/>
    <w:lvl w:ilvl="0" w:tplc="90A0B6C0">
      <w:start w:val="1"/>
      <w:numFmt w:val="bullet"/>
      <w:lvlText w:val=""/>
      <w:lvlJc w:val="left"/>
      <w:pPr>
        <w:tabs>
          <w:tab w:val="num" w:pos="1543"/>
        </w:tabs>
        <w:ind w:left="1543"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70F6A06"/>
    <w:multiLevelType w:val="hybridMultilevel"/>
    <w:tmpl w:val="5C629E52"/>
    <w:lvl w:ilvl="0" w:tplc="0422000D">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nsid w:val="73C47440"/>
    <w:multiLevelType w:val="hybridMultilevel"/>
    <w:tmpl w:val="1B10B858"/>
    <w:lvl w:ilvl="0" w:tplc="6148A6EC">
      <w:start w:val="1"/>
      <w:numFmt w:val="bullet"/>
      <w:lvlText w:val=""/>
      <w:lvlJc w:val="center"/>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45"/>
    <w:rsid w:val="00157306"/>
    <w:rsid w:val="00235745"/>
    <w:rsid w:val="0030309B"/>
    <w:rsid w:val="00596CAA"/>
    <w:rsid w:val="00694692"/>
    <w:rsid w:val="006B5FF9"/>
    <w:rsid w:val="00851133"/>
    <w:rsid w:val="00E06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45"/>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235745"/>
    <w:pPr>
      <w:keepNext/>
      <w:outlineLvl w:val="0"/>
    </w:pPr>
    <w:rPr>
      <w:sz w:val="32"/>
      <w:lang w:val="uk-UA"/>
    </w:rPr>
  </w:style>
  <w:style w:type="paragraph" w:styleId="2">
    <w:name w:val="heading 2"/>
    <w:basedOn w:val="a"/>
    <w:next w:val="a"/>
    <w:link w:val="20"/>
    <w:semiHidden/>
    <w:unhideWhenUsed/>
    <w:qFormat/>
    <w:rsid w:val="00235745"/>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235745"/>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nhideWhenUsed/>
    <w:qFormat/>
    <w:rsid w:val="00235745"/>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745"/>
    <w:rPr>
      <w:rFonts w:ascii="Times New Roman" w:eastAsia="Times New Roman" w:hAnsi="Times New Roman" w:cs="Times New Roman"/>
      <w:sz w:val="32"/>
      <w:szCs w:val="24"/>
      <w:lang w:eastAsia="ru-RU"/>
    </w:rPr>
  </w:style>
  <w:style w:type="character" w:customStyle="1" w:styleId="20">
    <w:name w:val="Заголовок 2 Знак"/>
    <w:basedOn w:val="a0"/>
    <w:link w:val="2"/>
    <w:semiHidden/>
    <w:rsid w:val="00235745"/>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235745"/>
    <w:rPr>
      <w:rFonts w:asciiTheme="majorHAnsi" w:eastAsiaTheme="majorEastAsia" w:hAnsiTheme="majorHAnsi" w:cstheme="majorBidi"/>
      <w:color w:val="243F60" w:themeColor="accent1" w:themeShade="7F"/>
      <w:sz w:val="24"/>
      <w:szCs w:val="24"/>
      <w:lang w:val="ru-RU" w:eastAsia="ru-RU"/>
    </w:rPr>
  </w:style>
  <w:style w:type="character" w:customStyle="1" w:styleId="40">
    <w:name w:val="Заголовок 4 Знак"/>
    <w:basedOn w:val="a0"/>
    <w:link w:val="4"/>
    <w:rsid w:val="00235745"/>
    <w:rPr>
      <w:rFonts w:ascii="Times New Roman" w:eastAsia="Times New Roman" w:hAnsi="Times New Roman" w:cs="Times New Roman"/>
      <w:b/>
      <w:bCs/>
      <w:sz w:val="28"/>
      <w:szCs w:val="24"/>
      <w:lang w:eastAsia="ru-RU"/>
    </w:rPr>
  </w:style>
  <w:style w:type="character" w:styleId="a3">
    <w:name w:val="Hyperlink"/>
    <w:semiHidden/>
    <w:unhideWhenUsed/>
    <w:rsid w:val="00235745"/>
    <w:rPr>
      <w:color w:val="0000FF"/>
      <w:u w:val="single"/>
    </w:rPr>
  </w:style>
  <w:style w:type="character" w:styleId="a4">
    <w:name w:val="FollowedHyperlink"/>
    <w:basedOn w:val="a0"/>
    <w:uiPriority w:val="99"/>
    <w:semiHidden/>
    <w:unhideWhenUsed/>
    <w:rsid w:val="00235745"/>
    <w:rPr>
      <w:color w:val="800080" w:themeColor="followedHyperlink"/>
      <w:u w:val="single"/>
    </w:rPr>
  </w:style>
  <w:style w:type="paragraph" w:styleId="a5">
    <w:name w:val="header"/>
    <w:basedOn w:val="a"/>
    <w:link w:val="a6"/>
    <w:uiPriority w:val="99"/>
    <w:unhideWhenUsed/>
    <w:rsid w:val="00235745"/>
    <w:pPr>
      <w:tabs>
        <w:tab w:val="center" w:pos="4819"/>
        <w:tab w:val="right" w:pos="9639"/>
      </w:tabs>
    </w:pPr>
  </w:style>
  <w:style w:type="character" w:customStyle="1" w:styleId="a6">
    <w:name w:val="Верхний колонтитул Знак"/>
    <w:basedOn w:val="a0"/>
    <w:link w:val="a5"/>
    <w:uiPriority w:val="99"/>
    <w:rsid w:val="00235745"/>
    <w:rPr>
      <w:rFonts w:ascii="Times New Roman" w:eastAsia="Times New Roman" w:hAnsi="Times New Roman" w:cs="Times New Roman"/>
      <w:sz w:val="28"/>
      <w:szCs w:val="24"/>
      <w:lang w:val="ru-RU" w:eastAsia="ru-RU"/>
    </w:rPr>
  </w:style>
  <w:style w:type="paragraph" w:styleId="a7">
    <w:name w:val="footer"/>
    <w:basedOn w:val="a"/>
    <w:link w:val="a8"/>
    <w:uiPriority w:val="99"/>
    <w:unhideWhenUsed/>
    <w:rsid w:val="00235745"/>
    <w:pPr>
      <w:tabs>
        <w:tab w:val="center" w:pos="4819"/>
        <w:tab w:val="right" w:pos="9639"/>
      </w:tabs>
    </w:pPr>
  </w:style>
  <w:style w:type="character" w:customStyle="1" w:styleId="a8">
    <w:name w:val="Нижний колонтитул Знак"/>
    <w:basedOn w:val="a0"/>
    <w:link w:val="a7"/>
    <w:uiPriority w:val="99"/>
    <w:rsid w:val="00235745"/>
    <w:rPr>
      <w:rFonts w:ascii="Times New Roman" w:eastAsia="Times New Roman" w:hAnsi="Times New Roman" w:cs="Times New Roman"/>
      <w:sz w:val="28"/>
      <w:szCs w:val="24"/>
      <w:lang w:val="ru-RU" w:eastAsia="ru-RU"/>
    </w:rPr>
  </w:style>
  <w:style w:type="paragraph" w:styleId="a9">
    <w:name w:val="Title"/>
    <w:basedOn w:val="a"/>
    <w:link w:val="aa"/>
    <w:qFormat/>
    <w:rsid w:val="00235745"/>
    <w:pPr>
      <w:jc w:val="center"/>
    </w:pPr>
    <w:rPr>
      <w:b/>
      <w:bCs/>
      <w:lang w:val="uk-UA"/>
    </w:rPr>
  </w:style>
  <w:style w:type="character" w:customStyle="1" w:styleId="aa">
    <w:name w:val="Название Знак"/>
    <w:basedOn w:val="a0"/>
    <w:link w:val="a9"/>
    <w:rsid w:val="00235745"/>
    <w:rPr>
      <w:rFonts w:ascii="Times New Roman" w:eastAsia="Times New Roman" w:hAnsi="Times New Roman" w:cs="Times New Roman"/>
      <w:b/>
      <w:bCs/>
      <w:sz w:val="28"/>
      <w:szCs w:val="24"/>
      <w:lang w:eastAsia="ru-RU"/>
    </w:rPr>
  </w:style>
  <w:style w:type="paragraph" w:styleId="ab">
    <w:name w:val="Body Text"/>
    <w:basedOn w:val="a"/>
    <w:link w:val="ac"/>
    <w:unhideWhenUsed/>
    <w:rsid w:val="00235745"/>
    <w:pPr>
      <w:spacing w:after="120"/>
    </w:pPr>
  </w:style>
  <w:style w:type="character" w:customStyle="1" w:styleId="ac">
    <w:name w:val="Основной текст Знак"/>
    <w:basedOn w:val="a0"/>
    <w:link w:val="ab"/>
    <w:rsid w:val="00235745"/>
    <w:rPr>
      <w:rFonts w:ascii="Times New Roman" w:eastAsia="Times New Roman" w:hAnsi="Times New Roman" w:cs="Times New Roman"/>
      <w:sz w:val="28"/>
      <w:szCs w:val="24"/>
      <w:lang w:val="ru-RU" w:eastAsia="ru-RU"/>
    </w:rPr>
  </w:style>
  <w:style w:type="paragraph" w:styleId="ad">
    <w:name w:val="Body Text Indent"/>
    <w:basedOn w:val="a"/>
    <w:link w:val="ae"/>
    <w:semiHidden/>
    <w:unhideWhenUsed/>
    <w:rsid w:val="00235745"/>
    <w:pPr>
      <w:spacing w:after="120"/>
      <w:ind w:left="283"/>
    </w:pPr>
  </w:style>
  <w:style w:type="character" w:customStyle="1" w:styleId="ae">
    <w:name w:val="Основной текст с отступом Знак"/>
    <w:basedOn w:val="a0"/>
    <w:link w:val="ad"/>
    <w:semiHidden/>
    <w:rsid w:val="00235745"/>
    <w:rPr>
      <w:rFonts w:ascii="Times New Roman" w:eastAsia="Times New Roman" w:hAnsi="Times New Roman" w:cs="Times New Roman"/>
      <w:sz w:val="28"/>
      <w:szCs w:val="24"/>
      <w:lang w:val="ru-RU" w:eastAsia="ru-RU"/>
    </w:rPr>
  </w:style>
  <w:style w:type="paragraph" w:styleId="31">
    <w:name w:val="Body Text Indent 3"/>
    <w:basedOn w:val="a"/>
    <w:link w:val="32"/>
    <w:uiPriority w:val="99"/>
    <w:semiHidden/>
    <w:unhideWhenUsed/>
    <w:rsid w:val="00235745"/>
    <w:pPr>
      <w:spacing w:after="120"/>
      <w:ind w:left="283"/>
    </w:pPr>
    <w:rPr>
      <w:sz w:val="16"/>
      <w:szCs w:val="16"/>
    </w:rPr>
  </w:style>
  <w:style w:type="character" w:customStyle="1" w:styleId="32">
    <w:name w:val="Основной текст с отступом 3 Знак"/>
    <w:basedOn w:val="a0"/>
    <w:link w:val="31"/>
    <w:uiPriority w:val="99"/>
    <w:semiHidden/>
    <w:rsid w:val="00235745"/>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235745"/>
    <w:rPr>
      <w:rFonts w:ascii="Segoe UI" w:hAnsi="Segoe UI" w:cs="Segoe UI"/>
      <w:sz w:val="18"/>
      <w:szCs w:val="18"/>
    </w:rPr>
  </w:style>
  <w:style w:type="character" w:customStyle="1" w:styleId="af0">
    <w:name w:val="Текст выноски Знак"/>
    <w:basedOn w:val="a0"/>
    <w:link w:val="af"/>
    <w:uiPriority w:val="99"/>
    <w:semiHidden/>
    <w:rsid w:val="00235745"/>
    <w:rPr>
      <w:rFonts w:ascii="Segoe UI" w:eastAsia="Times New Roman" w:hAnsi="Segoe UI" w:cs="Segoe UI"/>
      <w:sz w:val="18"/>
      <w:szCs w:val="18"/>
      <w:lang w:val="ru-RU" w:eastAsia="ru-RU"/>
    </w:rPr>
  </w:style>
  <w:style w:type="paragraph" w:styleId="af1">
    <w:name w:val="List Paragraph"/>
    <w:basedOn w:val="a"/>
    <w:uiPriority w:val="99"/>
    <w:qFormat/>
    <w:rsid w:val="00235745"/>
    <w:pPr>
      <w:ind w:left="720"/>
      <w:contextualSpacing/>
    </w:pPr>
  </w:style>
  <w:style w:type="paragraph" w:customStyle="1" w:styleId="Noparagraphstyle">
    <w:name w:val="[No paragraph style]"/>
    <w:rsid w:val="00235745"/>
    <w:pPr>
      <w:autoSpaceDE w:val="0"/>
      <w:autoSpaceDN w:val="0"/>
      <w:adjustRightInd w:val="0"/>
      <w:spacing w:after="0" w:line="288" w:lineRule="auto"/>
    </w:pPr>
    <w:rPr>
      <w:rFonts w:ascii="Times New Roman" w:eastAsia="Times New Roman" w:hAnsi="Times New Roman" w:cs="Times New Roman"/>
      <w:color w:val="000000"/>
      <w:sz w:val="24"/>
      <w:szCs w:val="24"/>
      <w:lang w:val="en-GB" w:eastAsia="ru-RU"/>
    </w:rPr>
  </w:style>
  <w:style w:type="table" w:styleId="af2">
    <w:name w:val="Table Grid"/>
    <w:basedOn w:val="a1"/>
    <w:uiPriority w:val="59"/>
    <w:rsid w:val="0023574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
    <w:name w:val="TX"/>
    <w:basedOn w:val="Noparagraphstyle"/>
    <w:rsid w:val="00235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45"/>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235745"/>
    <w:pPr>
      <w:keepNext/>
      <w:outlineLvl w:val="0"/>
    </w:pPr>
    <w:rPr>
      <w:sz w:val="32"/>
      <w:lang w:val="uk-UA"/>
    </w:rPr>
  </w:style>
  <w:style w:type="paragraph" w:styleId="2">
    <w:name w:val="heading 2"/>
    <w:basedOn w:val="a"/>
    <w:next w:val="a"/>
    <w:link w:val="20"/>
    <w:semiHidden/>
    <w:unhideWhenUsed/>
    <w:qFormat/>
    <w:rsid w:val="00235745"/>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235745"/>
    <w:pPr>
      <w:keepNext/>
      <w:keepLines/>
      <w:spacing w:before="4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0"/>
    <w:unhideWhenUsed/>
    <w:qFormat/>
    <w:rsid w:val="00235745"/>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745"/>
    <w:rPr>
      <w:rFonts w:ascii="Times New Roman" w:eastAsia="Times New Roman" w:hAnsi="Times New Roman" w:cs="Times New Roman"/>
      <w:sz w:val="32"/>
      <w:szCs w:val="24"/>
      <w:lang w:eastAsia="ru-RU"/>
    </w:rPr>
  </w:style>
  <w:style w:type="character" w:customStyle="1" w:styleId="20">
    <w:name w:val="Заголовок 2 Знак"/>
    <w:basedOn w:val="a0"/>
    <w:link w:val="2"/>
    <w:semiHidden/>
    <w:rsid w:val="00235745"/>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235745"/>
    <w:rPr>
      <w:rFonts w:asciiTheme="majorHAnsi" w:eastAsiaTheme="majorEastAsia" w:hAnsiTheme="majorHAnsi" w:cstheme="majorBidi"/>
      <w:color w:val="243F60" w:themeColor="accent1" w:themeShade="7F"/>
      <w:sz w:val="24"/>
      <w:szCs w:val="24"/>
      <w:lang w:val="ru-RU" w:eastAsia="ru-RU"/>
    </w:rPr>
  </w:style>
  <w:style w:type="character" w:customStyle="1" w:styleId="40">
    <w:name w:val="Заголовок 4 Знак"/>
    <w:basedOn w:val="a0"/>
    <w:link w:val="4"/>
    <w:rsid w:val="00235745"/>
    <w:rPr>
      <w:rFonts w:ascii="Times New Roman" w:eastAsia="Times New Roman" w:hAnsi="Times New Roman" w:cs="Times New Roman"/>
      <w:b/>
      <w:bCs/>
      <w:sz w:val="28"/>
      <w:szCs w:val="24"/>
      <w:lang w:eastAsia="ru-RU"/>
    </w:rPr>
  </w:style>
  <w:style w:type="character" w:styleId="a3">
    <w:name w:val="Hyperlink"/>
    <w:semiHidden/>
    <w:unhideWhenUsed/>
    <w:rsid w:val="00235745"/>
    <w:rPr>
      <w:color w:val="0000FF"/>
      <w:u w:val="single"/>
    </w:rPr>
  </w:style>
  <w:style w:type="character" w:styleId="a4">
    <w:name w:val="FollowedHyperlink"/>
    <w:basedOn w:val="a0"/>
    <w:uiPriority w:val="99"/>
    <w:semiHidden/>
    <w:unhideWhenUsed/>
    <w:rsid w:val="00235745"/>
    <w:rPr>
      <w:color w:val="800080" w:themeColor="followedHyperlink"/>
      <w:u w:val="single"/>
    </w:rPr>
  </w:style>
  <w:style w:type="paragraph" w:styleId="a5">
    <w:name w:val="header"/>
    <w:basedOn w:val="a"/>
    <w:link w:val="a6"/>
    <w:uiPriority w:val="99"/>
    <w:unhideWhenUsed/>
    <w:rsid w:val="00235745"/>
    <w:pPr>
      <w:tabs>
        <w:tab w:val="center" w:pos="4819"/>
        <w:tab w:val="right" w:pos="9639"/>
      </w:tabs>
    </w:pPr>
  </w:style>
  <w:style w:type="character" w:customStyle="1" w:styleId="a6">
    <w:name w:val="Верхний колонтитул Знак"/>
    <w:basedOn w:val="a0"/>
    <w:link w:val="a5"/>
    <w:uiPriority w:val="99"/>
    <w:rsid w:val="00235745"/>
    <w:rPr>
      <w:rFonts w:ascii="Times New Roman" w:eastAsia="Times New Roman" w:hAnsi="Times New Roman" w:cs="Times New Roman"/>
      <w:sz w:val="28"/>
      <w:szCs w:val="24"/>
      <w:lang w:val="ru-RU" w:eastAsia="ru-RU"/>
    </w:rPr>
  </w:style>
  <w:style w:type="paragraph" w:styleId="a7">
    <w:name w:val="footer"/>
    <w:basedOn w:val="a"/>
    <w:link w:val="a8"/>
    <w:uiPriority w:val="99"/>
    <w:unhideWhenUsed/>
    <w:rsid w:val="00235745"/>
    <w:pPr>
      <w:tabs>
        <w:tab w:val="center" w:pos="4819"/>
        <w:tab w:val="right" w:pos="9639"/>
      </w:tabs>
    </w:pPr>
  </w:style>
  <w:style w:type="character" w:customStyle="1" w:styleId="a8">
    <w:name w:val="Нижний колонтитул Знак"/>
    <w:basedOn w:val="a0"/>
    <w:link w:val="a7"/>
    <w:uiPriority w:val="99"/>
    <w:rsid w:val="00235745"/>
    <w:rPr>
      <w:rFonts w:ascii="Times New Roman" w:eastAsia="Times New Roman" w:hAnsi="Times New Roman" w:cs="Times New Roman"/>
      <w:sz w:val="28"/>
      <w:szCs w:val="24"/>
      <w:lang w:val="ru-RU" w:eastAsia="ru-RU"/>
    </w:rPr>
  </w:style>
  <w:style w:type="paragraph" w:styleId="a9">
    <w:name w:val="Title"/>
    <w:basedOn w:val="a"/>
    <w:link w:val="aa"/>
    <w:qFormat/>
    <w:rsid w:val="00235745"/>
    <w:pPr>
      <w:jc w:val="center"/>
    </w:pPr>
    <w:rPr>
      <w:b/>
      <w:bCs/>
      <w:lang w:val="uk-UA"/>
    </w:rPr>
  </w:style>
  <w:style w:type="character" w:customStyle="1" w:styleId="aa">
    <w:name w:val="Название Знак"/>
    <w:basedOn w:val="a0"/>
    <w:link w:val="a9"/>
    <w:rsid w:val="00235745"/>
    <w:rPr>
      <w:rFonts w:ascii="Times New Roman" w:eastAsia="Times New Roman" w:hAnsi="Times New Roman" w:cs="Times New Roman"/>
      <w:b/>
      <w:bCs/>
      <w:sz w:val="28"/>
      <w:szCs w:val="24"/>
      <w:lang w:eastAsia="ru-RU"/>
    </w:rPr>
  </w:style>
  <w:style w:type="paragraph" w:styleId="ab">
    <w:name w:val="Body Text"/>
    <w:basedOn w:val="a"/>
    <w:link w:val="ac"/>
    <w:unhideWhenUsed/>
    <w:rsid w:val="00235745"/>
    <w:pPr>
      <w:spacing w:after="120"/>
    </w:pPr>
  </w:style>
  <w:style w:type="character" w:customStyle="1" w:styleId="ac">
    <w:name w:val="Основной текст Знак"/>
    <w:basedOn w:val="a0"/>
    <w:link w:val="ab"/>
    <w:rsid w:val="00235745"/>
    <w:rPr>
      <w:rFonts w:ascii="Times New Roman" w:eastAsia="Times New Roman" w:hAnsi="Times New Roman" w:cs="Times New Roman"/>
      <w:sz w:val="28"/>
      <w:szCs w:val="24"/>
      <w:lang w:val="ru-RU" w:eastAsia="ru-RU"/>
    </w:rPr>
  </w:style>
  <w:style w:type="paragraph" w:styleId="ad">
    <w:name w:val="Body Text Indent"/>
    <w:basedOn w:val="a"/>
    <w:link w:val="ae"/>
    <w:semiHidden/>
    <w:unhideWhenUsed/>
    <w:rsid w:val="00235745"/>
    <w:pPr>
      <w:spacing w:after="120"/>
      <w:ind w:left="283"/>
    </w:pPr>
  </w:style>
  <w:style w:type="character" w:customStyle="1" w:styleId="ae">
    <w:name w:val="Основной текст с отступом Знак"/>
    <w:basedOn w:val="a0"/>
    <w:link w:val="ad"/>
    <w:semiHidden/>
    <w:rsid w:val="00235745"/>
    <w:rPr>
      <w:rFonts w:ascii="Times New Roman" w:eastAsia="Times New Roman" w:hAnsi="Times New Roman" w:cs="Times New Roman"/>
      <w:sz w:val="28"/>
      <w:szCs w:val="24"/>
      <w:lang w:val="ru-RU" w:eastAsia="ru-RU"/>
    </w:rPr>
  </w:style>
  <w:style w:type="paragraph" w:styleId="31">
    <w:name w:val="Body Text Indent 3"/>
    <w:basedOn w:val="a"/>
    <w:link w:val="32"/>
    <w:uiPriority w:val="99"/>
    <w:semiHidden/>
    <w:unhideWhenUsed/>
    <w:rsid w:val="00235745"/>
    <w:pPr>
      <w:spacing w:after="120"/>
      <w:ind w:left="283"/>
    </w:pPr>
    <w:rPr>
      <w:sz w:val="16"/>
      <w:szCs w:val="16"/>
    </w:rPr>
  </w:style>
  <w:style w:type="character" w:customStyle="1" w:styleId="32">
    <w:name w:val="Основной текст с отступом 3 Знак"/>
    <w:basedOn w:val="a0"/>
    <w:link w:val="31"/>
    <w:uiPriority w:val="99"/>
    <w:semiHidden/>
    <w:rsid w:val="00235745"/>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235745"/>
    <w:rPr>
      <w:rFonts w:ascii="Segoe UI" w:hAnsi="Segoe UI" w:cs="Segoe UI"/>
      <w:sz w:val="18"/>
      <w:szCs w:val="18"/>
    </w:rPr>
  </w:style>
  <w:style w:type="character" w:customStyle="1" w:styleId="af0">
    <w:name w:val="Текст выноски Знак"/>
    <w:basedOn w:val="a0"/>
    <w:link w:val="af"/>
    <w:uiPriority w:val="99"/>
    <w:semiHidden/>
    <w:rsid w:val="00235745"/>
    <w:rPr>
      <w:rFonts w:ascii="Segoe UI" w:eastAsia="Times New Roman" w:hAnsi="Segoe UI" w:cs="Segoe UI"/>
      <w:sz w:val="18"/>
      <w:szCs w:val="18"/>
      <w:lang w:val="ru-RU" w:eastAsia="ru-RU"/>
    </w:rPr>
  </w:style>
  <w:style w:type="paragraph" w:styleId="af1">
    <w:name w:val="List Paragraph"/>
    <w:basedOn w:val="a"/>
    <w:uiPriority w:val="99"/>
    <w:qFormat/>
    <w:rsid w:val="00235745"/>
    <w:pPr>
      <w:ind w:left="720"/>
      <w:contextualSpacing/>
    </w:pPr>
  </w:style>
  <w:style w:type="paragraph" w:customStyle="1" w:styleId="Noparagraphstyle">
    <w:name w:val="[No paragraph style]"/>
    <w:rsid w:val="00235745"/>
    <w:pPr>
      <w:autoSpaceDE w:val="0"/>
      <w:autoSpaceDN w:val="0"/>
      <w:adjustRightInd w:val="0"/>
      <w:spacing w:after="0" w:line="288" w:lineRule="auto"/>
    </w:pPr>
    <w:rPr>
      <w:rFonts w:ascii="Times New Roman" w:eastAsia="Times New Roman" w:hAnsi="Times New Roman" w:cs="Times New Roman"/>
      <w:color w:val="000000"/>
      <w:sz w:val="24"/>
      <w:szCs w:val="24"/>
      <w:lang w:val="en-GB" w:eastAsia="ru-RU"/>
    </w:rPr>
  </w:style>
  <w:style w:type="table" w:styleId="af2">
    <w:name w:val="Table Grid"/>
    <w:basedOn w:val="a1"/>
    <w:uiPriority w:val="59"/>
    <w:rsid w:val="00235745"/>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
    <w:name w:val="TX"/>
    <w:basedOn w:val="Noparagraphstyle"/>
    <w:rsid w:val="0023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theme/theme1.xml" Type="http://schemas.openxmlformats.org/officeDocument/2006/relationships/theme"/><Relationship Id="rId3" Target="stylesWithEffects.xml" Type="http://schemas.microsoft.com/office/2007/relationships/stylesWithEffects"/><Relationship Id="rId7" Target="endnotes.xml" Type="http://schemas.openxmlformats.org/officeDocument/2006/relationships/endnotes"/><Relationship Id="rId12"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footnotes.xml" Type="http://schemas.openxmlformats.org/officeDocument/2006/relationships/footnotes"/><Relationship Id="rId11" Target="http://www.nobel.se/economics/laureates" TargetMode="External" Type="http://schemas.openxmlformats.org/officeDocument/2006/relationships/hyperlink"/><Relationship Id="rId5" Target="webSettings.xml" Type="http://schemas.openxmlformats.org/officeDocument/2006/relationships/webSettings"/><Relationship Id="rId10" Target="footer1.xml" Type="http://schemas.openxmlformats.org/officeDocument/2006/relationships/footer"/><Relationship Id="rId4" Target="settings.xml" Type="http://schemas.openxmlformats.org/officeDocument/2006/relationships/settings"/><Relationship Id="rId9" Target="media/image2.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23565</Words>
  <Characters>13433</Characters>
  <Application>Microsoft Office Word</Application>
  <DocSecurity>0</DocSecurity>
  <Lines>111</Lines>
  <Paragraphs>73</Paragraphs>
  <ScaleCrop>false</ScaleCrop>
  <Company/>
  <LinksUpToDate>false</LinksUpToDate>
  <CharactersWithSpaces>36925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4</cp:revision>
  <dcterms:created xsi:type="dcterms:W3CDTF">2021-05-10T18:03:00Z</dcterms:created>
  <dcterms:modified xsi:type="dcterms:W3CDTF">2021-05-11T17:33:00Z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175032</vt:lpwstr>
  </property>
  <property fmtid="{D5CDD505-2E9C-101B-9397-08002B2CF9AE}" name="NXPowerLiteSettings" pid="3">
    <vt:lpwstr>C7000400038000</vt:lpwstr>
  </property>
  <property fmtid="{D5CDD505-2E9C-101B-9397-08002B2CF9AE}" name="NXPowerLiteVersion" pid="4">
    <vt:lpwstr>S9.0.3</vt:lpwstr>
  </property>
</Properties>
</file>