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57" w:rsidRPr="00301DAB" w:rsidRDefault="00BF7EBB" w:rsidP="00DB793A">
      <w:pPr>
        <w:widowControl w:val="0"/>
        <w:jc w:val="center"/>
        <w:rPr>
          <w:b/>
          <w:szCs w:val="28"/>
          <w:lang w:val="uk-UA"/>
        </w:rPr>
        <w:sectPr w:rsidR="00E83957" w:rsidRPr="00301DAB" w:rsidSect="00401878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BF7EBB">
        <w:rPr>
          <w:b/>
          <w:szCs w:val="28"/>
          <w:lang w:val="uk-UA"/>
        </w:rPr>
        <w:drawing>
          <wp:inline distT="0" distB="0" distL="0" distR="0">
            <wp:extent cx="6120765" cy="8676036"/>
            <wp:effectExtent l="19050" t="0" r="0" b="0"/>
            <wp:docPr id="19" name="Рисунок 19" descr="C:\Users\Admin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081">
        <w:rPr>
          <w:b/>
          <w:noProof/>
          <w:szCs w:val="28"/>
          <w:lang w:val="uk-UA"/>
        </w:rPr>
        <w:pict>
          <v:rect id="Прямоугольник 1" o:spid="_x0000_s1026" style="position:absolute;left:0;text-align:left;margin-left:232.15pt;margin-top:16.85pt;width:22.2pt;height:18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MIn&#10;QerhAAAACQEAAA8AAAAAAAAAAAAAAAAAEQUAAGRycy9kb3ducmV2LnhtbFBLBQYAAAAABAAEAPMA&#10;AAAfBgAAAAA=&#10;" fillcolor="white [3212]" stroked="f" strokeweight="1pt"/>
        </w:pict>
      </w:r>
    </w:p>
    <w:p w:rsidR="00133E94" w:rsidRPr="00301DAB" w:rsidRDefault="00BF7EBB" w:rsidP="00DB793A">
      <w:pPr>
        <w:widowControl w:val="0"/>
        <w:jc w:val="both"/>
        <w:rPr>
          <w:sz w:val="24"/>
          <w:lang w:val="uk-UA"/>
        </w:rPr>
      </w:pPr>
      <w:r w:rsidRPr="00BF7EBB">
        <w:rPr>
          <w:sz w:val="24"/>
          <w:lang w:val="uk-UA"/>
        </w:rPr>
        <w:lastRenderedPageBreak/>
        <w:drawing>
          <wp:inline distT="0" distB="0" distL="0" distR="0">
            <wp:extent cx="6120765" cy="6501102"/>
            <wp:effectExtent l="19050" t="0" r="0" b="0"/>
            <wp:docPr id="18" name="Рисунок 18" descr="C:\Users\Admin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0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32" w:rsidRPr="00301DAB" w:rsidRDefault="009E5432" w:rsidP="00DB793A">
      <w:pPr>
        <w:widowControl w:val="0"/>
        <w:jc w:val="both"/>
        <w:rPr>
          <w:sz w:val="24"/>
          <w:lang w:val="uk-UA"/>
        </w:rPr>
      </w:pPr>
    </w:p>
    <w:p w:rsidR="00572EFA" w:rsidRPr="00301DAB" w:rsidRDefault="00572EFA" w:rsidP="00DB793A">
      <w:pPr>
        <w:widowControl w:val="0"/>
        <w:jc w:val="both"/>
        <w:rPr>
          <w:sz w:val="24"/>
          <w:lang w:val="uk-UA"/>
        </w:rPr>
      </w:pPr>
    </w:p>
    <w:p w:rsidR="00572EFA" w:rsidRPr="00301DAB" w:rsidRDefault="00572EFA" w:rsidP="00DB793A">
      <w:pPr>
        <w:widowControl w:val="0"/>
        <w:jc w:val="both"/>
        <w:rPr>
          <w:lang w:val="uk-UA"/>
        </w:rPr>
        <w:sectPr w:rsidR="00572EFA" w:rsidRPr="00301DA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E5432" w:rsidRPr="00301DA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301DAB">
        <w:rPr>
          <w:b/>
          <w:bCs/>
          <w:sz w:val="24"/>
        </w:rPr>
        <w:lastRenderedPageBreak/>
        <w:t xml:space="preserve">1. </w:t>
      </w:r>
      <w:r w:rsidR="009E5432" w:rsidRPr="00301DA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5"/>
        <w:gridCol w:w="3244"/>
      </w:tblGrid>
      <w:tr w:rsidR="00645347" w:rsidRPr="00301DAB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:rsidR="00645347" w:rsidRPr="00301DA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645347" w:rsidRPr="00301DA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301DAB" w:rsidTr="001657F6">
        <w:trPr>
          <w:trHeight w:val="430"/>
        </w:trPr>
        <w:tc>
          <w:tcPr>
            <w:tcW w:w="5985" w:type="dxa"/>
            <w:vMerge/>
            <w:vAlign w:val="center"/>
          </w:tcPr>
          <w:p w:rsidR="003D1FC7" w:rsidRPr="00301DA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Денна</w:t>
            </w:r>
            <w:r w:rsidR="001657F6" w:rsidRPr="00301DAB">
              <w:rPr>
                <w:b/>
                <w:sz w:val="24"/>
                <w:lang w:val="uk-UA"/>
              </w:rPr>
              <w:t xml:space="preserve"> </w:t>
            </w:r>
            <w:r w:rsidRPr="00301DAB">
              <w:rPr>
                <w:b/>
                <w:sz w:val="24"/>
                <w:lang w:val="uk-UA"/>
              </w:rPr>
              <w:t>форма</w:t>
            </w:r>
            <w:r w:rsidR="001657F6" w:rsidRPr="00301DAB">
              <w:rPr>
                <w:b/>
                <w:sz w:val="24"/>
                <w:lang w:val="uk-UA"/>
              </w:rPr>
              <w:t xml:space="preserve"> </w:t>
            </w:r>
            <w:r w:rsidRPr="00301DAB">
              <w:rPr>
                <w:b/>
                <w:sz w:val="24"/>
                <w:lang w:val="uk-UA"/>
              </w:rPr>
              <w:t>навчання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2456DC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  <w:r w:rsidR="000F39F2" w:rsidRPr="00301DAB">
              <w:rPr>
                <w:sz w:val="24"/>
                <w:lang w:val="uk-UA"/>
              </w:rPr>
              <w:t xml:space="preserve">/ </w:t>
            </w:r>
            <w:r w:rsidRPr="00301DAB">
              <w:rPr>
                <w:sz w:val="24"/>
                <w:lang w:val="uk-UA"/>
              </w:rPr>
              <w:t>90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20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301DA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sym w:font="Symbol" w:char="F02D"/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301DA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3D1FC7" w:rsidRPr="00301DA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––</w:t>
            </w:r>
          </w:p>
        </w:tc>
      </w:tr>
      <w:tr w:rsidR="003D1FC7" w:rsidRPr="00301DAB" w:rsidTr="001657F6">
        <w:trPr>
          <w:trHeight w:val="242"/>
        </w:trPr>
        <w:tc>
          <w:tcPr>
            <w:tcW w:w="5985" w:type="dxa"/>
            <w:vAlign w:val="center"/>
          </w:tcPr>
          <w:p w:rsidR="003D1FC7" w:rsidRPr="00301DA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3D1FC7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60</w:t>
            </w:r>
          </w:p>
        </w:tc>
      </w:tr>
      <w:tr w:rsidR="00156AAD" w:rsidRPr="00301DAB" w:rsidTr="001657F6">
        <w:trPr>
          <w:trHeight w:val="242"/>
        </w:trPr>
        <w:tc>
          <w:tcPr>
            <w:tcW w:w="5985" w:type="dxa"/>
            <w:vAlign w:val="center"/>
          </w:tcPr>
          <w:p w:rsidR="00156AAD" w:rsidRPr="00301DA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156AAD" w:rsidRPr="00301DAB" w:rsidRDefault="00156AAD" w:rsidP="002456DC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залік</w:t>
            </w:r>
          </w:p>
        </w:tc>
      </w:tr>
    </w:tbl>
    <w:p w:rsidR="009E5432" w:rsidRPr="00301DAB" w:rsidRDefault="009E5432" w:rsidP="00DB793A">
      <w:pPr>
        <w:widowControl w:val="0"/>
        <w:rPr>
          <w:sz w:val="24"/>
          <w:lang w:val="uk-UA"/>
        </w:rPr>
      </w:pPr>
    </w:p>
    <w:p w:rsidR="009E5432" w:rsidRPr="00301DAB" w:rsidRDefault="009E5432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301DAB">
        <w:rPr>
          <w:bCs/>
          <w:sz w:val="24"/>
          <w:lang w:val="uk-UA"/>
        </w:rPr>
        <w:t>Примітка</w:t>
      </w:r>
      <w:r w:rsidR="00446331" w:rsidRPr="00301DAB">
        <w:rPr>
          <w:sz w:val="24"/>
          <w:lang w:val="uk-UA"/>
        </w:rPr>
        <w:t>.</w:t>
      </w:r>
    </w:p>
    <w:p w:rsidR="00446331" w:rsidRPr="00301DAB" w:rsidRDefault="00446331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9E5432" w:rsidRPr="00301DAB" w:rsidRDefault="009E5432" w:rsidP="00DB793A">
      <w:pPr>
        <w:widowControl w:val="0"/>
        <w:ind w:firstLine="600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для денної форми навчання –</w:t>
      </w:r>
      <w:r w:rsidR="000F39F2" w:rsidRPr="00301DAB">
        <w:rPr>
          <w:sz w:val="24"/>
          <w:lang w:val="uk-UA"/>
        </w:rPr>
        <w:t xml:space="preserve"> </w:t>
      </w:r>
      <w:r w:rsidR="002456DC" w:rsidRPr="00301DAB">
        <w:rPr>
          <w:sz w:val="24"/>
          <w:lang w:val="uk-UA"/>
        </w:rPr>
        <w:t>3</w:t>
      </w:r>
      <w:r w:rsidR="004823BE" w:rsidRPr="00301DAB">
        <w:rPr>
          <w:sz w:val="24"/>
          <w:lang w:val="uk-UA"/>
        </w:rPr>
        <w:t>3</w:t>
      </w:r>
      <w:r w:rsidR="000F39F2" w:rsidRPr="00301DAB">
        <w:rPr>
          <w:sz w:val="24"/>
          <w:lang w:val="uk-UA"/>
        </w:rPr>
        <w:t>,</w:t>
      </w:r>
      <w:r w:rsidR="004823BE" w:rsidRPr="00301DAB">
        <w:rPr>
          <w:sz w:val="24"/>
          <w:lang w:val="uk-UA"/>
        </w:rPr>
        <w:t>3</w:t>
      </w:r>
      <w:r w:rsidR="000F39F2" w:rsidRPr="00301DAB">
        <w:rPr>
          <w:sz w:val="24"/>
          <w:lang w:val="uk-UA"/>
        </w:rPr>
        <w:t xml:space="preserve"> %</w:t>
      </w:r>
      <w:r w:rsidR="004823BE" w:rsidRPr="00301DAB">
        <w:rPr>
          <w:sz w:val="24"/>
          <w:lang w:val="uk-UA"/>
        </w:rPr>
        <w:t>.</w:t>
      </w:r>
    </w:p>
    <w:p w:rsidR="008C0895" w:rsidRPr="00301DAB" w:rsidRDefault="008C0895" w:rsidP="00DB793A">
      <w:pPr>
        <w:widowControl w:val="0"/>
        <w:rPr>
          <w:sz w:val="24"/>
          <w:lang w:val="uk-UA"/>
        </w:rPr>
      </w:pPr>
    </w:p>
    <w:p w:rsidR="002456DC" w:rsidRPr="00301DAB" w:rsidRDefault="002456DC" w:rsidP="002456DC">
      <w:pPr>
        <w:widowControl w:val="0"/>
        <w:ind w:firstLine="567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2. МЕТА ТА ЗАВДАННЯ НАВЧАЛЬНОЇ ДИСЦИПЛІНИ</w:t>
      </w:r>
    </w:p>
    <w:p w:rsidR="002456DC" w:rsidRPr="00514506" w:rsidRDefault="002456DC" w:rsidP="002456DC">
      <w:pPr>
        <w:widowControl w:val="0"/>
        <w:ind w:firstLine="567"/>
        <w:jc w:val="both"/>
        <w:rPr>
          <w:sz w:val="24"/>
          <w:lang w:val="uk-UA"/>
        </w:rPr>
      </w:pPr>
    </w:p>
    <w:p w:rsidR="002456DC" w:rsidRPr="00514506" w:rsidRDefault="002456DC" w:rsidP="002456DC">
      <w:pPr>
        <w:widowControl w:val="0"/>
        <w:ind w:firstLine="567"/>
        <w:jc w:val="both"/>
        <w:rPr>
          <w:sz w:val="24"/>
          <w:lang w:val="uk-UA"/>
        </w:rPr>
      </w:pPr>
      <w:r w:rsidRPr="00514506">
        <w:rPr>
          <w:b/>
          <w:sz w:val="24"/>
          <w:lang w:val="uk-UA"/>
        </w:rPr>
        <w:t>Метою викладання</w:t>
      </w:r>
      <w:r w:rsidRPr="00514506">
        <w:rPr>
          <w:sz w:val="24"/>
          <w:lang w:val="uk-UA"/>
        </w:rPr>
        <w:t xml:space="preserve"> навчальної дисципліни «Методологія та організація наукових до</w:t>
      </w:r>
      <w:r w:rsidRPr="00514506">
        <w:rPr>
          <w:sz w:val="24"/>
          <w:lang w:val="uk-UA"/>
        </w:rPr>
        <w:t>с</w:t>
      </w:r>
      <w:r w:rsidRPr="00514506">
        <w:rPr>
          <w:sz w:val="24"/>
          <w:lang w:val="uk-UA"/>
        </w:rPr>
        <w:t>ліджень» є формування у здобувачів другого (магістерського) рівня вищої освіти знань і вмінь, необхідних для вирішення завдань, пов’язаних з плануванням і проведенням наукових досліджень та втіленням їх результатів.</w:t>
      </w:r>
    </w:p>
    <w:p w:rsidR="002456DC" w:rsidRPr="00514506" w:rsidRDefault="002456DC" w:rsidP="002456DC">
      <w:pPr>
        <w:widowControl w:val="0"/>
        <w:ind w:firstLine="567"/>
        <w:jc w:val="both"/>
        <w:rPr>
          <w:b/>
          <w:sz w:val="24"/>
          <w:lang w:val="uk-UA"/>
        </w:rPr>
      </w:pPr>
    </w:p>
    <w:p w:rsidR="002456DC" w:rsidRPr="00514506" w:rsidRDefault="002456DC" w:rsidP="002456DC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514506">
        <w:rPr>
          <w:b/>
          <w:sz w:val="24"/>
          <w:lang w:val="uk-UA"/>
        </w:rPr>
        <w:t>Основні завдання викладання навчальної дисципліни</w:t>
      </w:r>
      <w:r w:rsidRPr="00514506">
        <w:rPr>
          <w:sz w:val="24"/>
          <w:lang w:val="uk-UA"/>
        </w:rPr>
        <w:t xml:space="preserve"> «Методологія та організація наукових досліджень» полягають в: </w:t>
      </w:r>
    </w:p>
    <w:p w:rsidR="002456DC" w:rsidRPr="00514506" w:rsidRDefault="002456DC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514506">
        <w:rPr>
          <w:sz w:val="24"/>
          <w:lang w:val="uk-UA"/>
        </w:rPr>
        <w:t xml:space="preserve">- отриманні знань в області методології наукового пізнання необхідних для написання наукової роботи; </w:t>
      </w:r>
    </w:p>
    <w:p w:rsidR="002456DC" w:rsidRPr="00514506" w:rsidRDefault="002456DC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514506">
        <w:rPr>
          <w:sz w:val="24"/>
          <w:lang w:val="uk-UA"/>
        </w:rPr>
        <w:t>- отриманні знань про організацію наукового дослідження, написання та оформлення н</w:t>
      </w:r>
      <w:r w:rsidRPr="00514506">
        <w:rPr>
          <w:sz w:val="24"/>
          <w:lang w:val="uk-UA"/>
        </w:rPr>
        <w:t>а</w:t>
      </w:r>
      <w:r w:rsidRPr="00514506">
        <w:rPr>
          <w:sz w:val="24"/>
          <w:lang w:val="uk-UA"/>
        </w:rPr>
        <w:t>укових статей, про порядок захисту роботи;</w:t>
      </w:r>
    </w:p>
    <w:p w:rsidR="002456DC" w:rsidRPr="00514506" w:rsidRDefault="002456DC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514506">
        <w:rPr>
          <w:sz w:val="24"/>
          <w:lang w:val="uk-UA"/>
        </w:rPr>
        <w:t xml:space="preserve"> - отримання знань в області організації науково-дослідницької діяльності у ВНЗ; </w:t>
      </w:r>
    </w:p>
    <w:p w:rsidR="004E6F45" w:rsidRPr="00514506" w:rsidRDefault="002456DC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514506">
        <w:rPr>
          <w:sz w:val="24"/>
          <w:lang w:val="uk-UA"/>
        </w:rPr>
        <w:t xml:space="preserve">- розвиток особистості майбутнього науковця, формування </w:t>
      </w:r>
      <w:r w:rsidR="00514506" w:rsidRPr="00514506">
        <w:rPr>
          <w:sz w:val="24"/>
          <w:lang w:val="uk-UA"/>
        </w:rPr>
        <w:t>компетенція</w:t>
      </w:r>
      <w:r w:rsidRPr="00514506">
        <w:rPr>
          <w:sz w:val="24"/>
          <w:lang w:val="uk-UA"/>
        </w:rPr>
        <w:t>, що сприяють самореалізації в науково-дослідній діяльності.</w:t>
      </w:r>
    </w:p>
    <w:p w:rsidR="00301DAB" w:rsidRPr="00514506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514506">
        <w:rPr>
          <w:sz w:val="24"/>
          <w:lang w:val="uk-UA"/>
        </w:rPr>
        <w:t xml:space="preserve">Результатом вивчення дисципліни є набуття здобувачами освіти таких </w:t>
      </w:r>
      <w:proofErr w:type="spellStart"/>
      <w:r w:rsidRPr="00514506">
        <w:rPr>
          <w:sz w:val="24"/>
          <w:lang w:val="uk-UA"/>
        </w:rPr>
        <w:t>компетентностей</w:t>
      </w:r>
      <w:proofErr w:type="spellEnd"/>
      <w:r w:rsidRPr="00514506">
        <w:rPr>
          <w:sz w:val="24"/>
          <w:lang w:val="uk-UA"/>
        </w:rPr>
        <w:t xml:space="preserve">: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i/>
          <w:sz w:val="24"/>
        </w:rPr>
      </w:pPr>
      <w:r w:rsidRPr="00514506">
        <w:rPr>
          <w:i/>
          <w:sz w:val="24"/>
          <w:lang w:val="uk-UA"/>
        </w:rPr>
        <w:t xml:space="preserve">- Загальні компетентності (ЗК): </w:t>
      </w:r>
    </w:p>
    <w:p w:rsidR="00301DAB" w:rsidRPr="00514506" w:rsidRDefault="00514506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з</w:t>
      </w:r>
      <w:r w:rsidR="00301DAB" w:rsidRPr="00514506">
        <w:rPr>
          <w:sz w:val="24"/>
          <w:lang w:val="uk-UA"/>
        </w:rPr>
        <w:t xml:space="preserve">датність проведення досліджень на відповідному рівні; </w:t>
      </w:r>
    </w:p>
    <w:p w:rsidR="00301DAB" w:rsidRPr="00514506" w:rsidRDefault="00514506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н</w:t>
      </w:r>
      <w:r w:rsidR="00301DAB" w:rsidRPr="00514506">
        <w:rPr>
          <w:sz w:val="24"/>
          <w:lang w:val="uk-UA"/>
        </w:rPr>
        <w:t xml:space="preserve">авички використання інформаційних та комунікаційних технологій. </w:t>
      </w:r>
    </w:p>
    <w:p w:rsidR="00301DAB" w:rsidRPr="00514506" w:rsidRDefault="00514506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з</w:t>
      </w:r>
      <w:r w:rsidR="00301DAB" w:rsidRPr="00514506">
        <w:rPr>
          <w:sz w:val="24"/>
          <w:lang w:val="uk-UA"/>
        </w:rPr>
        <w:t xml:space="preserve">датність діяти на основі етичних міркувань (мотивів). </w:t>
      </w:r>
    </w:p>
    <w:p w:rsidR="00301DAB" w:rsidRPr="00514506" w:rsidRDefault="00514506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з</w:t>
      </w:r>
      <w:r w:rsidR="00301DAB" w:rsidRPr="00514506">
        <w:rPr>
          <w:sz w:val="24"/>
          <w:lang w:val="uk-UA"/>
        </w:rPr>
        <w:t xml:space="preserve">датність генерувати нові ідеї (креативність).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i/>
          <w:sz w:val="24"/>
        </w:rPr>
      </w:pPr>
      <w:r w:rsidRPr="00514506">
        <w:rPr>
          <w:i/>
          <w:sz w:val="24"/>
          <w:lang w:val="uk-UA"/>
        </w:rPr>
        <w:t xml:space="preserve">- Спеціальні (фахові, предметні) компетентності (СК) </w:t>
      </w:r>
    </w:p>
    <w:p w:rsidR="002456DC" w:rsidRPr="00514506" w:rsidRDefault="00514506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  <w:lang w:val="uk-UA"/>
        </w:rPr>
      </w:pPr>
      <w:r w:rsidRPr="00514506">
        <w:rPr>
          <w:sz w:val="24"/>
          <w:lang w:val="uk-UA"/>
        </w:rPr>
        <w:t>з</w:t>
      </w:r>
      <w:r w:rsidR="00301DAB" w:rsidRPr="00514506">
        <w:rPr>
          <w:sz w:val="24"/>
          <w:lang w:val="uk-UA"/>
        </w:rPr>
        <w:t>датність планувати і виконувати наукові та прикладні дослідження, презентувати їх р</w:t>
      </w:r>
      <w:r w:rsidR="00301DAB" w:rsidRPr="00514506">
        <w:rPr>
          <w:sz w:val="24"/>
          <w:lang w:val="uk-UA"/>
        </w:rPr>
        <w:t>е</w:t>
      </w:r>
      <w:r w:rsidR="00301DAB" w:rsidRPr="00514506">
        <w:rPr>
          <w:sz w:val="24"/>
          <w:lang w:val="uk-UA"/>
        </w:rPr>
        <w:t>зультати.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i/>
          <w:sz w:val="24"/>
        </w:rPr>
      </w:pPr>
      <w:r w:rsidRPr="00514506">
        <w:rPr>
          <w:i/>
          <w:sz w:val="24"/>
          <w:lang w:val="uk-UA"/>
        </w:rPr>
        <w:t xml:space="preserve">Програмні результати навчання: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i/>
          <w:sz w:val="24"/>
        </w:rPr>
      </w:pPr>
      <w:r w:rsidRPr="00514506">
        <w:rPr>
          <w:i/>
          <w:sz w:val="24"/>
          <w:lang w:val="uk-UA"/>
        </w:rPr>
        <w:t xml:space="preserve">Знання: </w:t>
      </w:r>
    </w:p>
    <w:p w:rsidR="00301DAB" w:rsidRPr="00514506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Критичне осмислення проблем у навчанні та/або професійній діяльності та на </w:t>
      </w:r>
      <w:proofErr w:type="spellStart"/>
      <w:r w:rsidRPr="00514506">
        <w:rPr>
          <w:sz w:val="24"/>
          <w:lang w:val="uk-UA"/>
        </w:rPr>
        <w:t>міжпре</w:t>
      </w:r>
      <w:r w:rsidRPr="00514506">
        <w:rPr>
          <w:sz w:val="24"/>
          <w:lang w:val="uk-UA"/>
        </w:rPr>
        <w:t>д</w:t>
      </w:r>
      <w:r w:rsidRPr="00514506">
        <w:rPr>
          <w:sz w:val="24"/>
          <w:lang w:val="uk-UA"/>
        </w:rPr>
        <w:t>метних</w:t>
      </w:r>
      <w:proofErr w:type="spellEnd"/>
      <w:r w:rsidRPr="00514506">
        <w:rPr>
          <w:sz w:val="24"/>
          <w:lang w:val="uk-UA"/>
        </w:rPr>
        <w:t xml:space="preserve"> галузях: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- значення основних методологічних принципів процесу наукового пізнання;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- значення педагогічних досліджень для ефективності соціально</w:t>
      </w:r>
      <w:r w:rsidRPr="00577871">
        <w:rPr>
          <w:sz w:val="24"/>
        </w:rPr>
        <w:t>-</w:t>
      </w:r>
      <w:r w:rsidRPr="00514506">
        <w:rPr>
          <w:sz w:val="24"/>
          <w:lang w:val="uk-UA"/>
        </w:rPr>
        <w:t xml:space="preserve">педагогічної діяльності; методи математичної обробки результатів дослідження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i/>
          <w:sz w:val="24"/>
        </w:rPr>
      </w:pPr>
      <w:r w:rsidRPr="00514506">
        <w:rPr>
          <w:i/>
          <w:sz w:val="24"/>
          <w:lang w:val="uk-UA"/>
        </w:rPr>
        <w:t xml:space="preserve">Уміння: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вимог; 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Провадження дослідницької та/або інноваційної діяльності </w:t>
      </w:r>
    </w:p>
    <w:p w:rsidR="00301DAB" w:rsidRPr="00514506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lastRenderedPageBreak/>
        <w:t>- використовувати дані досліджень у практичній діяльності;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 - вибирати адекватні методи дослідження й застосовувати їх для вивчення - педагогі</w:t>
      </w:r>
      <w:r w:rsidRPr="00514506">
        <w:rPr>
          <w:sz w:val="24"/>
          <w:lang w:val="uk-UA"/>
        </w:rPr>
        <w:t>ч</w:t>
      </w:r>
      <w:r w:rsidRPr="00514506">
        <w:rPr>
          <w:sz w:val="24"/>
          <w:lang w:val="uk-UA"/>
        </w:rPr>
        <w:t xml:space="preserve">них явищ; </w:t>
      </w:r>
    </w:p>
    <w:p w:rsidR="00301DAB" w:rsidRPr="00514506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- розробляти програму дослідження згідно з методологічними й - методичними підход</w:t>
      </w:r>
      <w:r w:rsidRPr="00514506">
        <w:rPr>
          <w:sz w:val="24"/>
          <w:lang w:val="uk-UA"/>
        </w:rPr>
        <w:t>а</w:t>
      </w:r>
      <w:r w:rsidRPr="00514506">
        <w:rPr>
          <w:sz w:val="24"/>
          <w:lang w:val="uk-UA"/>
        </w:rPr>
        <w:t>ми;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 - визначати гіпотезу, мету й завдання дослідження; </w:t>
      </w:r>
    </w:p>
    <w:p w:rsidR="00301DAB" w:rsidRPr="00514506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>- здійснювати кількісну й якісну обробку результатів дослідження;</w:t>
      </w:r>
    </w:p>
    <w:p w:rsidR="00301DAB" w:rsidRPr="00577871" w:rsidRDefault="00301DAB" w:rsidP="002456DC">
      <w:pPr>
        <w:widowControl w:val="0"/>
        <w:tabs>
          <w:tab w:val="left" w:pos="0"/>
          <w:tab w:val="left" w:pos="284"/>
        </w:tabs>
        <w:ind w:firstLine="426"/>
        <w:jc w:val="both"/>
        <w:rPr>
          <w:sz w:val="24"/>
        </w:rPr>
      </w:pPr>
      <w:r w:rsidRPr="00514506">
        <w:rPr>
          <w:sz w:val="24"/>
          <w:lang w:val="uk-UA"/>
        </w:rPr>
        <w:t xml:space="preserve"> - аналізувати, систематизувати й узагальнювати результати вивчення педагогічних явищ. </w:t>
      </w:r>
    </w:p>
    <w:p w:rsidR="00514506" w:rsidRDefault="00514506" w:rsidP="00DB793A">
      <w:pPr>
        <w:widowControl w:val="0"/>
        <w:jc w:val="center"/>
        <w:rPr>
          <w:i/>
          <w:lang w:val="uk-UA"/>
        </w:rPr>
      </w:pPr>
    </w:p>
    <w:p w:rsidR="009E5432" w:rsidRPr="00301DA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301DAB">
        <w:rPr>
          <w:b/>
          <w:bCs/>
          <w:sz w:val="24"/>
          <w:lang w:val="uk-UA"/>
        </w:rPr>
        <w:t xml:space="preserve">3. </w:t>
      </w:r>
      <w:r w:rsidR="009E5432" w:rsidRPr="00301DAB">
        <w:rPr>
          <w:b/>
          <w:bCs/>
          <w:sz w:val="24"/>
          <w:lang w:val="uk-UA"/>
        </w:rPr>
        <w:t>Структура навчальної дисципліни</w:t>
      </w:r>
    </w:p>
    <w:p w:rsidR="008C7AAC" w:rsidRPr="00301DAB" w:rsidRDefault="00DA1D1D" w:rsidP="00DB793A">
      <w:pPr>
        <w:widowControl w:val="0"/>
        <w:ind w:firstLine="567"/>
        <w:rPr>
          <w:b/>
          <w:bCs/>
          <w:sz w:val="24"/>
          <w:lang w:val="uk-UA"/>
        </w:rPr>
      </w:pPr>
      <w:r w:rsidRPr="00301DAB">
        <w:rPr>
          <w:b/>
          <w:bCs/>
          <w:sz w:val="24"/>
          <w:lang w:val="uk-UA"/>
        </w:rPr>
        <w:t>3</w:t>
      </w:r>
      <w:r w:rsidR="008C7AAC" w:rsidRPr="00301DAB">
        <w:rPr>
          <w:b/>
          <w:bCs/>
          <w:sz w:val="24"/>
          <w:lang w:val="uk-UA"/>
        </w:rPr>
        <w:t>.1.</w:t>
      </w:r>
      <w:r w:rsidR="00083E7E" w:rsidRPr="00301DAB">
        <w:rPr>
          <w:b/>
          <w:bCs/>
          <w:sz w:val="24"/>
          <w:lang w:val="uk-UA"/>
        </w:rPr>
        <w:t xml:space="preserve"> </w:t>
      </w:r>
      <w:r w:rsidR="008C7AAC" w:rsidRPr="00301DAB">
        <w:rPr>
          <w:b/>
          <w:bCs/>
          <w:sz w:val="24"/>
          <w:lang w:val="uk-UA"/>
        </w:rPr>
        <w:t>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9"/>
        <w:gridCol w:w="1013"/>
        <w:gridCol w:w="867"/>
        <w:gridCol w:w="867"/>
        <w:gridCol w:w="869"/>
        <w:gridCol w:w="867"/>
        <w:gridCol w:w="863"/>
      </w:tblGrid>
      <w:tr w:rsidR="00B03CE5" w:rsidRPr="00301DAB" w:rsidTr="004E02E1">
        <w:trPr>
          <w:cantSplit/>
          <w:trHeight w:val="20"/>
        </w:trPr>
        <w:tc>
          <w:tcPr>
            <w:tcW w:w="2287" w:type="pct"/>
            <w:vMerge w:val="restart"/>
            <w:vAlign w:val="center"/>
          </w:tcPr>
          <w:p w:rsidR="00B03CE5" w:rsidRPr="00301DAB" w:rsidRDefault="00B03CE5" w:rsidP="003768EC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</w:t>
            </w:r>
          </w:p>
        </w:tc>
        <w:tc>
          <w:tcPr>
            <w:tcW w:w="2713" w:type="pct"/>
            <w:gridSpan w:val="6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 годин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  <w:vMerge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13" w:type="pct"/>
            <w:gridSpan w:val="6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денна форма</w:t>
            </w:r>
          </w:p>
        </w:tc>
      </w:tr>
      <w:tr w:rsidR="0093402C" w:rsidRPr="00301DAB" w:rsidTr="004E02E1">
        <w:trPr>
          <w:cantSplit/>
          <w:trHeight w:val="20"/>
        </w:trPr>
        <w:tc>
          <w:tcPr>
            <w:tcW w:w="2287" w:type="pct"/>
            <w:vMerge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усього</w:t>
            </w:r>
          </w:p>
        </w:tc>
        <w:tc>
          <w:tcPr>
            <w:tcW w:w="2199" w:type="pct"/>
            <w:gridSpan w:val="5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у тому числі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  <w:vMerge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</w:t>
            </w:r>
          </w:p>
        </w:tc>
        <w:tc>
          <w:tcPr>
            <w:tcW w:w="441" w:type="pct"/>
            <w:vAlign w:val="center"/>
          </w:tcPr>
          <w:p w:rsidR="00B03CE5" w:rsidRPr="00301DA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301DAB">
              <w:rPr>
                <w:sz w:val="24"/>
                <w:lang w:val="uk-UA"/>
              </w:rPr>
              <w:t>л</w:t>
            </w:r>
            <w:r w:rsidR="00B03CE5" w:rsidRPr="00301DAB">
              <w:rPr>
                <w:sz w:val="24"/>
                <w:lang w:val="uk-UA"/>
              </w:rPr>
              <w:t>аб</w:t>
            </w:r>
            <w:proofErr w:type="spellEnd"/>
            <w:r w:rsidRPr="00301DAB">
              <w:rPr>
                <w:sz w:val="24"/>
                <w:lang w:val="uk-UA"/>
              </w:rPr>
              <w:t>.</w:t>
            </w:r>
          </w:p>
        </w:tc>
        <w:tc>
          <w:tcPr>
            <w:tcW w:w="440" w:type="pct"/>
            <w:vAlign w:val="center"/>
          </w:tcPr>
          <w:p w:rsidR="00B03CE5" w:rsidRPr="00301DAB" w:rsidRDefault="00316057" w:rsidP="00DB793A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301DAB">
              <w:rPr>
                <w:sz w:val="24"/>
                <w:lang w:val="uk-UA"/>
              </w:rPr>
              <w:t>і</w:t>
            </w:r>
            <w:r w:rsidR="00B03CE5" w:rsidRPr="00301DAB">
              <w:rPr>
                <w:sz w:val="24"/>
                <w:lang w:val="uk-UA"/>
              </w:rPr>
              <w:t>нд</w:t>
            </w:r>
            <w:proofErr w:type="spellEnd"/>
            <w:r w:rsidRPr="00301DAB">
              <w:rPr>
                <w:sz w:val="24"/>
                <w:lang w:val="uk-UA"/>
              </w:rPr>
              <w:t>.</w:t>
            </w:r>
          </w:p>
        </w:tc>
        <w:tc>
          <w:tcPr>
            <w:tcW w:w="439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с.</w:t>
            </w:r>
            <w:r w:rsidR="00316057" w:rsidRPr="00301DAB">
              <w:rPr>
                <w:sz w:val="24"/>
                <w:lang w:val="uk-UA"/>
              </w:rPr>
              <w:t xml:space="preserve"> </w:t>
            </w:r>
            <w:r w:rsidRPr="00301DAB">
              <w:rPr>
                <w:sz w:val="24"/>
                <w:lang w:val="uk-UA"/>
              </w:rPr>
              <w:t>р.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39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7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</w:tcPr>
          <w:p w:rsidR="00B03CE5" w:rsidRPr="00301DAB" w:rsidRDefault="003768EC" w:rsidP="00DB793A">
            <w:pPr>
              <w:widowControl w:val="0"/>
              <w:ind w:right="-109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Тема 1. Наука й наукові дослідження в сучасному світі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</w:tcPr>
          <w:p w:rsidR="00B03CE5" w:rsidRPr="00301DAB" w:rsidRDefault="003768EC" w:rsidP="00DB793A">
            <w:pPr>
              <w:widowControl w:val="0"/>
              <w:ind w:right="-109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Тема 2. Сутність педагогічного досл</w:t>
            </w:r>
            <w:r w:rsidRPr="00301DAB">
              <w:rPr>
                <w:sz w:val="24"/>
                <w:lang w:val="uk-UA"/>
              </w:rPr>
              <w:t>і</w:t>
            </w:r>
            <w:r w:rsidRPr="00301DAB">
              <w:rPr>
                <w:sz w:val="24"/>
                <w:lang w:val="uk-UA"/>
              </w:rPr>
              <w:t>дження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</w:tcPr>
          <w:p w:rsidR="00B03CE5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Тема 3. Педагогічний експеримент 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</w:tcPr>
          <w:p w:rsidR="00B03CE5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Тема 4. Технологія дослідницької роботи 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</w:tcPr>
          <w:p w:rsidR="00B03CE5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Тема 5. Робота з науковою інформацією 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2456DC" w:rsidRPr="00301DAB" w:rsidTr="004E02E1">
        <w:trPr>
          <w:cantSplit/>
          <w:trHeight w:val="20"/>
        </w:trPr>
        <w:tc>
          <w:tcPr>
            <w:tcW w:w="2287" w:type="pct"/>
          </w:tcPr>
          <w:p w:rsidR="002456DC" w:rsidRPr="00301DAB" w:rsidRDefault="002456DC" w:rsidP="00DB793A">
            <w:pPr>
              <w:pStyle w:val="a9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  <w:r w:rsidRPr="00301DAB">
              <w:rPr>
                <w:bCs/>
                <w:sz w:val="24"/>
                <w:lang w:val="uk-UA"/>
              </w:rPr>
              <w:t>Інші види самостійної роботи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456DC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1" w:type="pct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vAlign w:val="center"/>
          </w:tcPr>
          <w:p w:rsidR="002456DC" w:rsidRPr="00301DAB" w:rsidRDefault="002456D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2456DC" w:rsidRPr="00301DAB" w:rsidRDefault="003768E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45</w:t>
            </w:r>
          </w:p>
        </w:tc>
      </w:tr>
      <w:tr w:rsidR="00B03CE5" w:rsidRPr="00301DAB" w:rsidTr="004E02E1">
        <w:trPr>
          <w:cantSplit/>
          <w:trHeight w:val="20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5" w:rsidRPr="00301DAB" w:rsidRDefault="00DF2D60" w:rsidP="00DB793A">
            <w:pPr>
              <w:widowControl w:val="0"/>
              <w:ind w:left="772" w:right="-109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301DAB" w:rsidRDefault="003768EC" w:rsidP="009013D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3768EC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B03CE5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5" w:rsidRPr="00301DAB" w:rsidRDefault="003768EC" w:rsidP="009013D8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60</w:t>
            </w:r>
          </w:p>
        </w:tc>
      </w:tr>
    </w:tbl>
    <w:p w:rsidR="00514506" w:rsidRDefault="00514506" w:rsidP="00DB793A">
      <w:pPr>
        <w:widowControl w:val="0"/>
        <w:ind w:left="360"/>
        <w:rPr>
          <w:bCs/>
          <w:sz w:val="24"/>
          <w:lang w:val="uk-UA"/>
        </w:rPr>
      </w:pPr>
    </w:p>
    <w:p w:rsidR="00514506" w:rsidRDefault="00514506">
      <w:pPr>
        <w:rPr>
          <w:bCs/>
          <w:sz w:val="24"/>
          <w:lang w:val="uk-UA"/>
        </w:rPr>
      </w:pPr>
      <w:r>
        <w:rPr>
          <w:bCs/>
          <w:sz w:val="24"/>
          <w:lang w:val="uk-UA"/>
        </w:rPr>
        <w:br w:type="page"/>
      </w:r>
    </w:p>
    <w:p w:rsidR="00B03CE5" w:rsidRPr="00301DAB" w:rsidRDefault="00B03CE5" w:rsidP="00DB793A">
      <w:pPr>
        <w:widowControl w:val="0"/>
        <w:ind w:left="360"/>
        <w:rPr>
          <w:bCs/>
          <w:sz w:val="24"/>
          <w:lang w:val="uk-UA"/>
        </w:rPr>
      </w:pPr>
    </w:p>
    <w:p w:rsidR="00401878" w:rsidRPr="00301DA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3</w:t>
      </w:r>
      <w:r w:rsidR="0037315F" w:rsidRPr="00301DAB">
        <w:rPr>
          <w:b/>
          <w:sz w:val="24"/>
          <w:lang w:val="uk-UA"/>
        </w:rPr>
        <w:t>.2.</w:t>
      </w:r>
      <w:r w:rsidR="006C22B9" w:rsidRPr="00301DAB">
        <w:rPr>
          <w:b/>
          <w:sz w:val="24"/>
          <w:lang w:val="uk-UA"/>
        </w:rPr>
        <w:t xml:space="preserve"> </w:t>
      </w:r>
      <w:r w:rsidR="0037315F" w:rsidRPr="00301DAB">
        <w:rPr>
          <w:b/>
          <w:sz w:val="24"/>
          <w:lang w:val="uk-UA"/>
        </w:rPr>
        <w:t>Лекційні заняття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8265"/>
        <w:gridCol w:w="1188"/>
      </w:tblGrid>
      <w:tr w:rsidR="006C22B9" w:rsidRPr="00301DAB" w:rsidTr="00514506">
        <w:tc>
          <w:tcPr>
            <w:tcW w:w="288" w:type="pct"/>
            <w:vMerge w:val="restar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6C22B9" w:rsidRPr="00301DA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4120" w:type="pct"/>
            <w:vMerge w:val="restar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</w:t>
            </w:r>
          </w:p>
          <w:p w:rsidR="006C22B9" w:rsidRPr="00301DA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годин</w:t>
            </w:r>
          </w:p>
        </w:tc>
      </w:tr>
      <w:tr w:rsidR="006C22B9" w:rsidRPr="00301DAB" w:rsidTr="00514506">
        <w:trPr>
          <w:trHeight w:val="458"/>
        </w:trPr>
        <w:tc>
          <w:tcPr>
            <w:tcW w:w="288" w:type="pct"/>
            <w:vMerge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4120" w:type="pct"/>
            <w:vMerge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ДФН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</w:t>
            </w:r>
          </w:p>
        </w:tc>
        <w:tc>
          <w:tcPr>
            <w:tcW w:w="4120" w:type="pct"/>
            <w:shd w:val="clear" w:color="auto" w:fill="auto"/>
          </w:tcPr>
          <w:p w:rsidR="003768EC" w:rsidRPr="00301DAB" w:rsidRDefault="003768EC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1. Наука й наукові дослідження в сучасному світі </w:t>
            </w:r>
          </w:p>
          <w:p w:rsidR="006C22B9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Характеристика процесу наукового пізнання. Суб’єкти та об’єкти пізнання. Відмінності наукового та буденного пізнання. Рівні пізнання: почуттєвий і раціональний, емпіричний і теоретичний. Наука як суспільно значима сфера людської діяльності. Форми наукового знання. Наукове дослідження як фо</w:t>
            </w:r>
            <w:r w:rsidRPr="00301DAB">
              <w:rPr>
                <w:sz w:val="24"/>
                <w:lang w:val="uk-UA"/>
              </w:rPr>
              <w:t>р</w:t>
            </w:r>
            <w:r w:rsidRPr="00301DAB">
              <w:rPr>
                <w:sz w:val="24"/>
                <w:lang w:val="uk-UA"/>
              </w:rPr>
              <w:t xml:space="preserve">ма здійснення і розвитку науки.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4120" w:type="pct"/>
            <w:shd w:val="clear" w:color="auto" w:fill="auto"/>
          </w:tcPr>
          <w:p w:rsidR="003768EC" w:rsidRPr="00301DAB" w:rsidRDefault="003768EC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2. Сутність педагогічного дослідження </w:t>
            </w:r>
          </w:p>
          <w:p w:rsidR="006C22B9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Особливості науково-педагогічного дослідження (неоднозначність перебігу явищ; неповторність педагогічних процесів; участь у педагогічних процесах людей; об’єкти у педагогічному дослідженні не бувають ідентичними). Гол</w:t>
            </w:r>
            <w:r w:rsidRPr="00301DAB">
              <w:rPr>
                <w:sz w:val="24"/>
                <w:lang w:val="uk-UA"/>
              </w:rPr>
              <w:t>о</w:t>
            </w:r>
            <w:r w:rsidRPr="00301DAB">
              <w:rPr>
                <w:sz w:val="24"/>
                <w:lang w:val="uk-UA"/>
              </w:rPr>
              <w:t xml:space="preserve">вні критерії ефективності науково-педагогічного дослідження. Вимоги до здійснення науково-педагогічних досліджень.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4120" w:type="pct"/>
            <w:shd w:val="clear" w:color="auto" w:fill="auto"/>
          </w:tcPr>
          <w:p w:rsidR="003768EC" w:rsidRPr="00301DAB" w:rsidRDefault="003768EC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3. Педагогічний експеримент </w:t>
            </w:r>
          </w:p>
          <w:p w:rsidR="006C22B9" w:rsidRPr="00301DAB" w:rsidRDefault="003768EC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Сутність педагогічного експерименту. Види педагогічного експерименту (</w:t>
            </w:r>
            <w:proofErr w:type="spellStart"/>
            <w:r w:rsidRPr="00301DAB">
              <w:rPr>
                <w:sz w:val="24"/>
                <w:lang w:val="uk-UA"/>
              </w:rPr>
              <w:t>констатувальний</w:t>
            </w:r>
            <w:proofErr w:type="spellEnd"/>
            <w:r w:rsidRPr="00301DAB">
              <w:rPr>
                <w:sz w:val="24"/>
                <w:lang w:val="uk-UA"/>
              </w:rPr>
              <w:t>, формувальний, контролюючий, природний, лаборато</w:t>
            </w:r>
            <w:r w:rsidRPr="00301DAB">
              <w:rPr>
                <w:sz w:val="24"/>
                <w:lang w:val="uk-UA"/>
              </w:rPr>
              <w:t>р</w:t>
            </w:r>
            <w:r w:rsidRPr="00301DAB">
              <w:rPr>
                <w:sz w:val="24"/>
                <w:lang w:val="uk-UA"/>
              </w:rPr>
              <w:t>ний). Планування експерименту (постановка задач, вибір необхідного числа експериментальних факторів, вибірка, визначення тривалості, фіксування даних). Програма педагогічного експерименту.</w:t>
            </w:r>
            <w:r w:rsidR="008D02BA" w:rsidRPr="00301DAB">
              <w:rPr>
                <w:i/>
                <w:sz w:val="24"/>
                <w:lang w:val="uk-UA"/>
              </w:rPr>
              <w:t>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4120" w:type="pct"/>
            <w:shd w:val="clear" w:color="auto" w:fill="auto"/>
          </w:tcPr>
          <w:p w:rsidR="003768EC" w:rsidRPr="00301DAB" w:rsidRDefault="003768EC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4. Технологія дослідницької роботи </w:t>
            </w:r>
          </w:p>
          <w:p w:rsidR="006C22B9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Основні етапи наукового дослідження і логіка їх пізнавального пошуку. В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>явлення, формування і постановка наукової проблеми як однієї з форм наук</w:t>
            </w:r>
            <w:r w:rsidRPr="00301DAB">
              <w:rPr>
                <w:sz w:val="24"/>
                <w:lang w:val="uk-UA"/>
              </w:rPr>
              <w:t>о</w:t>
            </w:r>
            <w:r w:rsidRPr="00301DAB">
              <w:rPr>
                <w:sz w:val="24"/>
                <w:lang w:val="uk-UA"/>
              </w:rPr>
              <w:t>вого знання. Практичні та теоретичні причини, що зумовлюють постановку проблеми. Сутність, характер і шляхи вирішення наукової проблеми. Вия</w:t>
            </w:r>
            <w:r w:rsidRPr="00301DAB">
              <w:rPr>
                <w:sz w:val="24"/>
                <w:lang w:val="uk-UA"/>
              </w:rPr>
              <w:t>в</w:t>
            </w:r>
            <w:r w:rsidRPr="00301DAB">
              <w:rPr>
                <w:sz w:val="24"/>
                <w:lang w:val="uk-UA"/>
              </w:rPr>
              <w:t>лення і нагромадження фактів дійсності - важливий етап у науковому досл</w:t>
            </w:r>
            <w:r w:rsidRPr="00301DAB">
              <w:rPr>
                <w:sz w:val="24"/>
                <w:lang w:val="uk-UA"/>
              </w:rPr>
              <w:t>і</w:t>
            </w:r>
            <w:r w:rsidRPr="00301DAB">
              <w:rPr>
                <w:sz w:val="24"/>
                <w:lang w:val="uk-UA"/>
              </w:rPr>
              <w:t>дженні. Поняття про факти дійсності, їх види та зміст. Відмінність між фа</w:t>
            </w:r>
            <w:r w:rsidRPr="00301DAB">
              <w:rPr>
                <w:sz w:val="24"/>
                <w:lang w:val="uk-UA"/>
              </w:rPr>
              <w:t>к</w:t>
            </w:r>
            <w:r w:rsidRPr="00301DAB">
              <w:rPr>
                <w:sz w:val="24"/>
                <w:lang w:val="uk-UA"/>
              </w:rPr>
              <w:t xml:space="preserve">том-подією та науковим фактом.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288" w:type="pct"/>
            <w:shd w:val="clear" w:color="auto" w:fill="auto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5.</w:t>
            </w:r>
          </w:p>
        </w:tc>
        <w:tc>
          <w:tcPr>
            <w:tcW w:w="4120" w:type="pct"/>
            <w:shd w:val="clear" w:color="auto" w:fill="auto"/>
          </w:tcPr>
          <w:p w:rsidR="003768EC" w:rsidRPr="00301DAB" w:rsidRDefault="003768EC" w:rsidP="003768EC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5. Робота з науковою інформацією </w:t>
            </w:r>
          </w:p>
          <w:p w:rsidR="006C22B9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Інформаційний підхід у методології пізнання. Наукова інформація та її дж</w:t>
            </w:r>
            <w:r w:rsidRPr="00301DAB">
              <w:rPr>
                <w:sz w:val="24"/>
                <w:lang w:val="uk-UA"/>
              </w:rPr>
              <w:t>е</w:t>
            </w:r>
            <w:r w:rsidRPr="00301DAB">
              <w:rPr>
                <w:sz w:val="24"/>
                <w:lang w:val="uk-UA"/>
              </w:rPr>
              <w:t>рела. Поняття наукової інформації. Види та вимоги до наукових видань: а</w:t>
            </w:r>
            <w:r w:rsidRPr="00301DAB">
              <w:rPr>
                <w:sz w:val="24"/>
                <w:lang w:val="uk-UA"/>
              </w:rPr>
              <w:t>в</w:t>
            </w:r>
            <w:r w:rsidRPr="00301DAB">
              <w:rPr>
                <w:sz w:val="24"/>
                <w:lang w:val="uk-UA"/>
              </w:rPr>
              <w:t>тореферат, дисертації, препринт, збірник наукових праць, матеріали наукової конференції, тези доповідей наукової конференції, науково-популярне вида</w:t>
            </w:r>
            <w:r w:rsidRPr="00301DAB">
              <w:rPr>
                <w:sz w:val="24"/>
                <w:lang w:val="uk-UA"/>
              </w:rPr>
              <w:t>н</w:t>
            </w:r>
            <w:r w:rsidRPr="00301DAB">
              <w:rPr>
                <w:sz w:val="24"/>
                <w:lang w:val="uk-UA"/>
              </w:rPr>
              <w:t>ня. Технологія роботи з науковою літературою. Особливості збирання, обр</w:t>
            </w:r>
            <w:r w:rsidRPr="00301DAB">
              <w:rPr>
                <w:sz w:val="24"/>
                <w:lang w:val="uk-UA"/>
              </w:rPr>
              <w:t>о</w:t>
            </w:r>
            <w:r w:rsidRPr="00301DAB">
              <w:rPr>
                <w:sz w:val="24"/>
                <w:lang w:val="uk-UA"/>
              </w:rPr>
              <w:t>бки та інтерпретації інформації. Збір, узагальнення і аналіз педагогічної пра</w:t>
            </w:r>
            <w:r w:rsidRPr="00301DAB">
              <w:rPr>
                <w:sz w:val="24"/>
                <w:lang w:val="uk-UA"/>
              </w:rPr>
              <w:t>к</w:t>
            </w:r>
            <w:r w:rsidRPr="00301DAB">
              <w:rPr>
                <w:sz w:val="24"/>
                <w:lang w:val="uk-UA"/>
              </w:rPr>
              <w:t xml:space="preserve">тики. Вимоги до оформлення бібліографічного опису літератури у списку використаних джерел. </w:t>
            </w:r>
            <w:proofErr w:type="spellStart"/>
            <w:r w:rsidRPr="00301DAB">
              <w:rPr>
                <w:sz w:val="24"/>
                <w:lang w:val="uk-UA"/>
              </w:rPr>
              <w:t>Наукометричні</w:t>
            </w:r>
            <w:proofErr w:type="spellEnd"/>
            <w:r w:rsidRPr="00301DAB">
              <w:rPr>
                <w:sz w:val="24"/>
                <w:lang w:val="uk-UA"/>
              </w:rPr>
              <w:t xml:space="preserve"> бази даних, їх різновиди та особливості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C22B9" w:rsidRPr="00301DA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</w:t>
            </w:r>
          </w:p>
        </w:tc>
      </w:tr>
      <w:tr w:rsidR="006C22B9" w:rsidRPr="00301DAB" w:rsidTr="00514506">
        <w:tc>
          <w:tcPr>
            <w:tcW w:w="4408" w:type="pct"/>
            <w:gridSpan w:val="2"/>
            <w:shd w:val="clear" w:color="auto" w:fill="auto"/>
          </w:tcPr>
          <w:p w:rsidR="006C22B9" w:rsidRPr="00301DAB" w:rsidRDefault="003B4D44" w:rsidP="003768EC">
            <w:pPr>
              <w:widowControl w:val="0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592" w:type="pct"/>
            <w:shd w:val="clear" w:color="auto" w:fill="auto"/>
          </w:tcPr>
          <w:p w:rsidR="006C22B9" w:rsidRPr="00301DAB" w:rsidRDefault="006C22B9" w:rsidP="003768EC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1</w:t>
            </w:r>
            <w:r w:rsidR="003768EC" w:rsidRPr="00301DAB">
              <w:rPr>
                <w:b/>
                <w:sz w:val="24"/>
                <w:lang w:val="uk-UA"/>
              </w:rPr>
              <w:t>0</w:t>
            </w:r>
          </w:p>
        </w:tc>
      </w:tr>
    </w:tbl>
    <w:p w:rsidR="0030221B" w:rsidRPr="00301DAB" w:rsidRDefault="0030221B" w:rsidP="00DB793A">
      <w:pPr>
        <w:widowControl w:val="0"/>
        <w:ind w:left="567"/>
        <w:rPr>
          <w:b/>
          <w:sz w:val="24"/>
          <w:lang w:val="uk-UA"/>
        </w:rPr>
      </w:pPr>
    </w:p>
    <w:p w:rsidR="0030221B" w:rsidRPr="00301DAB" w:rsidRDefault="0030221B">
      <w:pPr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br w:type="page"/>
      </w:r>
    </w:p>
    <w:p w:rsidR="00814E97" w:rsidRPr="00301DA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lastRenderedPageBreak/>
        <w:t>3</w:t>
      </w:r>
      <w:r w:rsidR="00814E97" w:rsidRPr="00301DAB">
        <w:rPr>
          <w:b/>
          <w:sz w:val="24"/>
          <w:lang w:val="uk-UA"/>
        </w:rPr>
        <w:t>.3.</w:t>
      </w:r>
      <w:r w:rsidR="00FD00CC" w:rsidRPr="00301DAB">
        <w:rPr>
          <w:b/>
          <w:sz w:val="24"/>
          <w:lang w:val="uk-UA"/>
        </w:rPr>
        <w:t xml:space="preserve"> </w:t>
      </w:r>
      <w:r w:rsidR="00577871">
        <w:rPr>
          <w:b/>
          <w:sz w:val="24"/>
          <w:lang w:val="uk-UA"/>
        </w:rPr>
        <w:t>Семінарські (практичні)</w:t>
      </w:r>
      <w:r w:rsidR="00814E97" w:rsidRPr="00301DAB">
        <w:rPr>
          <w:b/>
          <w:sz w:val="24"/>
          <w:lang w:val="uk-UA"/>
        </w:rPr>
        <w:t xml:space="preserve">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109"/>
        <w:gridCol w:w="992"/>
      </w:tblGrid>
      <w:tr w:rsidR="003768EC" w:rsidRPr="00301DAB" w:rsidTr="00B079BD">
        <w:tc>
          <w:tcPr>
            <w:tcW w:w="567" w:type="dxa"/>
            <w:vMerge w:val="restart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3768EC" w:rsidRPr="00301DA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</w:t>
            </w:r>
          </w:p>
          <w:p w:rsidR="003768EC" w:rsidRPr="00301DA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годин</w:t>
            </w:r>
          </w:p>
        </w:tc>
      </w:tr>
      <w:tr w:rsidR="003768EC" w:rsidRPr="00301DAB" w:rsidTr="00B079BD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ДФН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1. Наука й наукові дослідження в сучасному світі </w:t>
            </w:r>
          </w:p>
          <w:p w:rsidR="003768EC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Історичні етапи становлення та розвитку науки. Особливості сучасної на</w:t>
            </w:r>
            <w:r w:rsidRPr="00301DAB">
              <w:rPr>
                <w:sz w:val="24"/>
                <w:lang w:val="uk-UA"/>
              </w:rPr>
              <w:t>у</w:t>
            </w:r>
            <w:r w:rsidRPr="00301DAB">
              <w:rPr>
                <w:sz w:val="24"/>
                <w:lang w:val="uk-UA"/>
              </w:rPr>
              <w:t>ки. Суб’єкти наукової роботи і діяльності у вищому навчальному закладі. Організація вузівської науки. Види і форми науково-дослідної роботи. Си</w:t>
            </w:r>
            <w:r w:rsidRPr="00301DAB">
              <w:rPr>
                <w:sz w:val="24"/>
                <w:lang w:val="uk-UA"/>
              </w:rPr>
              <w:t>с</w:t>
            </w:r>
            <w:r w:rsidRPr="00301DAB">
              <w:rPr>
                <w:sz w:val="24"/>
                <w:lang w:val="uk-UA"/>
              </w:rPr>
              <w:t>тема управління науково-дослідною роботою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2. Сутність педагогічного дослідження </w:t>
            </w:r>
          </w:p>
          <w:p w:rsidR="003768EC" w:rsidRPr="00301DAB" w:rsidRDefault="003768EC" w:rsidP="003768EC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Особливості науково-педагогічного дослідження (неоднозначність перебігу явищ; неповторність педагогічних процесів; участь у педагогічних процесах людей; об’єкти у педагогічному дослідженні не бувають ідентичними). Г</w:t>
            </w:r>
            <w:r w:rsidRPr="00301DAB">
              <w:rPr>
                <w:sz w:val="24"/>
                <w:lang w:val="uk-UA"/>
              </w:rPr>
              <w:t>о</w:t>
            </w:r>
            <w:r w:rsidRPr="00301DAB">
              <w:rPr>
                <w:sz w:val="24"/>
                <w:lang w:val="uk-UA"/>
              </w:rPr>
              <w:t xml:space="preserve">ловні критерії ефективності науково-педагогічного дослідження.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8109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3. Педагогічний </w:t>
            </w:r>
            <w:r w:rsidR="00301DAB" w:rsidRPr="00301DAB">
              <w:rPr>
                <w:b/>
                <w:sz w:val="24"/>
                <w:lang w:val="uk-UA"/>
              </w:rPr>
              <w:t>експеримент</w:t>
            </w:r>
            <w:r w:rsidRPr="00301DAB">
              <w:rPr>
                <w:b/>
                <w:sz w:val="24"/>
                <w:lang w:val="uk-UA"/>
              </w:rPr>
              <w:t xml:space="preserve"> </w:t>
            </w:r>
          </w:p>
          <w:p w:rsidR="003768EC" w:rsidRPr="00301DAB" w:rsidRDefault="003768EC" w:rsidP="00B079BD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Сутність педагогічного експерименту. Види педагогічного експерименту (</w:t>
            </w:r>
            <w:proofErr w:type="spellStart"/>
            <w:r w:rsidRPr="00301DAB">
              <w:rPr>
                <w:sz w:val="24"/>
                <w:lang w:val="uk-UA"/>
              </w:rPr>
              <w:t>констатувальний</w:t>
            </w:r>
            <w:proofErr w:type="spellEnd"/>
            <w:r w:rsidRPr="00301DAB">
              <w:rPr>
                <w:sz w:val="24"/>
                <w:lang w:val="uk-UA"/>
              </w:rPr>
              <w:t>, формувальний, контролюючий, природний, лаборато</w:t>
            </w:r>
            <w:r w:rsidRPr="00301DAB">
              <w:rPr>
                <w:sz w:val="24"/>
                <w:lang w:val="uk-UA"/>
              </w:rPr>
              <w:t>р</w:t>
            </w:r>
            <w:r w:rsidRPr="00301DAB">
              <w:rPr>
                <w:sz w:val="24"/>
                <w:lang w:val="uk-UA"/>
              </w:rPr>
              <w:t>ний). Планування експерименту (постановка задач, вибір необхідного числа експериментальних факторів, вибірка, визначення тривалості, фіксування даних). Програма педагогічного експерименту.</w:t>
            </w:r>
            <w:r w:rsidRPr="00301DAB">
              <w:rPr>
                <w:i/>
                <w:sz w:val="24"/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8109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4. Технологія дослідницької роботи </w:t>
            </w:r>
          </w:p>
          <w:p w:rsidR="003768EC" w:rsidRPr="00301DAB" w:rsidRDefault="003768EC" w:rsidP="00B079BD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Загальнонаукові методи дослідження. Методи теоретичних досліджень. Критерії вибору методології дослідження. Конкретно-наукові (емпіричні) методи дослідження. Процедури у наукових дослідженнях. Підходи та кр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>терії вибору методів в економічних дослідженнях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567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5.</w:t>
            </w:r>
          </w:p>
        </w:tc>
        <w:tc>
          <w:tcPr>
            <w:tcW w:w="8109" w:type="dxa"/>
            <w:shd w:val="clear" w:color="auto" w:fill="auto"/>
          </w:tcPr>
          <w:p w:rsidR="003768EC" w:rsidRPr="00301DAB" w:rsidRDefault="003768EC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5. Робота з науковою інформацією </w:t>
            </w:r>
          </w:p>
          <w:p w:rsidR="003768EC" w:rsidRPr="00301DAB" w:rsidRDefault="00AA0204" w:rsidP="00B079BD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Суть і види науково-технічної інформації. Методи пошуку і збору наукової </w:t>
            </w:r>
            <w:r w:rsidR="00301DAB" w:rsidRPr="00301DAB">
              <w:rPr>
                <w:sz w:val="24"/>
                <w:lang w:val="uk-UA"/>
              </w:rPr>
              <w:t>інформації</w:t>
            </w:r>
            <w:r w:rsidRPr="00301DAB">
              <w:rPr>
                <w:sz w:val="24"/>
                <w:lang w:val="uk-UA"/>
              </w:rPr>
              <w:t xml:space="preserve"> 3. Аналіз та інтерпретація інформації.. Організація роботи з на</w:t>
            </w:r>
            <w:r w:rsidRPr="00301DAB">
              <w:rPr>
                <w:sz w:val="24"/>
                <w:lang w:val="uk-UA"/>
              </w:rPr>
              <w:t>у</w:t>
            </w:r>
            <w:r w:rsidRPr="00301DAB">
              <w:rPr>
                <w:sz w:val="24"/>
                <w:lang w:val="uk-UA"/>
              </w:rPr>
              <w:t>ковою літературою. Форми обміну науковою інформацією.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8EC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</w:t>
            </w:r>
          </w:p>
        </w:tc>
      </w:tr>
      <w:tr w:rsidR="003768EC" w:rsidRPr="00301DAB" w:rsidTr="00B079BD">
        <w:tc>
          <w:tcPr>
            <w:tcW w:w="8676" w:type="dxa"/>
            <w:gridSpan w:val="2"/>
            <w:shd w:val="clear" w:color="auto" w:fill="auto"/>
          </w:tcPr>
          <w:p w:rsidR="003768EC" w:rsidRPr="00301DAB" w:rsidRDefault="003768EC" w:rsidP="00B079BD">
            <w:pPr>
              <w:widowControl w:val="0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Разом </w:t>
            </w:r>
          </w:p>
        </w:tc>
        <w:tc>
          <w:tcPr>
            <w:tcW w:w="992" w:type="dxa"/>
            <w:shd w:val="clear" w:color="auto" w:fill="auto"/>
          </w:tcPr>
          <w:p w:rsidR="003768EC" w:rsidRPr="00301DAB" w:rsidRDefault="00AA0204" w:rsidP="00B079BD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2</w:t>
            </w:r>
            <w:r w:rsidR="003768EC" w:rsidRPr="00301DAB">
              <w:rPr>
                <w:b/>
                <w:sz w:val="24"/>
                <w:lang w:val="uk-UA"/>
              </w:rPr>
              <w:t>0</w:t>
            </w:r>
          </w:p>
        </w:tc>
      </w:tr>
    </w:tbl>
    <w:p w:rsidR="0030221B" w:rsidRPr="00301DAB" w:rsidRDefault="0030221B" w:rsidP="00DB793A">
      <w:pPr>
        <w:widowControl w:val="0"/>
        <w:ind w:left="567"/>
        <w:rPr>
          <w:b/>
          <w:sz w:val="24"/>
          <w:lang w:val="uk-UA"/>
        </w:rPr>
      </w:pPr>
    </w:p>
    <w:p w:rsidR="0030221B" w:rsidRPr="00301DAB" w:rsidRDefault="0030221B">
      <w:pPr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br w:type="page"/>
      </w:r>
    </w:p>
    <w:p w:rsidR="00580D47" w:rsidRPr="00301DA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lastRenderedPageBreak/>
        <w:t>3</w:t>
      </w:r>
      <w:r w:rsidR="00580D47" w:rsidRPr="00301DAB">
        <w:rPr>
          <w:b/>
          <w:sz w:val="24"/>
          <w:lang w:val="uk-UA"/>
        </w:rPr>
        <w:t>.4.</w:t>
      </w:r>
      <w:r w:rsidR="008D444F" w:rsidRPr="00301DAB">
        <w:rPr>
          <w:b/>
          <w:sz w:val="24"/>
          <w:lang w:val="uk-UA"/>
        </w:rPr>
        <w:t xml:space="preserve"> </w:t>
      </w:r>
      <w:r w:rsidR="00580D47" w:rsidRPr="00301DAB">
        <w:rPr>
          <w:b/>
          <w:sz w:val="24"/>
          <w:lang w:val="uk-UA"/>
        </w:rPr>
        <w:t>Самостійна робота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967"/>
        <w:gridCol w:w="1134"/>
      </w:tblGrid>
      <w:tr w:rsidR="0047638B" w:rsidRPr="00301DAB" w:rsidTr="0047638B">
        <w:tc>
          <w:tcPr>
            <w:tcW w:w="567" w:type="dxa"/>
            <w:vMerge w:val="restart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47638B" w:rsidRPr="00301DA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7967" w:type="dxa"/>
            <w:vMerge w:val="restart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Кількість</w:t>
            </w:r>
          </w:p>
          <w:p w:rsidR="0047638B" w:rsidRPr="00301DA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годин</w:t>
            </w:r>
          </w:p>
        </w:tc>
      </w:tr>
      <w:tr w:rsidR="0047638B" w:rsidRPr="00301DAB" w:rsidTr="0047638B">
        <w:trPr>
          <w:trHeight w:val="492"/>
        </w:trPr>
        <w:tc>
          <w:tcPr>
            <w:tcW w:w="567" w:type="dxa"/>
            <w:vMerge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67" w:type="dxa"/>
            <w:vMerge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38B" w:rsidRPr="00301DAB" w:rsidRDefault="0047638B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ДФН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</w:t>
            </w:r>
          </w:p>
        </w:tc>
        <w:tc>
          <w:tcPr>
            <w:tcW w:w="79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1. Наука й наукові дослідження в сучасному світі </w:t>
            </w:r>
          </w:p>
          <w:p w:rsidR="00AA0204" w:rsidRPr="00301DAB" w:rsidRDefault="00AA0204" w:rsidP="00AA0204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Наведіть діючу в Україні класифікацію наук, затверджену ДАК. Дайте х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рактеристику організації наукової діяльності в Україні. Які законодавчо-нормативні акти регулюють наукову діяльність в Україні?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79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2. Сутність педагогічного дослідження </w:t>
            </w:r>
          </w:p>
          <w:p w:rsidR="00AA0204" w:rsidRPr="00301DAB" w:rsidRDefault="00AA0204" w:rsidP="00AA0204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Загальнонаукові методи дослідження. Методи теоретичних досліджень. Критерії вибору методології дослідження. Конкретно-наукові (емпіричні) методи дослідження. Процедури у наукових дослідженнях. Підходи та критерії вибору методів в економічних дослідженнях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79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3. Педагогічний </w:t>
            </w:r>
            <w:r w:rsidR="0053359D" w:rsidRPr="00301DAB">
              <w:rPr>
                <w:b/>
                <w:sz w:val="24"/>
                <w:lang w:val="uk-UA"/>
              </w:rPr>
              <w:t>експеримент</w:t>
            </w:r>
            <w:r w:rsidRPr="00301DAB">
              <w:rPr>
                <w:b/>
                <w:sz w:val="24"/>
                <w:lang w:val="uk-UA"/>
              </w:rPr>
              <w:t xml:space="preserve"> </w:t>
            </w:r>
          </w:p>
          <w:p w:rsidR="00AA0204" w:rsidRPr="00301DAB" w:rsidRDefault="00AA0204" w:rsidP="00AA0204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Програма науково-педагогічного дослідження. Педагогічний експеримент: сутність та види. Обробка експериментальних даних. Термінологічно-категоріальний апарат дослідження. Науковий апарат дослідження. Наук</w:t>
            </w:r>
            <w:r w:rsidRPr="00301DAB">
              <w:rPr>
                <w:sz w:val="24"/>
                <w:lang w:val="uk-UA"/>
              </w:rPr>
              <w:t>о</w:t>
            </w:r>
            <w:r w:rsidRPr="00301DAB">
              <w:rPr>
                <w:sz w:val="24"/>
                <w:lang w:val="uk-UA"/>
              </w:rPr>
              <w:t>ва інформація та її джерела. Технологія роботи з науковою літературою.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79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4. Технологія дослідницької роботи </w:t>
            </w:r>
          </w:p>
          <w:p w:rsidR="00AA0204" w:rsidRPr="00301DAB" w:rsidRDefault="00AA0204" w:rsidP="00AA0204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Методологія як теорія та як сукупність методів дослідження. Моделюва</w:t>
            </w:r>
            <w:r w:rsidRPr="00301DAB">
              <w:rPr>
                <w:sz w:val="24"/>
                <w:lang w:val="uk-UA"/>
              </w:rPr>
              <w:t>н</w:t>
            </w:r>
            <w:r w:rsidRPr="00301DAB">
              <w:rPr>
                <w:sz w:val="24"/>
                <w:lang w:val="uk-UA"/>
              </w:rPr>
              <w:t>ня у науковому дослідженні. Емпіричні методи науково-педагогічних до</w:t>
            </w:r>
            <w:r w:rsidRPr="00301DAB">
              <w:rPr>
                <w:sz w:val="24"/>
                <w:lang w:val="uk-UA"/>
              </w:rPr>
              <w:t>с</w:t>
            </w:r>
            <w:r w:rsidRPr="00301DAB">
              <w:rPr>
                <w:sz w:val="24"/>
                <w:lang w:val="uk-UA"/>
              </w:rPr>
              <w:t>ліджень, їх сутність та класифікація. Теоретичні методи науково-педагогічних досліджень, їх сутність та класифікація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AA0204" w:rsidRPr="00301DAB" w:rsidTr="00AA0204">
        <w:tc>
          <w:tcPr>
            <w:tcW w:w="5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5.</w:t>
            </w:r>
          </w:p>
        </w:tc>
        <w:tc>
          <w:tcPr>
            <w:tcW w:w="7967" w:type="dxa"/>
            <w:shd w:val="clear" w:color="auto" w:fill="auto"/>
          </w:tcPr>
          <w:p w:rsidR="00AA0204" w:rsidRPr="00301DAB" w:rsidRDefault="00AA0204" w:rsidP="00B079B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 xml:space="preserve">Тема 5. Робота з науковою інформацією </w:t>
            </w:r>
          </w:p>
          <w:p w:rsidR="00AA0204" w:rsidRPr="00301DAB" w:rsidRDefault="00AA0204" w:rsidP="0030221B">
            <w:pPr>
              <w:widowControl w:val="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Наукова стаття як різновид наукової роботи здобувачів вищої освіти: в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 xml:space="preserve">моги, особливості її підготовки та публікації у наукових журналах. Тези доповідей як різновид наукової роботи здобувачів вищої освіти: вимоги до них, особливості їх підготовки та публікації. Методичні рекомендації як різновид наукової роботи здобувачів вищої освіти: вимоги та особливості їх підготовки.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204" w:rsidRPr="00301DAB" w:rsidRDefault="00AA0204" w:rsidP="00B079BD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</w:t>
            </w:r>
          </w:p>
        </w:tc>
      </w:tr>
      <w:tr w:rsidR="00801D77" w:rsidRPr="00301DAB" w:rsidTr="0047638B">
        <w:tc>
          <w:tcPr>
            <w:tcW w:w="8534" w:type="dxa"/>
            <w:gridSpan w:val="2"/>
            <w:shd w:val="clear" w:color="auto" w:fill="auto"/>
          </w:tcPr>
          <w:p w:rsidR="00801D77" w:rsidRPr="00301DAB" w:rsidRDefault="00801D77" w:rsidP="00DB793A">
            <w:pPr>
              <w:widowControl w:val="0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:rsidR="00801D77" w:rsidRPr="00301DAB" w:rsidRDefault="00AA0204" w:rsidP="00AA0204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15</w:t>
            </w:r>
          </w:p>
        </w:tc>
      </w:tr>
      <w:tr w:rsidR="00C261BA" w:rsidRPr="00301DAB" w:rsidTr="0047638B">
        <w:tc>
          <w:tcPr>
            <w:tcW w:w="8534" w:type="dxa"/>
            <w:gridSpan w:val="2"/>
            <w:shd w:val="clear" w:color="auto" w:fill="auto"/>
          </w:tcPr>
          <w:p w:rsidR="00C261BA" w:rsidRPr="00301DAB" w:rsidRDefault="00AA0204" w:rsidP="00DB793A">
            <w:pPr>
              <w:widowControl w:val="0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Інші види самостійної роботи</w:t>
            </w:r>
          </w:p>
        </w:tc>
        <w:tc>
          <w:tcPr>
            <w:tcW w:w="1134" w:type="dxa"/>
            <w:shd w:val="clear" w:color="auto" w:fill="auto"/>
          </w:tcPr>
          <w:p w:rsidR="00C261BA" w:rsidRPr="00301DAB" w:rsidRDefault="00AA0204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45</w:t>
            </w:r>
          </w:p>
        </w:tc>
      </w:tr>
      <w:tr w:rsidR="00506371" w:rsidRPr="00301DAB" w:rsidTr="0047638B">
        <w:tc>
          <w:tcPr>
            <w:tcW w:w="8534" w:type="dxa"/>
            <w:gridSpan w:val="2"/>
            <w:shd w:val="clear" w:color="auto" w:fill="auto"/>
          </w:tcPr>
          <w:p w:rsidR="0047638B" w:rsidRPr="00301DAB" w:rsidRDefault="00801D7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shd w:val="clear" w:color="auto" w:fill="auto"/>
          </w:tcPr>
          <w:p w:rsidR="0047638B" w:rsidRPr="00301DAB" w:rsidRDefault="00AA0204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301DAB">
              <w:rPr>
                <w:b/>
                <w:sz w:val="24"/>
                <w:lang w:val="uk-UA"/>
              </w:rPr>
              <w:t>60</w:t>
            </w:r>
          </w:p>
        </w:tc>
      </w:tr>
    </w:tbl>
    <w:p w:rsidR="0047638B" w:rsidRPr="00301DAB" w:rsidRDefault="0047638B" w:rsidP="00DB793A">
      <w:pPr>
        <w:widowControl w:val="0"/>
        <w:ind w:firstLine="567"/>
        <w:rPr>
          <w:b/>
          <w:sz w:val="24"/>
          <w:lang w:val="uk-UA"/>
        </w:rPr>
      </w:pPr>
    </w:p>
    <w:p w:rsidR="005D6951" w:rsidRPr="00301DA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 xml:space="preserve">4. </w:t>
      </w:r>
      <w:r w:rsidR="008D1B85" w:rsidRPr="00301DAB">
        <w:rPr>
          <w:b/>
          <w:sz w:val="24"/>
          <w:lang w:val="uk-UA"/>
        </w:rPr>
        <w:t>Індивідуальні завдання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Індивідуальним завданням з дисципліни «Методологія та організація наукових досл</w:t>
      </w:r>
      <w:r w:rsidRPr="00301DAB">
        <w:rPr>
          <w:sz w:val="24"/>
          <w:lang w:val="uk-UA"/>
        </w:rPr>
        <w:t>і</w:t>
      </w:r>
      <w:r w:rsidRPr="00301DAB">
        <w:rPr>
          <w:sz w:val="24"/>
          <w:lang w:val="uk-UA"/>
        </w:rPr>
        <w:t xml:space="preserve">джень» є комплексне завдання, що виконується студентами самостійно при консультуванні викладачем.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Метою індивідуальної роботи є придбання досвіду в дослідженні актуальних проблем, розширення професійних знань, отриманих в процесі вивчення дисципліни «Методологія та організація наукових досліджень», формування практичних навичок ведення самостійної дослідницької роботи.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В процесі виконання індивідуальної роботи студент повинен продемонструвати вміння: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- формулювати мету і завдання роботи;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- обґрунтовувати методи вирішення поставлених завдань;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- розробляти структуру роботи;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 - працювати з літературними джерелами та статистичними даними; </w:t>
      </w:r>
    </w:p>
    <w:p w:rsidR="00B079BD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- виявляти проблеми в рамках досліджуваної теми; </w:t>
      </w:r>
    </w:p>
    <w:p w:rsidR="008D1B85" w:rsidRPr="00301DAB" w:rsidRDefault="00B079BD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- формулювати результати своєї роботи і давати їм оцінку.</w:t>
      </w:r>
    </w:p>
    <w:p w:rsidR="0030221B" w:rsidRPr="00301DAB" w:rsidRDefault="0030221B">
      <w:pPr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br w:type="page"/>
      </w:r>
    </w:p>
    <w:p w:rsidR="00B079BD" w:rsidRPr="00301DAB" w:rsidRDefault="00B079BD" w:rsidP="00DB793A">
      <w:pPr>
        <w:widowControl w:val="0"/>
        <w:jc w:val="center"/>
        <w:rPr>
          <w:b/>
          <w:sz w:val="24"/>
          <w:lang w:val="uk-UA"/>
        </w:rPr>
      </w:pPr>
    </w:p>
    <w:p w:rsidR="008D1B85" w:rsidRPr="00301DA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 xml:space="preserve">5. </w:t>
      </w:r>
      <w:r w:rsidR="007E5B40" w:rsidRPr="00301DAB">
        <w:rPr>
          <w:b/>
          <w:sz w:val="24"/>
          <w:lang w:val="uk-UA"/>
        </w:rPr>
        <w:t>Методи навчання</w:t>
      </w:r>
    </w:p>
    <w:p w:rsidR="00271CBA" w:rsidRPr="00301DAB" w:rsidRDefault="00AA0204" w:rsidP="00DB793A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У навчальному процесі використовуються: лекції, практичні та індивідуальні заняття, групова робота, реферування, а також методи опитування, тестування, ділові ігри тощо.</w:t>
      </w:r>
    </w:p>
    <w:p w:rsidR="007E5B40" w:rsidRPr="00301DAB" w:rsidRDefault="007E5B40" w:rsidP="00DB793A">
      <w:pPr>
        <w:widowControl w:val="0"/>
        <w:ind w:left="360"/>
        <w:jc w:val="both"/>
        <w:rPr>
          <w:sz w:val="24"/>
          <w:lang w:val="uk-UA"/>
        </w:rPr>
      </w:pPr>
    </w:p>
    <w:p w:rsidR="007E5B40" w:rsidRPr="00301DA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 xml:space="preserve">6. </w:t>
      </w:r>
      <w:r w:rsidR="007E5B40" w:rsidRPr="00301DAB">
        <w:rPr>
          <w:b/>
          <w:sz w:val="24"/>
          <w:lang w:val="uk-UA"/>
        </w:rPr>
        <w:t>Методи контролю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усне опитування;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тестовий контроль;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описові завдання;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колоквіум;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виготовлення натуральних анатомічних препаратів;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опитування на живій тварині;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залік;</w:t>
      </w:r>
    </w:p>
    <w:p w:rsidR="0093402C" w:rsidRPr="00301DAB" w:rsidRDefault="0093402C" w:rsidP="00DB793A">
      <w:pPr>
        <w:widowControl w:val="0"/>
        <w:numPr>
          <w:ilvl w:val="0"/>
          <w:numId w:val="6"/>
        </w:numPr>
        <w:ind w:left="851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екзамен.</w:t>
      </w:r>
    </w:p>
    <w:p w:rsidR="0093402C" w:rsidRPr="00301DAB" w:rsidRDefault="0093402C" w:rsidP="00DB793A">
      <w:pPr>
        <w:widowControl w:val="0"/>
        <w:ind w:firstLine="709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Колоквіум</w:t>
      </w:r>
      <w:r w:rsidR="00DF0473" w:rsidRPr="00301DAB">
        <w:rPr>
          <w:sz w:val="24"/>
          <w:lang w:val="uk-UA"/>
        </w:rPr>
        <w:t xml:space="preserve"> та екзамен</w:t>
      </w:r>
      <w:r w:rsidRPr="00301DAB">
        <w:rPr>
          <w:sz w:val="24"/>
          <w:lang w:val="uk-UA"/>
        </w:rPr>
        <w:t xml:space="preserve"> провод</w:t>
      </w:r>
      <w:r w:rsidR="00DF0473" w:rsidRPr="00301DAB">
        <w:rPr>
          <w:sz w:val="24"/>
          <w:lang w:val="uk-UA"/>
        </w:rPr>
        <w:t>я</w:t>
      </w:r>
      <w:r w:rsidRPr="00301DAB">
        <w:rPr>
          <w:sz w:val="24"/>
          <w:lang w:val="uk-UA"/>
        </w:rPr>
        <w:t>ться в письмово-усній формі. Для цього розроблено п</w:t>
      </w:r>
      <w:r w:rsidRPr="00301DAB">
        <w:rPr>
          <w:sz w:val="24"/>
          <w:lang w:val="uk-UA"/>
        </w:rPr>
        <w:t>а</w:t>
      </w:r>
      <w:r w:rsidRPr="00301DAB">
        <w:rPr>
          <w:sz w:val="24"/>
          <w:lang w:val="uk-UA"/>
        </w:rPr>
        <w:t>кет</w:t>
      </w:r>
      <w:r w:rsidR="00DF0473" w:rsidRPr="00301DAB">
        <w:rPr>
          <w:sz w:val="24"/>
          <w:lang w:val="uk-UA"/>
        </w:rPr>
        <w:t>и</w:t>
      </w:r>
      <w:r w:rsidRPr="00301DAB">
        <w:rPr>
          <w:sz w:val="24"/>
          <w:lang w:val="uk-UA"/>
        </w:rPr>
        <w:t xml:space="preserve"> контрольних завдань (паперова та електронна версії).</w:t>
      </w:r>
    </w:p>
    <w:p w:rsidR="0093402C" w:rsidRPr="00301DAB" w:rsidRDefault="0093402C" w:rsidP="00DB79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Підсумковий семестровий контроль з анатомії тварин визначається за сумою факти</w:t>
      </w:r>
      <w:r w:rsidRPr="00301DAB">
        <w:rPr>
          <w:sz w:val="24"/>
          <w:lang w:val="uk-UA"/>
        </w:rPr>
        <w:t>ч</w:t>
      </w:r>
      <w:r w:rsidRPr="00301DAB">
        <w:rPr>
          <w:sz w:val="24"/>
          <w:lang w:val="uk-UA"/>
        </w:rPr>
        <w:t>но набраних рейтингових балів з поточного контролю та колоквіуму (при наявності заліку у 1 семестрі), або екзамену (при наявності екзамену у 2 семестрі).</w:t>
      </w:r>
    </w:p>
    <w:p w:rsidR="00B079BD" w:rsidRPr="00301DAB" w:rsidRDefault="00B079BD" w:rsidP="00DB793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B079BD" w:rsidRPr="00301DAB" w:rsidRDefault="00B079BD" w:rsidP="00B079BD">
      <w:pPr>
        <w:widowControl w:val="0"/>
        <w:ind w:left="36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7. Питання до заліку</w:t>
      </w:r>
    </w:p>
    <w:p w:rsidR="0093402C" w:rsidRPr="00301DAB" w:rsidRDefault="0093402C" w:rsidP="00B079BD">
      <w:pPr>
        <w:widowControl w:val="0"/>
        <w:ind w:left="360"/>
        <w:jc w:val="center"/>
        <w:rPr>
          <w:sz w:val="24"/>
          <w:lang w:val="uk-UA"/>
        </w:rPr>
      </w:pP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1. Наукове дослідження як форма здійснення і розвитку науки.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2. Види наукових досліджень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3. Класифікація наукових досліджень та наук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4. Внесок українських вчених у науку.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5. Глобальні кризи й проблема важливості науково-технічного прогресу.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6. Сучасні наукові школи у педагогіці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7. Сучасні наукові школи у теорії та методиці управління освітою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8. Особливості та вимоги до здійснення науково-педагогічних досліджень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9. Види досліджень у педагогіці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10. Етичні принципи здійснення науково-педагогічного дослідження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11. Академічна доброчесність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12. Основні принципи науково-педагогічного дослідження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13. Сучасні підходи у вивченні педагогічних явищ та управлінських процесів у наук</w:t>
      </w:r>
      <w:r w:rsidRPr="00301DAB">
        <w:rPr>
          <w:sz w:val="24"/>
          <w:lang w:val="uk-UA"/>
        </w:rPr>
        <w:t>о</w:t>
      </w:r>
      <w:r w:rsidRPr="00301DAB">
        <w:rPr>
          <w:sz w:val="24"/>
          <w:lang w:val="uk-UA"/>
        </w:rPr>
        <w:t xml:space="preserve">во-педагогічних дослідженнях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14. Методологія як теорія та як сукупність методів дослідження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15. Моделювання у науковому дослідженні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16. Емпіричні методи науково-педагогічних досліджень, їх сутність та класифікація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17. Теоретичні методи науково-педагогічних досліджень, їх сутність та класифікація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18. Огляд актуальних тем наукових досліджень з теорії та методики управління освітою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19. Експеримент як засіб отримання нових знань в управлінні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20. Програма науково-педагогічного дослідження.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21. Педагогічний експеримент: сутність та види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22. Обробка експериментальних даних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23. Термінологічно-категоріальний апарат дослідження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24. Науковий апарат дослідження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25. Наукова інформація та її джерела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26. Технологія роботи з науковою літературою.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27. </w:t>
      </w:r>
      <w:proofErr w:type="spellStart"/>
      <w:r w:rsidRPr="00301DAB">
        <w:rPr>
          <w:sz w:val="24"/>
          <w:lang w:val="uk-UA"/>
        </w:rPr>
        <w:t>Наукометричні</w:t>
      </w:r>
      <w:proofErr w:type="spellEnd"/>
      <w:r w:rsidRPr="00301DAB">
        <w:rPr>
          <w:sz w:val="24"/>
          <w:lang w:val="uk-UA"/>
        </w:rPr>
        <w:t xml:space="preserve"> бази даних, їх різновиди та особливості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28. Наукові медалі і премії: загальний огляд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29. Наукова стаття як різновид наукової роботи здобувачів вищої освіти: вимоги, осо</w:t>
      </w:r>
      <w:r w:rsidRPr="00301DAB">
        <w:rPr>
          <w:sz w:val="24"/>
          <w:lang w:val="uk-UA"/>
        </w:rPr>
        <w:t>б</w:t>
      </w:r>
      <w:r w:rsidRPr="00301DAB">
        <w:rPr>
          <w:sz w:val="24"/>
          <w:lang w:val="uk-UA"/>
        </w:rPr>
        <w:t xml:space="preserve">ливості її підготовки та публікації у наукових журналах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30. Тези доповідей як різновид наукової роботи здобувачів вищої освіти: вимоги до </w:t>
      </w:r>
      <w:r w:rsidRPr="00301DAB">
        <w:rPr>
          <w:sz w:val="24"/>
          <w:lang w:val="uk-UA"/>
        </w:rPr>
        <w:lastRenderedPageBreak/>
        <w:t xml:space="preserve">них, особливості їх підготовки та публікації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31. Методичні рекомендації як різновид наукової роботи здобувачів вищої освіти: в</w:t>
      </w:r>
      <w:r w:rsidRPr="00301DAB">
        <w:rPr>
          <w:sz w:val="24"/>
          <w:lang w:val="uk-UA"/>
        </w:rPr>
        <w:t>и</w:t>
      </w:r>
      <w:r w:rsidRPr="00301DAB">
        <w:rPr>
          <w:sz w:val="24"/>
          <w:lang w:val="uk-UA"/>
        </w:rPr>
        <w:t xml:space="preserve">моги та особливості їх підготовки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32. Реферат як різновид наукової роботи здобувачів вищої освіти: вимоги та особливо</w:t>
      </w:r>
      <w:r w:rsidRPr="00301DAB">
        <w:rPr>
          <w:sz w:val="24"/>
          <w:lang w:val="uk-UA"/>
        </w:rPr>
        <w:t>с</w:t>
      </w:r>
      <w:r w:rsidRPr="00301DAB">
        <w:rPr>
          <w:sz w:val="24"/>
          <w:lang w:val="uk-UA"/>
        </w:rPr>
        <w:t xml:space="preserve">ті його підготовки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33. Доповідь як різновид наукової роботи здобувачів вищої освіти: вимоги та особлив</w:t>
      </w:r>
      <w:r w:rsidRPr="00301DAB">
        <w:rPr>
          <w:sz w:val="24"/>
          <w:lang w:val="uk-UA"/>
        </w:rPr>
        <w:t>о</w:t>
      </w:r>
      <w:r w:rsidRPr="00301DAB">
        <w:rPr>
          <w:sz w:val="24"/>
          <w:lang w:val="uk-UA"/>
        </w:rPr>
        <w:t xml:space="preserve">сті її підготовки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34. Курсова робота як вид наукового дослідження здобувача вищої освіти: вимоги та особливості її підготовки і захисту </w:t>
      </w:r>
    </w:p>
    <w:p w:rsidR="00B079BD" w:rsidRPr="00301DAB" w:rsidRDefault="00B079BD" w:rsidP="00B079BD">
      <w:pPr>
        <w:widowControl w:val="0"/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35. Дипломна робота як вид наукового дослідження здобувача вищої освіти: вимоги та особливості її підготовки і захисту</w:t>
      </w:r>
    </w:p>
    <w:p w:rsidR="00B079BD" w:rsidRPr="00301DAB" w:rsidRDefault="00B079BD" w:rsidP="00B079BD">
      <w:pPr>
        <w:widowControl w:val="0"/>
        <w:ind w:firstLine="709"/>
        <w:jc w:val="both"/>
        <w:rPr>
          <w:sz w:val="24"/>
          <w:lang w:val="uk-UA"/>
        </w:rPr>
      </w:pPr>
    </w:p>
    <w:p w:rsidR="00D95AC6" w:rsidRPr="00301DAB" w:rsidRDefault="00B079BD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8</w:t>
      </w:r>
      <w:r w:rsidR="00A85B50" w:rsidRPr="00301DAB">
        <w:rPr>
          <w:b/>
          <w:sz w:val="24"/>
          <w:lang w:val="uk-UA"/>
        </w:rPr>
        <w:t xml:space="preserve">. </w:t>
      </w:r>
      <w:r w:rsidR="00D95AC6" w:rsidRPr="00301DAB">
        <w:rPr>
          <w:b/>
          <w:sz w:val="24"/>
          <w:lang w:val="uk-UA"/>
        </w:rPr>
        <w:t>Критерії оцінювання результатів навчання студентів</w:t>
      </w:r>
    </w:p>
    <w:p w:rsidR="00116003" w:rsidRPr="00943566" w:rsidRDefault="00116003" w:rsidP="00116003">
      <w:pPr>
        <w:rPr>
          <w:b/>
          <w:color w:val="000000"/>
          <w:spacing w:val="3"/>
          <w:szCs w:val="28"/>
        </w:rPr>
      </w:pPr>
    </w:p>
    <w:p w:rsidR="00116003" w:rsidRPr="00943566" w:rsidRDefault="00116003" w:rsidP="00116003">
      <w:pPr>
        <w:ind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>Успішність студента оцінюється шляхом проведення поточного та підсумкового кон</w:t>
      </w:r>
      <w:r w:rsidRPr="00943566">
        <w:rPr>
          <w:sz w:val="24"/>
          <w:lang w:val="uk-UA"/>
        </w:rPr>
        <w:t>т</w:t>
      </w:r>
      <w:r w:rsidRPr="00943566">
        <w:rPr>
          <w:sz w:val="24"/>
          <w:lang w:val="uk-UA"/>
        </w:rPr>
        <w:t>ролю (іспитового, залікового та підсумкової атестації).</w:t>
      </w:r>
    </w:p>
    <w:p w:rsidR="00116003" w:rsidRPr="00943566" w:rsidRDefault="00116003" w:rsidP="00116003">
      <w:pPr>
        <w:widowControl w:val="0"/>
        <w:ind w:firstLine="567"/>
        <w:jc w:val="both"/>
        <w:rPr>
          <w:bCs/>
          <w:w w:val="96"/>
          <w:sz w:val="24"/>
          <w:lang w:val="uk-UA"/>
        </w:rPr>
      </w:pPr>
      <w:r w:rsidRPr="00943566">
        <w:rPr>
          <w:sz w:val="24"/>
          <w:lang w:val="uk-UA"/>
        </w:rPr>
        <w:t>Оцінювання здійснюється за 100 – бальною шкалою, національною – зараховано/не з</w:t>
      </w:r>
      <w:r w:rsidRPr="00943566">
        <w:rPr>
          <w:sz w:val="24"/>
          <w:lang w:val="uk-UA"/>
        </w:rPr>
        <w:t>а</w:t>
      </w:r>
      <w:r w:rsidRPr="00943566">
        <w:rPr>
          <w:sz w:val="24"/>
          <w:lang w:val="uk-UA"/>
        </w:rPr>
        <w:t xml:space="preserve">раховано та шкалою </w:t>
      </w:r>
      <w:r w:rsidRPr="00943566">
        <w:rPr>
          <w:bCs/>
          <w:w w:val="96"/>
          <w:sz w:val="24"/>
          <w:lang w:val="uk-UA"/>
        </w:rPr>
        <w:t>ЕCTS.</w:t>
      </w:r>
    </w:p>
    <w:p w:rsidR="00116003" w:rsidRPr="00943566" w:rsidRDefault="00116003" w:rsidP="00116003">
      <w:pPr>
        <w:widowControl w:val="0"/>
        <w:jc w:val="right"/>
        <w:rPr>
          <w:b/>
          <w:bCs/>
          <w:w w:val="96"/>
          <w:sz w:val="24"/>
          <w:lang w:val="uk-UA"/>
        </w:rPr>
      </w:pPr>
      <w:r w:rsidRPr="00943566">
        <w:rPr>
          <w:iCs/>
          <w:sz w:val="24"/>
          <w:lang w:val="uk-UA"/>
        </w:rPr>
        <w:t>Таблиця 1</w:t>
      </w:r>
    </w:p>
    <w:p w:rsidR="00116003" w:rsidRPr="00943566" w:rsidRDefault="00116003" w:rsidP="00116003">
      <w:pPr>
        <w:jc w:val="center"/>
        <w:rPr>
          <w:b/>
          <w:bCs/>
          <w:sz w:val="24"/>
          <w:lang w:val="uk-UA"/>
        </w:rPr>
      </w:pPr>
      <w:r w:rsidRPr="00943566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1429"/>
        <w:gridCol w:w="3337"/>
        <w:gridCol w:w="2838"/>
      </w:tblGrid>
      <w:tr w:rsidR="00116003" w:rsidRPr="00943566" w:rsidTr="004452FE">
        <w:trPr>
          <w:trHeight w:val="450"/>
          <w:jc w:val="center"/>
        </w:trPr>
        <w:tc>
          <w:tcPr>
            <w:tcW w:w="1142" w:type="pct"/>
            <w:vMerge w:val="restar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Оцінка</w:t>
            </w:r>
            <w:r w:rsidRPr="00943566">
              <w:rPr>
                <w:b/>
                <w:sz w:val="24"/>
                <w:lang w:val="uk-UA"/>
              </w:rPr>
              <w:t xml:space="preserve"> </w:t>
            </w:r>
            <w:r w:rsidRPr="00943566">
              <w:rPr>
                <w:sz w:val="24"/>
                <w:lang w:val="uk-UA"/>
              </w:rPr>
              <w:t>ECTS</w:t>
            </w:r>
          </w:p>
        </w:tc>
        <w:tc>
          <w:tcPr>
            <w:tcW w:w="3133" w:type="pct"/>
            <w:gridSpan w:val="2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116003" w:rsidRPr="00943566" w:rsidTr="004452FE">
        <w:trPr>
          <w:trHeight w:val="450"/>
          <w:jc w:val="center"/>
        </w:trPr>
        <w:tc>
          <w:tcPr>
            <w:tcW w:w="1142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5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93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для екзамену, курсового пр</w:t>
            </w:r>
            <w:r w:rsidRPr="00943566">
              <w:rPr>
                <w:sz w:val="24"/>
                <w:lang w:val="uk-UA"/>
              </w:rPr>
              <w:t>о</w:t>
            </w:r>
            <w:r w:rsidRPr="00943566">
              <w:rPr>
                <w:sz w:val="24"/>
                <w:lang w:val="uk-UA"/>
              </w:rPr>
              <w:t>екту (роботи), практики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для заліку</w:t>
            </w:r>
          </w:p>
        </w:tc>
      </w:tr>
      <w:tr w:rsidR="00116003" w:rsidRPr="00943566" w:rsidTr="004452FE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90 – 100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1693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відмінно</w:t>
            </w:r>
          </w:p>
        </w:tc>
        <w:tc>
          <w:tcPr>
            <w:tcW w:w="1440" w:type="pct"/>
            <w:vMerge w:val="restar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зараховано</w:t>
            </w:r>
          </w:p>
        </w:tc>
      </w:tr>
      <w:tr w:rsidR="00116003" w:rsidRPr="00943566" w:rsidTr="004452FE">
        <w:trPr>
          <w:trHeight w:val="194"/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82-89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добре</w:t>
            </w: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4452FE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74-81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4452FE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64-73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задовільно</w:t>
            </w: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4452FE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60-63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Е</w:t>
            </w:r>
          </w:p>
        </w:tc>
        <w:tc>
          <w:tcPr>
            <w:tcW w:w="1693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40" w:type="pct"/>
            <w:vMerge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</w:p>
        </w:tc>
      </w:tr>
      <w:tr w:rsidR="00116003" w:rsidRPr="00943566" w:rsidTr="004452FE">
        <w:trPr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35-59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1693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 зараховано з можлив</w:t>
            </w:r>
            <w:r w:rsidRPr="00943566">
              <w:rPr>
                <w:sz w:val="24"/>
                <w:lang w:val="uk-UA"/>
              </w:rPr>
              <w:t>і</w:t>
            </w:r>
            <w:r w:rsidRPr="00943566">
              <w:rPr>
                <w:sz w:val="24"/>
                <w:lang w:val="uk-UA"/>
              </w:rPr>
              <w:t>стю повторного склада</w:t>
            </w:r>
            <w:r w:rsidRPr="00943566">
              <w:rPr>
                <w:sz w:val="24"/>
                <w:lang w:val="uk-UA"/>
              </w:rPr>
              <w:t>н</w:t>
            </w:r>
            <w:r w:rsidRPr="00943566">
              <w:rPr>
                <w:sz w:val="24"/>
                <w:lang w:val="uk-UA"/>
              </w:rPr>
              <w:t>ня</w:t>
            </w:r>
          </w:p>
        </w:tc>
      </w:tr>
      <w:tr w:rsidR="00116003" w:rsidRPr="00943566" w:rsidTr="004452FE">
        <w:trPr>
          <w:trHeight w:val="708"/>
          <w:jc w:val="center"/>
        </w:trPr>
        <w:tc>
          <w:tcPr>
            <w:tcW w:w="1142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0-34</w:t>
            </w:r>
          </w:p>
        </w:tc>
        <w:tc>
          <w:tcPr>
            <w:tcW w:w="725" w:type="pct"/>
            <w:vAlign w:val="center"/>
          </w:tcPr>
          <w:p w:rsidR="00116003" w:rsidRPr="00943566" w:rsidRDefault="00116003" w:rsidP="004452FE">
            <w:pPr>
              <w:jc w:val="center"/>
              <w:rPr>
                <w:b/>
                <w:sz w:val="24"/>
                <w:lang w:val="uk-UA"/>
              </w:rPr>
            </w:pPr>
            <w:r w:rsidRPr="00943566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1693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незадовільно з обов’язковим повторним вивченням дисц</w:t>
            </w:r>
            <w:r w:rsidRPr="00943566">
              <w:rPr>
                <w:sz w:val="24"/>
                <w:lang w:val="uk-UA"/>
              </w:rPr>
              <w:t>и</w:t>
            </w:r>
            <w:r w:rsidRPr="00943566">
              <w:rPr>
                <w:sz w:val="24"/>
                <w:lang w:val="uk-UA"/>
              </w:rPr>
              <w:t>пліни</w:t>
            </w:r>
          </w:p>
        </w:tc>
        <w:tc>
          <w:tcPr>
            <w:tcW w:w="1440" w:type="pct"/>
            <w:vAlign w:val="center"/>
          </w:tcPr>
          <w:p w:rsidR="00116003" w:rsidRPr="00943566" w:rsidRDefault="00116003" w:rsidP="004452FE">
            <w:pPr>
              <w:jc w:val="center"/>
              <w:rPr>
                <w:sz w:val="24"/>
                <w:lang w:val="uk-UA"/>
              </w:rPr>
            </w:pPr>
            <w:r w:rsidRPr="00943566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116003" w:rsidRPr="00943566" w:rsidRDefault="00116003" w:rsidP="00116003">
      <w:pPr>
        <w:widowControl w:val="0"/>
        <w:rPr>
          <w:sz w:val="24"/>
        </w:rPr>
      </w:pPr>
    </w:p>
    <w:p w:rsidR="00116003" w:rsidRPr="00943566" w:rsidRDefault="00116003" w:rsidP="00943566">
      <w:pPr>
        <w:rPr>
          <w:sz w:val="24"/>
          <w:lang w:val="uk-UA"/>
        </w:rPr>
      </w:pPr>
      <w:r w:rsidRPr="00943566">
        <w:rPr>
          <w:sz w:val="24"/>
          <w:lang w:val="uk-UA"/>
        </w:rPr>
        <w:t>Максимальна кількість балів за засвоєння тем з дисципліни «</w:t>
      </w:r>
      <w:r w:rsidR="00943566" w:rsidRPr="00943566">
        <w:rPr>
          <w:sz w:val="24"/>
          <w:lang w:val="uk-UA"/>
        </w:rPr>
        <w:t>Методологія та організація на</w:t>
      </w:r>
      <w:r w:rsidR="00943566" w:rsidRPr="00943566">
        <w:rPr>
          <w:sz w:val="24"/>
          <w:lang w:val="uk-UA"/>
        </w:rPr>
        <w:t>у</w:t>
      </w:r>
      <w:r w:rsidR="00943566" w:rsidRPr="00943566">
        <w:rPr>
          <w:sz w:val="24"/>
          <w:lang w:val="uk-UA"/>
        </w:rPr>
        <w:t>кових досліджень</w:t>
      </w:r>
      <w:r w:rsidRPr="00943566">
        <w:rPr>
          <w:sz w:val="24"/>
          <w:lang w:val="uk-UA"/>
        </w:rPr>
        <w:t>» протягом семестру становить 100:</w:t>
      </w:r>
    </w:p>
    <w:p w:rsidR="00116003" w:rsidRPr="00943566" w:rsidRDefault="00116003" w:rsidP="00116003">
      <w:pPr>
        <w:widowControl w:val="0"/>
        <w:ind w:firstLine="567"/>
        <w:jc w:val="center"/>
        <w:rPr>
          <w:sz w:val="24"/>
          <w:lang w:val="uk-UA"/>
        </w:rPr>
      </w:pPr>
    </w:p>
    <w:p w:rsidR="00116003" w:rsidRPr="00943566" w:rsidRDefault="00116003" w:rsidP="00116003">
      <w:pPr>
        <w:widowControl w:val="0"/>
        <w:ind w:firstLine="567"/>
        <w:jc w:val="center"/>
        <w:rPr>
          <w:sz w:val="24"/>
          <w:lang w:val="uk-UA"/>
        </w:rPr>
      </w:pPr>
      <w:r w:rsidRPr="00943566">
        <w:rPr>
          <w:sz w:val="24"/>
          <w:lang w:val="uk-UA"/>
        </w:rPr>
        <w:t>100 (ПК) = 100;</w:t>
      </w:r>
    </w:p>
    <w:p w:rsidR="00116003" w:rsidRPr="00943566" w:rsidRDefault="00116003" w:rsidP="00116003">
      <w:pPr>
        <w:widowControl w:val="0"/>
        <w:ind w:firstLine="567"/>
        <w:rPr>
          <w:sz w:val="24"/>
          <w:lang w:val="uk-UA"/>
        </w:rPr>
      </w:pPr>
      <w:r w:rsidRPr="00943566">
        <w:rPr>
          <w:sz w:val="24"/>
          <w:lang w:val="uk-UA"/>
        </w:rPr>
        <w:t>де:</w:t>
      </w:r>
    </w:p>
    <w:p w:rsidR="00116003" w:rsidRPr="00943566" w:rsidRDefault="00116003" w:rsidP="00116003">
      <w:pPr>
        <w:widowControl w:val="0"/>
        <w:ind w:firstLine="567"/>
        <w:rPr>
          <w:sz w:val="24"/>
          <w:lang w:val="uk-UA"/>
        </w:rPr>
      </w:pPr>
      <w:r w:rsidRPr="00943566">
        <w:rPr>
          <w:sz w:val="24"/>
          <w:lang w:val="uk-UA"/>
        </w:rPr>
        <w:t>100 (ПК) – 100 максимальна кількість балів з поточного контролю, яку може набрати студент за семестр.</w:t>
      </w:r>
    </w:p>
    <w:p w:rsidR="00116003" w:rsidRPr="00943566" w:rsidRDefault="00116003" w:rsidP="00116003">
      <w:pPr>
        <w:widowControl w:val="0"/>
        <w:ind w:firstLine="567"/>
        <w:rPr>
          <w:sz w:val="24"/>
          <w:lang w:val="uk-UA"/>
        </w:rPr>
      </w:pPr>
    </w:p>
    <w:p w:rsidR="00116003" w:rsidRPr="00943566" w:rsidRDefault="00943566" w:rsidP="00116003">
      <w:pPr>
        <w:widowControl w:val="0"/>
        <w:ind w:firstLine="567"/>
        <w:jc w:val="center"/>
        <w:rPr>
          <w:b/>
          <w:sz w:val="24"/>
          <w:lang w:val="uk-UA"/>
        </w:rPr>
      </w:pPr>
      <m:oMathPara>
        <m:oMath>
          <m:r>
            <m:rPr>
              <m:sty m:val="p"/>
            </m:rPr>
            <w:rPr>
              <w:rFonts w:ascii="Cambria Math"/>
              <w:sz w:val="24"/>
              <w:lang w:val="uk-UA"/>
            </w:rPr>
            <m:t>ПК</m:t>
          </m:r>
          <m:r>
            <m:rPr>
              <m:sty m:val="b"/>
            </m:rPr>
            <w:rPr>
              <w:rFonts w:ascii="Cambria Math"/>
              <w:sz w:val="24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lang w:val="uk-UA"/>
                </w:rPr>
                <m:t>*</m:t>
              </m:r>
              <m:r>
                <m:rPr>
                  <m:sty m:val="p"/>
                </m:rPr>
                <w:rPr>
                  <w:sz w:val="24"/>
                  <w:lang w:val="uk-UA"/>
                </w:rPr>
                <m:t>САЗ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4"/>
                  <w:lang w:val="uk-UA"/>
                </w:rPr>
                <m:t>5</m:t>
              </m:r>
            </m:den>
          </m:f>
          <m:r>
            <m:rPr>
              <m:sty m:val="b"/>
            </m:rPr>
            <w:rPr>
              <w:rFonts w:ascii="Cambria Math"/>
              <w:sz w:val="24"/>
              <w:lang w:val="uk-UA"/>
            </w:rPr>
            <m:t>=</m:t>
          </m:r>
          <m:r>
            <m:rPr>
              <m:sty m:val="p"/>
            </m:rPr>
            <w:rPr>
              <w:rFonts w:ascii="Cambria Math"/>
              <w:sz w:val="24"/>
              <w:lang w:val="uk-UA"/>
            </w:rPr>
            <m:t>20</m:t>
          </m:r>
          <m:r>
            <m:rPr>
              <m:sty m:val="b"/>
            </m:rPr>
            <w:rPr>
              <w:rFonts w:ascii="Cambria Math" w:hAnsi="Cambria Math"/>
              <w:sz w:val="24"/>
              <w:lang w:val="uk-UA"/>
            </w:rPr>
            <m:t>*</m:t>
          </m:r>
          <m:r>
            <m:rPr>
              <m:sty m:val="p"/>
            </m:rPr>
            <w:rPr>
              <w:rFonts w:ascii="Cambria Math"/>
              <w:sz w:val="24"/>
              <w:lang w:val="uk-UA"/>
            </w:rPr>
            <m:t>САЗ</m:t>
          </m:r>
        </m:oMath>
      </m:oMathPara>
    </w:p>
    <w:p w:rsidR="00116003" w:rsidRPr="00943566" w:rsidRDefault="00116003" w:rsidP="00116003">
      <w:pPr>
        <w:widowControl w:val="0"/>
        <w:ind w:firstLine="567"/>
        <w:rPr>
          <w:rFonts w:eastAsia="Arial Unicode MS"/>
          <w:color w:val="000000"/>
          <w:sz w:val="24"/>
          <w:lang w:val="uk-UA" w:eastAsia="uk-UA" w:bidi="uk-UA"/>
        </w:rPr>
      </w:pPr>
      <w:r w:rsidRPr="00943566">
        <w:rPr>
          <w:rFonts w:eastAsia="Arial Unicode MS"/>
          <w:color w:val="000000"/>
          <w:sz w:val="24"/>
          <w:lang w:val="uk-UA" w:eastAsia="uk-UA" w:bidi="uk-UA"/>
        </w:rPr>
        <w:t>Поточний контроль проводиться у формі усного опитування та письмового експрес-контролю на практичних заняттях, виступів студентів при обговоренні питань на семінарс</w:t>
      </w:r>
      <w:r w:rsidRPr="00943566">
        <w:rPr>
          <w:rFonts w:eastAsia="Arial Unicode MS"/>
          <w:color w:val="000000"/>
          <w:sz w:val="24"/>
          <w:lang w:val="uk-UA" w:eastAsia="uk-UA" w:bidi="uk-UA"/>
        </w:rPr>
        <w:t>ь</w:t>
      </w:r>
      <w:r w:rsidRPr="00943566">
        <w:rPr>
          <w:rFonts w:eastAsia="Arial Unicode MS"/>
          <w:color w:val="000000"/>
          <w:sz w:val="24"/>
          <w:lang w:val="uk-UA" w:eastAsia="uk-UA" w:bidi="uk-UA"/>
        </w:rPr>
        <w:t xml:space="preserve">ких заняттях, комп’ютерного тестування. </w:t>
      </w:r>
    </w:p>
    <w:p w:rsidR="00943566" w:rsidRPr="00943566" w:rsidRDefault="00943566">
      <w:pPr>
        <w:rPr>
          <w:rFonts w:eastAsia="Arial Unicode MS"/>
          <w:color w:val="000000"/>
          <w:sz w:val="24"/>
          <w:lang w:val="uk-UA" w:eastAsia="uk-UA" w:bidi="uk-UA"/>
        </w:rPr>
      </w:pPr>
      <w:r w:rsidRPr="00943566">
        <w:rPr>
          <w:rFonts w:eastAsia="Arial Unicode MS"/>
          <w:color w:val="000000"/>
          <w:sz w:val="24"/>
          <w:lang w:val="uk-UA" w:eastAsia="uk-UA" w:bidi="uk-UA"/>
        </w:rPr>
        <w:br w:type="page"/>
      </w:r>
    </w:p>
    <w:p w:rsidR="00116003" w:rsidRPr="00943566" w:rsidRDefault="00116003" w:rsidP="00116003">
      <w:pPr>
        <w:widowControl w:val="0"/>
        <w:jc w:val="center"/>
        <w:rPr>
          <w:bCs/>
          <w:color w:val="000000"/>
          <w:sz w:val="24"/>
          <w:lang w:val="uk-UA" w:eastAsia="uk-UA" w:bidi="uk-UA"/>
        </w:rPr>
      </w:pPr>
      <w:r w:rsidRPr="00943566">
        <w:rPr>
          <w:bCs/>
          <w:color w:val="000000"/>
          <w:sz w:val="24"/>
          <w:lang w:val="uk-UA" w:eastAsia="uk-UA" w:bidi="uk-UA"/>
        </w:rPr>
        <w:lastRenderedPageBreak/>
        <w:t>Критерії поточного оцінювання знань студентів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7655"/>
      </w:tblGrid>
      <w:tr w:rsidR="00116003" w:rsidRPr="00943566" w:rsidTr="004452FE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4452FE">
            <w:pPr>
              <w:widowControl w:val="0"/>
              <w:jc w:val="center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Оцінка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6003" w:rsidRPr="00943566" w:rsidRDefault="00116003" w:rsidP="004452FE">
            <w:pPr>
              <w:widowControl w:val="0"/>
              <w:jc w:val="center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Критерії оцінювання</w:t>
            </w:r>
          </w:p>
        </w:tc>
      </w:tr>
      <w:tr w:rsidR="00116003" w:rsidRPr="00BF7EBB" w:rsidTr="004452FE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5 ("відмінно")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 повному обсязі володіє навчальним матеріалом, вільно самостійно та аргументовано його викладає під час усних виступів та письмових відп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відей, глибоко та всебічно розкриває зміст теоретичних питань та пра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к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тичних/розрахункових завдань, використовуючи при цьому нормативну, обов’язкову та додаткову літературу. Правильно вирішив усі завдання. Студент здатен виділяти суттєві ознаки вивченого за допомогою операцій синтезу, аналізу, виявляти </w:t>
            </w:r>
            <w:proofErr w:type="spellStart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причинно-</w:t>
            </w:r>
            <w:proofErr w:type="spellEnd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 наслідкові зв’язки, формувати в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сновки і узагальнення, вільно оперувати фактами і відомостями.</w:t>
            </w:r>
          </w:p>
        </w:tc>
      </w:tr>
      <w:tr w:rsidR="00116003" w:rsidRPr="00BF7EBB" w:rsidTr="004452FE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4 ("добре")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Достатньо повно володіє навчальним матеріалом, обґрунтовано його в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кладає під час усних виступів та письмових відповідей, в основному ро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з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криває зміст теоретичних питань та практичних завдань, використовуючи при цьому нормативну та обов’язкову літературу. Але при викладанні деяких питань не вистачає достатньої глибини та аргументації, допуск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ються при цьому окремі несуттєві неточності та незначні помилки. Пр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вильно вирішив більшість розрахункових/тестових завдань. Студент зд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а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тен виділяти суттєві ознаки вивченого за допомогою операцій синтезу, аналізу, виявляти </w:t>
            </w:r>
            <w:proofErr w:type="spellStart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причинно-</w:t>
            </w:r>
            <w:proofErr w:type="spellEnd"/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 наслідкові зв’язки, у яких можуть бути окремі несуттєві помилки, формувати висновки і узагальнення, вільно оперувати фактами та відомостями.</w:t>
            </w:r>
          </w:p>
        </w:tc>
      </w:tr>
      <w:tr w:rsidR="00116003" w:rsidRPr="00BF7EBB" w:rsidTr="004452FE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3 ("задовільно")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 цілому володіє навчальним матеріалом, викладає його основний зміст під час усних виступів та письмових розрахунків, але без глибокого вс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е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бічного аналізу, обґрунтування та аргументації, допускаючи при цьому окремі суттєві неточності та помилки.</w:t>
            </w:r>
          </w:p>
        </w:tc>
      </w:tr>
      <w:tr w:rsidR="00116003" w:rsidRPr="00BF7EBB" w:rsidTr="004452FE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bCs/>
                <w:color w:val="000000"/>
                <w:sz w:val="24"/>
                <w:lang w:val="uk-UA" w:eastAsia="uk-UA" w:bidi="uk-UA"/>
              </w:rPr>
              <w:t>2 ("незадовільно")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6003" w:rsidRPr="00943566" w:rsidRDefault="00116003" w:rsidP="004452FE">
            <w:pPr>
              <w:widowControl w:val="0"/>
              <w:rPr>
                <w:rFonts w:eastAsia="Arial Unicode MS"/>
                <w:color w:val="000000"/>
                <w:sz w:val="24"/>
                <w:lang w:val="uk-UA" w:eastAsia="uk-UA" w:bidi="uk-UA"/>
              </w:rPr>
            </w:pP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Не в повному обсязі володіє навчальним матеріалом. Фрагментарно, п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верхово (без аргументації та обґрунтування) викладає його під час усних виступів та письмових розрахунків, недостатньо розкриває зміст теорет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 xml:space="preserve">чних питань та практичних завдань, допускаючи </w:t>
            </w:r>
            <w:r w:rsidRPr="00943566">
              <w:rPr>
                <w:rFonts w:eastAsia="Arial Unicode MS"/>
                <w:color w:val="000000"/>
                <w:sz w:val="24"/>
                <w:lang w:val="uk-UA" w:bidi="ru-RU"/>
              </w:rPr>
              <w:t xml:space="preserve">при 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цьому суттєві нет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чності, правильно вирішив окремі розрахункові/тестові завдання. Безси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темне відділення випадкових ознак вивченого; невміння робити найпро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с</w:t>
            </w:r>
            <w:r w:rsidRPr="00943566">
              <w:rPr>
                <w:rFonts w:eastAsia="Arial Unicode MS"/>
                <w:color w:val="000000"/>
                <w:sz w:val="24"/>
                <w:lang w:val="uk-UA" w:eastAsia="uk-UA" w:bidi="uk-UA"/>
              </w:rPr>
              <w:t>тіші операції аналізу і синтезу; робити узагальнення, висновки.</w:t>
            </w:r>
          </w:p>
        </w:tc>
      </w:tr>
    </w:tbl>
    <w:p w:rsidR="00116003" w:rsidRPr="00943566" w:rsidRDefault="00116003" w:rsidP="00116003">
      <w:pPr>
        <w:widowControl w:val="0"/>
        <w:rPr>
          <w:sz w:val="24"/>
          <w:lang w:val="uk-UA"/>
        </w:rPr>
      </w:pPr>
    </w:p>
    <w:p w:rsidR="00116003" w:rsidRPr="00943566" w:rsidRDefault="00116003" w:rsidP="00116003">
      <w:pPr>
        <w:widowControl w:val="0"/>
        <w:ind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>Бал з поточного контролю може бути змінений за рахунок заохочувальних балів:</w:t>
      </w:r>
    </w:p>
    <w:p w:rsidR="00116003" w:rsidRPr="00943566" w:rsidRDefault="00116003" w:rsidP="00116003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 xml:space="preserve">студентам, які не мають пропусків занять протягом семестру (додається 2 бали); </w:t>
      </w:r>
    </w:p>
    <w:p w:rsidR="00116003" w:rsidRPr="00943566" w:rsidRDefault="00116003" w:rsidP="00116003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>за участь в університетських студентських олімпіадах, наукових конференціях (дод</w:t>
      </w:r>
      <w:r w:rsidRPr="00943566">
        <w:rPr>
          <w:sz w:val="24"/>
          <w:lang w:val="uk-UA"/>
        </w:rPr>
        <w:t>а</w:t>
      </w:r>
      <w:r w:rsidRPr="00943566">
        <w:rPr>
          <w:sz w:val="24"/>
          <w:lang w:val="uk-UA"/>
        </w:rPr>
        <w:t xml:space="preserve">ється 2 бали), на міжвузівському рівні (додається 5 балів); </w:t>
      </w:r>
    </w:p>
    <w:p w:rsidR="00116003" w:rsidRPr="00943566" w:rsidRDefault="00116003" w:rsidP="00116003">
      <w:pPr>
        <w:pStyle w:val="a5"/>
        <w:widowControl w:val="0"/>
        <w:numPr>
          <w:ilvl w:val="0"/>
          <w:numId w:val="10"/>
        </w:numPr>
        <w:ind w:left="0" w:firstLine="567"/>
        <w:jc w:val="both"/>
        <w:rPr>
          <w:sz w:val="24"/>
          <w:lang w:val="uk-UA"/>
        </w:rPr>
      </w:pPr>
      <w:r w:rsidRPr="00943566">
        <w:rPr>
          <w:sz w:val="24"/>
          <w:lang w:val="uk-UA"/>
        </w:rPr>
        <w:t xml:space="preserve">за інші види навчально-дослідної роботи бали додаються за рішенням кафедри. </w:t>
      </w:r>
    </w:p>
    <w:p w:rsidR="001A1E0E" w:rsidRPr="00943566" w:rsidRDefault="001A1E0E" w:rsidP="00116003">
      <w:pPr>
        <w:widowControl w:val="0"/>
        <w:shd w:val="clear" w:color="auto" w:fill="FFFFFF"/>
        <w:ind w:firstLine="567"/>
        <w:jc w:val="both"/>
        <w:rPr>
          <w:sz w:val="24"/>
          <w:lang w:val="uk-UA"/>
        </w:rPr>
      </w:pPr>
    </w:p>
    <w:p w:rsidR="00700C30" w:rsidRPr="00943566" w:rsidRDefault="000F1F0D" w:rsidP="00DB793A">
      <w:pPr>
        <w:widowControl w:val="0"/>
        <w:jc w:val="center"/>
        <w:rPr>
          <w:b/>
          <w:sz w:val="24"/>
          <w:lang w:val="uk-UA"/>
        </w:rPr>
      </w:pPr>
      <w:r w:rsidRPr="00943566">
        <w:rPr>
          <w:b/>
          <w:sz w:val="24"/>
          <w:lang w:val="uk-UA"/>
        </w:rPr>
        <w:t>9</w:t>
      </w:r>
      <w:r w:rsidR="00C71AA2" w:rsidRPr="00943566">
        <w:rPr>
          <w:b/>
          <w:sz w:val="24"/>
          <w:lang w:val="uk-UA"/>
        </w:rPr>
        <w:t xml:space="preserve">. </w:t>
      </w:r>
      <w:r w:rsidR="00700C30" w:rsidRPr="00943566">
        <w:rPr>
          <w:b/>
          <w:sz w:val="24"/>
          <w:lang w:val="uk-UA"/>
        </w:rPr>
        <w:t>Рекомендована література</w:t>
      </w:r>
    </w:p>
    <w:p w:rsidR="00700C30" w:rsidRPr="00301DAB" w:rsidRDefault="00700C30" w:rsidP="00DB793A">
      <w:pPr>
        <w:widowControl w:val="0"/>
        <w:jc w:val="center"/>
        <w:rPr>
          <w:b/>
          <w:sz w:val="24"/>
          <w:lang w:val="uk-UA"/>
        </w:rPr>
      </w:pP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D79AD">
        <w:rPr>
          <w:sz w:val="24"/>
          <w:lang w:val="uk-UA"/>
        </w:rPr>
        <w:t>Алексєєнко</w:t>
      </w:r>
      <w:proofErr w:type="spellEnd"/>
      <w:r w:rsidRPr="004D79AD">
        <w:rPr>
          <w:sz w:val="24"/>
          <w:lang w:val="uk-UA"/>
        </w:rPr>
        <w:t xml:space="preserve"> Т. А. </w:t>
      </w:r>
      <w:proofErr w:type="spellStart"/>
      <w:r w:rsidRPr="004D79AD">
        <w:rPr>
          <w:sz w:val="24"/>
          <w:lang w:val="uk-UA"/>
        </w:rPr>
        <w:t>Сушанко</w:t>
      </w:r>
      <w:proofErr w:type="spellEnd"/>
      <w:r w:rsidRPr="004D79AD">
        <w:rPr>
          <w:sz w:val="24"/>
          <w:lang w:val="uk-UA"/>
        </w:rPr>
        <w:t xml:space="preserve"> В. В.Основи педагогічного експерименту і кваліметрії : </w:t>
      </w:r>
      <w:proofErr w:type="spellStart"/>
      <w:r w:rsidRPr="004D79AD">
        <w:rPr>
          <w:sz w:val="24"/>
          <w:lang w:val="uk-UA"/>
        </w:rPr>
        <w:t>Навч.-метод</w:t>
      </w:r>
      <w:proofErr w:type="spellEnd"/>
      <w:r w:rsidRPr="004D79AD">
        <w:rPr>
          <w:sz w:val="24"/>
          <w:lang w:val="uk-UA"/>
        </w:rPr>
        <w:t xml:space="preserve">. посібник; Чернівецький національний ун-т ім. Юрія </w:t>
      </w:r>
      <w:proofErr w:type="spellStart"/>
      <w:r w:rsidRPr="004D79AD">
        <w:rPr>
          <w:sz w:val="24"/>
          <w:lang w:val="uk-UA"/>
        </w:rPr>
        <w:t>Федьковича</w:t>
      </w:r>
      <w:proofErr w:type="spellEnd"/>
      <w:r w:rsidRPr="004D79AD">
        <w:rPr>
          <w:sz w:val="24"/>
          <w:lang w:val="uk-UA"/>
        </w:rPr>
        <w:t xml:space="preserve">. </w:t>
      </w:r>
      <w:r w:rsidRPr="004D79AD">
        <w:rPr>
          <w:sz w:val="24"/>
          <w:lang w:val="uk-UA"/>
        </w:rPr>
        <w:sym w:font="Symbol" w:char="F02D"/>
      </w:r>
      <w:r w:rsidRPr="004D79AD">
        <w:rPr>
          <w:sz w:val="24"/>
          <w:lang w:val="uk-UA"/>
        </w:rPr>
        <w:t xml:space="preserve"> Чернівці: Рута, 2003. </w:t>
      </w:r>
      <w:r w:rsidRPr="004D79AD">
        <w:rPr>
          <w:sz w:val="24"/>
          <w:lang w:val="uk-UA"/>
        </w:rPr>
        <w:sym w:font="Symbol" w:char="F02D"/>
      </w:r>
      <w:r w:rsidRPr="004D79AD">
        <w:rPr>
          <w:sz w:val="24"/>
          <w:lang w:val="uk-UA"/>
        </w:rPr>
        <w:t xml:space="preserve"> 41 с. </w:t>
      </w: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D79AD">
        <w:rPr>
          <w:sz w:val="24"/>
          <w:lang w:val="uk-UA"/>
        </w:rPr>
        <w:t xml:space="preserve">Білуха М.Т. Основи наукових досліджень . – К.: Вища шк., 1997. – 125 с. </w:t>
      </w: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D79AD">
        <w:rPr>
          <w:sz w:val="24"/>
          <w:lang w:val="uk-UA"/>
        </w:rPr>
        <w:t xml:space="preserve">Волощук І. С. Основи наукових досліджень. Педагогіка : </w:t>
      </w:r>
      <w:proofErr w:type="spellStart"/>
      <w:r w:rsidRPr="004D79AD">
        <w:rPr>
          <w:sz w:val="24"/>
          <w:lang w:val="uk-UA"/>
        </w:rPr>
        <w:t>Навч</w:t>
      </w:r>
      <w:proofErr w:type="spellEnd"/>
      <w:r w:rsidRPr="004D79AD">
        <w:rPr>
          <w:sz w:val="24"/>
          <w:lang w:val="uk-UA"/>
        </w:rPr>
        <w:t xml:space="preserve">. посібник; Кафедра педагогіки Національного аграрного </w:t>
      </w:r>
      <w:proofErr w:type="spellStart"/>
      <w:r w:rsidRPr="004D79AD">
        <w:rPr>
          <w:sz w:val="24"/>
          <w:lang w:val="uk-UA"/>
        </w:rPr>
        <w:t>ун</w:t>
      </w:r>
      <w:proofErr w:type="spellEnd"/>
      <w:r w:rsidRPr="004D79AD">
        <w:rPr>
          <w:sz w:val="24"/>
          <w:lang w:val="uk-UA"/>
        </w:rPr>
        <w:t xml:space="preserve"> -ту. </w:t>
      </w:r>
      <w:r w:rsidRPr="004D79AD">
        <w:rPr>
          <w:sz w:val="24"/>
          <w:lang w:val="uk-UA"/>
        </w:rPr>
        <w:sym w:font="Symbol" w:char="F02D"/>
      </w:r>
      <w:r w:rsidRPr="004D79AD">
        <w:rPr>
          <w:sz w:val="24"/>
          <w:lang w:val="uk-UA"/>
        </w:rPr>
        <w:t xml:space="preserve"> К., 2006. </w:t>
      </w:r>
      <w:r w:rsidRPr="004D79AD">
        <w:rPr>
          <w:sz w:val="24"/>
          <w:lang w:val="uk-UA"/>
        </w:rPr>
        <w:sym w:font="Symbol" w:char="F02D"/>
      </w:r>
      <w:r w:rsidRPr="004D79AD">
        <w:rPr>
          <w:sz w:val="24"/>
          <w:lang w:val="uk-UA"/>
        </w:rPr>
        <w:t xml:space="preserve"> 107 с. </w:t>
      </w: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4D79AD">
        <w:rPr>
          <w:sz w:val="24"/>
          <w:lang w:val="uk-UA"/>
        </w:rPr>
        <w:t>Гончаренко</w:t>
      </w:r>
      <w:proofErr w:type="spellEnd"/>
      <w:r w:rsidRPr="004D79AD">
        <w:rPr>
          <w:sz w:val="24"/>
          <w:lang w:val="uk-UA"/>
        </w:rPr>
        <w:t xml:space="preserve"> С. У. Методологічні характеристики педагогічних досліджень. </w:t>
      </w:r>
      <w:r w:rsidRPr="004D79AD">
        <w:rPr>
          <w:i/>
          <w:sz w:val="24"/>
          <w:lang w:val="uk-UA"/>
        </w:rPr>
        <w:t>Вісник АПН України</w:t>
      </w:r>
      <w:r w:rsidRPr="004D79AD">
        <w:rPr>
          <w:sz w:val="24"/>
          <w:lang w:val="uk-UA"/>
        </w:rPr>
        <w:t>. - 1993. - № 1. - С. 11</w:t>
      </w:r>
      <w:r w:rsidRPr="004D79AD">
        <w:rPr>
          <w:sz w:val="24"/>
          <w:lang w:val="uk-UA"/>
        </w:rPr>
        <w:softHyphen/>
        <w:t xml:space="preserve"> 23. </w:t>
      </w: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D79AD">
        <w:rPr>
          <w:sz w:val="24"/>
          <w:lang w:val="uk-UA"/>
        </w:rPr>
        <w:t xml:space="preserve">Грищенко І.М., Григоренко О.М., </w:t>
      </w:r>
      <w:proofErr w:type="spellStart"/>
      <w:r w:rsidRPr="004D79AD">
        <w:rPr>
          <w:sz w:val="24"/>
          <w:lang w:val="uk-UA"/>
        </w:rPr>
        <w:t>Борисейко</w:t>
      </w:r>
      <w:proofErr w:type="spellEnd"/>
      <w:r w:rsidRPr="004D79AD">
        <w:rPr>
          <w:sz w:val="24"/>
          <w:lang w:val="uk-UA"/>
        </w:rPr>
        <w:t xml:space="preserve"> В.А. Основи наукових досліджень. Н</w:t>
      </w:r>
      <w:r w:rsidRPr="004D79AD">
        <w:rPr>
          <w:sz w:val="24"/>
          <w:lang w:val="uk-UA"/>
        </w:rPr>
        <w:t>а</w:t>
      </w:r>
      <w:r w:rsidRPr="004D79AD">
        <w:rPr>
          <w:sz w:val="24"/>
          <w:lang w:val="uk-UA"/>
        </w:rPr>
        <w:t xml:space="preserve">вчальний посібник. – К.: Київ. нац. </w:t>
      </w:r>
      <w:proofErr w:type="spellStart"/>
      <w:r w:rsidRPr="004D79AD">
        <w:rPr>
          <w:sz w:val="24"/>
          <w:lang w:val="uk-UA"/>
        </w:rPr>
        <w:t>торг-екон</w:t>
      </w:r>
      <w:proofErr w:type="spellEnd"/>
      <w:r w:rsidRPr="004D79AD">
        <w:rPr>
          <w:sz w:val="24"/>
          <w:lang w:val="uk-UA"/>
        </w:rPr>
        <w:t xml:space="preserve">. ун-т, 2001. – 124 с. </w:t>
      </w: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D79AD">
        <w:rPr>
          <w:sz w:val="24"/>
          <w:lang w:val="uk-UA"/>
        </w:rPr>
        <w:t xml:space="preserve">Євдокимов В. І., </w:t>
      </w:r>
      <w:proofErr w:type="spellStart"/>
      <w:r w:rsidRPr="004D79AD">
        <w:rPr>
          <w:sz w:val="24"/>
          <w:lang w:val="uk-UA"/>
        </w:rPr>
        <w:t>Агапова</w:t>
      </w:r>
      <w:proofErr w:type="spellEnd"/>
      <w:r w:rsidRPr="004D79AD">
        <w:rPr>
          <w:sz w:val="24"/>
          <w:lang w:val="uk-UA"/>
        </w:rPr>
        <w:t xml:space="preserve"> Т. П., Гавриш І. В., Олійник Т. О.Педагогічний експер</w:t>
      </w:r>
      <w:r w:rsidRPr="004D79AD">
        <w:rPr>
          <w:sz w:val="24"/>
          <w:lang w:val="uk-UA"/>
        </w:rPr>
        <w:t>и</w:t>
      </w:r>
      <w:r w:rsidRPr="004D79AD">
        <w:rPr>
          <w:sz w:val="24"/>
          <w:lang w:val="uk-UA"/>
        </w:rPr>
        <w:t xml:space="preserve">мент : </w:t>
      </w:r>
      <w:proofErr w:type="spellStart"/>
      <w:r w:rsidRPr="004D79AD">
        <w:rPr>
          <w:sz w:val="24"/>
          <w:lang w:val="uk-UA"/>
        </w:rPr>
        <w:t>Навч</w:t>
      </w:r>
      <w:proofErr w:type="spellEnd"/>
      <w:r w:rsidRPr="004D79AD">
        <w:rPr>
          <w:sz w:val="24"/>
          <w:lang w:val="uk-UA"/>
        </w:rPr>
        <w:t xml:space="preserve">. </w:t>
      </w:r>
      <w:proofErr w:type="spellStart"/>
      <w:r w:rsidRPr="004D79AD">
        <w:rPr>
          <w:sz w:val="24"/>
          <w:lang w:val="uk-UA"/>
        </w:rPr>
        <w:t>посіб</w:t>
      </w:r>
      <w:proofErr w:type="spellEnd"/>
      <w:r w:rsidRPr="004D79AD">
        <w:rPr>
          <w:sz w:val="24"/>
          <w:lang w:val="uk-UA"/>
        </w:rPr>
        <w:t xml:space="preserve">. для </w:t>
      </w:r>
      <w:proofErr w:type="spellStart"/>
      <w:r w:rsidRPr="004D79AD">
        <w:rPr>
          <w:sz w:val="24"/>
          <w:lang w:val="uk-UA"/>
        </w:rPr>
        <w:t>студ</w:t>
      </w:r>
      <w:proofErr w:type="spellEnd"/>
      <w:r w:rsidRPr="004D79AD">
        <w:rPr>
          <w:sz w:val="24"/>
          <w:lang w:val="uk-UA"/>
        </w:rPr>
        <w:t xml:space="preserve">. пед. вузів; </w:t>
      </w:r>
      <w:r w:rsidRPr="004D79AD">
        <w:rPr>
          <w:i/>
          <w:sz w:val="24"/>
          <w:lang w:val="uk-UA"/>
        </w:rPr>
        <w:t xml:space="preserve">Харківський </w:t>
      </w:r>
      <w:proofErr w:type="spellStart"/>
      <w:r w:rsidRPr="004D79AD">
        <w:rPr>
          <w:i/>
          <w:sz w:val="24"/>
          <w:lang w:val="uk-UA"/>
        </w:rPr>
        <w:t>держ</w:t>
      </w:r>
      <w:proofErr w:type="spellEnd"/>
      <w:r w:rsidRPr="004D79AD">
        <w:rPr>
          <w:i/>
          <w:sz w:val="24"/>
          <w:lang w:val="uk-UA"/>
        </w:rPr>
        <w:t>. педагогічний ун-т ім. Г. С.Сковороди.</w:t>
      </w:r>
      <w:r w:rsidRPr="004D79AD">
        <w:rPr>
          <w:sz w:val="24"/>
          <w:lang w:val="uk-UA"/>
        </w:rPr>
        <w:t xml:space="preserve"> </w:t>
      </w:r>
      <w:r w:rsidRPr="004D79AD">
        <w:rPr>
          <w:sz w:val="24"/>
          <w:lang w:val="uk-UA"/>
        </w:rPr>
        <w:sym w:font="Symbol" w:char="F02D"/>
      </w:r>
      <w:r w:rsidRPr="004D79AD">
        <w:rPr>
          <w:sz w:val="24"/>
          <w:lang w:val="uk-UA"/>
        </w:rPr>
        <w:t xml:space="preserve"> Х. : ТОВ «ОВС», 2001. </w:t>
      </w:r>
      <w:r w:rsidRPr="004D79AD">
        <w:rPr>
          <w:sz w:val="24"/>
          <w:lang w:val="uk-UA"/>
        </w:rPr>
        <w:sym w:font="Symbol" w:char="F02D"/>
      </w:r>
      <w:r w:rsidRPr="004D79AD">
        <w:rPr>
          <w:sz w:val="24"/>
          <w:lang w:val="uk-UA"/>
        </w:rPr>
        <w:t xml:space="preserve"> 148с. </w:t>
      </w:r>
    </w:p>
    <w:p w:rsidR="0030221B" w:rsidRPr="004D79AD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4D79AD">
        <w:rPr>
          <w:sz w:val="24"/>
          <w:lang w:val="uk-UA"/>
        </w:rPr>
        <w:lastRenderedPageBreak/>
        <w:t xml:space="preserve">Закон України «Про вищу освіту» [Електронний ресурс]. URL: http://zakon2.rada.gov.ua/laws/show/1556-18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Клименюк</w:t>
      </w:r>
      <w:proofErr w:type="spellEnd"/>
      <w:r w:rsidRPr="00301DAB">
        <w:rPr>
          <w:sz w:val="24"/>
          <w:lang w:val="uk-UA"/>
        </w:rPr>
        <w:t xml:space="preserve"> О.В. Виклад та оформлення результатів наукового дослідження: Авто</w:t>
      </w:r>
      <w:r w:rsidRPr="00301DAB">
        <w:rPr>
          <w:sz w:val="24"/>
          <w:lang w:val="uk-UA"/>
        </w:rPr>
        <w:t>р</w:t>
      </w:r>
      <w:r w:rsidRPr="00301DAB">
        <w:rPr>
          <w:sz w:val="24"/>
          <w:lang w:val="uk-UA"/>
        </w:rPr>
        <w:t xml:space="preserve">ський підручник. Ніжин : Аспект-Поліграф, 2007.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398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Ковальчук В. В., </w:t>
      </w:r>
      <w:proofErr w:type="spellStart"/>
      <w:r w:rsidRPr="00301DAB">
        <w:rPr>
          <w:sz w:val="24"/>
          <w:lang w:val="uk-UA"/>
        </w:rPr>
        <w:t>Моїсєєв</w:t>
      </w:r>
      <w:proofErr w:type="spellEnd"/>
      <w:r w:rsidRPr="00301DAB">
        <w:rPr>
          <w:sz w:val="24"/>
          <w:lang w:val="uk-UA"/>
        </w:rPr>
        <w:t xml:space="preserve"> Л. М. Основи наукових досліджень :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 xml:space="preserve">. </w:t>
      </w:r>
      <w:proofErr w:type="spellStart"/>
      <w:r w:rsidRPr="00301DAB">
        <w:rPr>
          <w:sz w:val="24"/>
          <w:lang w:val="uk-UA"/>
        </w:rPr>
        <w:t>посібн</w:t>
      </w:r>
      <w:proofErr w:type="spellEnd"/>
      <w:r w:rsidRPr="00301DAB">
        <w:rPr>
          <w:sz w:val="24"/>
          <w:lang w:val="uk-UA"/>
        </w:rPr>
        <w:t xml:space="preserve">.,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Вид. 2-е, </w:t>
      </w:r>
      <w:proofErr w:type="spellStart"/>
      <w:r w:rsidRPr="00301DAB">
        <w:rPr>
          <w:sz w:val="24"/>
          <w:lang w:val="uk-UA"/>
        </w:rPr>
        <w:t>доп</w:t>
      </w:r>
      <w:proofErr w:type="spellEnd"/>
      <w:r w:rsidRPr="00301DAB">
        <w:rPr>
          <w:sz w:val="24"/>
          <w:lang w:val="uk-UA"/>
        </w:rPr>
        <w:t xml:space="preserve">. і перероб. - К. : Видавничий дім </w:t>
      </w:r>
      <w:proofErr w:type="spellStart"/>
      <w:r w:rsidRPr="00301DAB">
        <w:rPr>
          <w:sz w:val="24"/>
          <w:lang w:val="uk-UA"/>
        </w:rPr>
        <w:t>„Професіонал”</w:t>
      </w:r>
      <w:proofErr w:type="spellEnd"/>
      <w:r w:rsidRPr="00301DAB">
        <w:rPr>
          <w:sz w:val="24"/>
          <w:lang w:val="uk-UA"/>
        </w:rPr>
        <w:t xml:space="preserve">, 2004.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208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Ковальчук В.В., </w:t>
      </w:r>
      <w:proofErr w:type="spellStart"/>
      <w:r w:rsidRPr="00301DAB">
        <w:rPr>
          <w:sz w:val="24"/>
          <w:lang w:val="uk-UA"/>
        </w:rPr>
        <w:t>Моїсєєв</w:t>
      </w:r>
      <w:proofErr w:type="spellEnd"/>
      <w:r w:rsidRPr="00301DAB">
        <w:rPr>
          <w:sz w:val="24"/>
          <w:lang w:val="uk-UA"/>
        </w:rPr>
        <w:t xml:space="preserve"> Л.М. Основи наукових досліджень.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 xml:space="preserve">. </w:t>
      </w:r>
      <w:proofErr w:type="spellStart"/>
      <w:r w:rsidRPr="00301DAB">
        <w:rPr>
          <w:sz w:val="24"/>
          <w:lang w:val="uk-UA"/>
        </w:rPr>
        <w:t>посіб</w:t>
      </w:r>
      <w:proofErr w:type="spellEnd"/>
      <w:r w:rsidRPr="00301DAB">
        <w:rPr>
          <w:sz w:val="24"/>
          <w:lang w:val="uk-UA"/>
        </w:rPr>
        <w:t xml:space="preserve">. – К.: Професіонал, 2004. – 206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Корольчук</w:t>
      </w:r>
      <w:proofErr w:type="spellEnd"/>
      <w:r w:rsidRPr="00301DAB">
        <w:rPr>
          <w:sz w:val="24"/>
          <w:lang w:val="uk-UA"/>
        </w:rPr>
        <w:t xml:space="preserve"> М.С., Психодіагностика. – К.: Вища школа , 2004. – 122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>Лаврентьєва Г. П., Шишкіна М. П Методичні рекомендації з організації та пров</w:t>
      </w:r>
      <w:r w:rsidRPr="00301DAB">
        <w:rPr>
          <w:sz w:val="24"/>
          <w:lang w:val="uk-UA"/>
        </w:rPr>
        <w:t>е</w:t>
      </w:r>
      <w:r w:rsidRPr="00301DAB">
        <w:rPr>
          <w:sz w:val="24"/>
          <w:lang w:val="uk-UA"/>
        </w:rPr>
        <w:t xml:space="preserve">дення науково-педагогічного експерименту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Київ : ІІТЗН, 2007.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Лузан</w:t>
      </w:r>
      <w:proofErr w:type="spellEnd"/>
      <w:r w:rsidRPr="00301DAB">
        <w:rPr>
          <w:sz w:val="24"/>
          <w:lang w:val="uk-UA"/>
        </w:rPr>
        <w:t xml:space="preserve"> П.Г., </w:t>
      </w:r>
      <w:proofErr w:type="spellStart"/>
      <w:r w:rsidRPr="00301DAB">
        <w:rPr>
          <w:sz w:val="24"/>
          <w:lang w:val="uk-UA"/>
        </w:rPr>
        <w:t>Сопівник</w:t>
      </w:r>
      <w:proofErr w:type="spellEnd"/>
      <w:r w:rsidRPr="00301DAB">
        <w:rPr>
          <w:sz w:val="24"/>
          <w:lang w:val="uk-UA"/>
        </w:rPr>
        <w:t xml:space="preserve"> І.В., </w:t>
      </w:r>
      <w:proofErr w:type="spellStart"/>
      <w:r w:rsidRPr="00301DAB">
        <w:rPr>
          <w:sz w:val="24"/>
          <w:lang w:val="uk-UA"/>
        </w:rPr>
        <w:t>Виговська</w:t>
      </w:r>
      <w:proofErr w:type="spellEnd"/>
      <w:r w:rsidRPr="00301DAB">
        <w:rPr>
          <w:sz w:val="24"/>
          <w:lang w:val="uk-UA"/>
        </w:rPr>
        <w:t xml:space="preserve"> С.В. Основи науково-педагогічних досл</w:t>
      </w:r>
      <w:r w:rsidRPr="00301DAB">
        <w:rPr>
          <w:sz w:val="24"/>
          <w:lang w:val="uk-UA"/>
        </w:rPr>
        <w:t>і</w:t>
      </w:r>
      <w:r w:rsidRPr="00301DAB">
        <w:rPr>
          <w:sz w:val="24"/>
          <w:lang w:val="uk-UA"/>
        </w:rPr>
        <w:t xml:space="preserve">джень: навчальний посібник . К. : </w:t>
      </w:r>
      <w:proofErr w:type="spellStart"/>
      <w:r w:rsidRPr="00301DAB">
        <w:rPr>
          <w:sz w:val="24"/>
          <w:lang w:val="uk-UA"/>
        </w:rPr>
        <w:t>ДАКККіМ</w:t>
      </w:r>
      <w:proofErr w:type="spellEnd"/>
      <w:r w:rsidRPr="00301DAB">
        <w:rPr>
          <w:sz w:val="24"/>
          <w:lang w:val="uk-UA"/>
        </w:rPr>
        <w:t xml:space="preserve">, 2008.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248с.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Мальцев П.М., </w:t>
      </w:r>
      <w:proofErr w:type="spellStart"/>
      <w:r w:rsidRPr="00301DAB">
        <w:rPr>
          <w:sz w:val="24"/>
          <w:lang w:val="uk-UA"/>
        </w:rPr>
        <w:t>Емельянова</w:t>
      </w:r>
      <w:proofErr w:type="spellEnd"/>
      <w:r w:rsidRPr="00301DAB">
        <w:rPr>
          <w:sz w:val="24"/>
          <w:lang w:val="uk-UA"/>
        </w:rPr>
        <w:t xml:space="preserve"> Н.А. </w:t>
      </w:r>
      <w:proofErr w:type="spellStart"/>
      <w:r w:rsidRPr="00301DAB">
        <w:rPr>
          <w:sz w:val="24"/>
          <w:lang w:val="uk-UA"/>
        </w:rPr>
        <w:t>Основы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научных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исследований</w:t>
      </w:r>
      <w:proofErr w:type="spellEnd"/>
      <w:r w:rsidRPr="00301DAB">
        <w:rPr>
          <w:sz w:val="24"/>
          <w:lang w:val="uk-UA"/>
        </w:rPr>
        <w:t xml:space="preserve">. – К.: Вища шк., 1982. – 200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Методологія наукових досліджень :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 xml:space="preserve">. </w:t>
      </w:r>
      <w:proofErr w:type="spellStart"/>
      <w:r w:rsidRPr="00301DAB">
        <w:rPr>
          <w:sz w:val="24"/>
          <w:lang w:val="uk-UA"/>
        </w:rPr>
        <w:t>посіб</w:t>
      </w:r>
      <w:proofErr w:type="spellEnd"/>
      <w:r w:rsidRPr="00301DAB">
        <w:rPr>
          <w:sz w:val="24"/>
          <w:lang w:val="uk-UA"/>
        </w:rPr>
        <w:t xml:space="preserve">. / В. І. </w:t>
      </w:r>
      <w:proofErr w:type="spellStart"/>
      <w:r w:rsidRPr="00301DAB">
        <w:rPr>
          <w:sz w:val="24"/>
          <w:lang w:val="uk-UA"/>
        </w:rPr>
        <w:t>Зацерковний</w:t>
      </w:r>
      <w:proofErr w:type="spellEnd"/>
      <w:r w:rsidRPr="00301DAB">
        <w:rPr>
          <w:sz w:val="24"/>
          <w:lang w:val="uk-UA"/>
        </w:rPr>
        <w:t xml:space="preserve">, І. В. </w:t>
      </w:r>
      <w:proofErr w:type="spellStart"/>
      <w:r w:rsidRPr="00301DAB">
        <w:rPr>
          <w:sz w:val="24"/>
          <w:lang w:val="uk-UA"/>
        </w:rPr>
        <w:t>Тішаєв</w:t>
      </w:r>
      <w:proofErr w:type="spellEnd"/>
      <w:r w:rsidRPr="00301DAB">
        <w:rPr>
          <w:sz w:val="24"/>
          <w:lang w:val="uk-UA"/>
        </w:rPr>
        <w:t xml:space="preserve">, В. К. Демидов. </w:t>
      </w:r>
      <w:r w:rsidR="004D79AD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Ніжин : НДУ ім. М. Гоголя, 2017. - 236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П’ятницька-Позднякова</w:t>
      </w:r>
      <w:proofErr w:type="spellEnd"/>
      <w:r w:rsidRPr="00301DAB">
        <w:rPr>
          <w:sz w:val="24"/>
          <w:lang w:val="uk-UA"/>
        </w:rPr>
        <w:t xml:space="preserve"> І.С. Основи наукових досліджень у вищій школі.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>. П</w:t>
      </w:r>
      <w:r w:rsidRPr="00301DAB">
        <w:rPr>
          <w:sz w:val="24"/>
          <w:lang w:val="uk-UA"/>
        </w:rPr>
        <w:t>о</w:t>
      </w:r>
      <w:r w:rsidRPr="00301DAB">
        <w:rPr>
          <w:sz w:val="24"/>
          <w:lang w:val="uk-UA"/>
        </w:rPr>
        <w:t xml:space="preserve">сібник – К.: </w:t>
      </w:r>
      <w:proofErr w:type="spellStart"/>
      <w:r w:rsidRPr="00301DAB">
        <w:rPr>
          <w:sz w:val="24"/>
          <w:lang w:val="uk-UA"/>
        </w:rPr>
        <w:t>Виша</w:t>
      </w:r>
      <w:proofErr w:type="spellEnd"/>
      <w:r w:rsidRPr="00301DAB">
        <w:rPr>
          <w:sz w:val="24"/>
          <w:lang w:val="uk-UA"/>
        </w:rPr>
        <w:t xml:space="preserve"> шк., 2003. – 116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Пілюшенко</w:t>
      </w:r>
      <w:proofErr w:type="spellEnd"/>
      <w:r w:rsidRPr="00301DAB">
        <w:rPr>
          <w:sz w:val="24"/>
          <w:lang w:val="uk-UA"/>
        </w:rPr>
        <w:t xml:space="preserve"> В.Л., </w:t>
      </w:r>
      <w:proofErr w:type="spellStart"/>
      <w:r w:rsidRPr="00301DAB">
        <w:rPr>
          <w:sz w:val="24"/>
          <w:lang w:val="uk-UA"/>
        </w:rPr>
        <w:t>Шкрабак</w:t>
      </w:r>
      <w:proofErr w:type="spellEnd"/>
      <w:r w:rsidRPr="00301DAB">
        <w:rPr>
          <w:sz w:val="24"/>
          <w:lang w:val="uk-UA"/>
        </w:rPr>
        <w:t xml:space="preserve"> І.В., </w:t>
      </w:r>
      <w:proofErr w:type="spellStart"/>
      <w:r w:rsidRPr="00301DAB">
        <w:rPr>
          <w:sz w:val="24"/>
          <w:lang w:val="uk-UA"/>
        </w:rPr>
        <w:t>Славенко</w:t>
      </w:r>
      <w:proofErr w:type="spellEnd"/>
      <w:r w:rsidRPr="00301DAB">
        <w:rPr>
          <w:sz w:val="24"/>
          <w:lang w:val="uk-UA"/>
        </w:rPr>
        <w:t xml:space="preserve"> Е. І. Наукове дослідження : організація, Методологія, інформаційне забезпечення: Навчальний посібник. – К.: </w:t>
      </w:r>
      <w:proofErr w:type="spellStart"/>
      <w:r w:rsidRPr="00301DAB">
        <w:rPr>
          <w:sz w:val="24"/>
          <w:lang w:val="uk-UA"/>
        </w:rPr>
        <w:t>Лібра</w:t>
      </w:r>
      <w:proofErr w:type="spellEnd"/>
      <w:r w:rsidRPr="00301DAB">
        <w:rPr>
          <w:sz w:val="24"/>
          <w:lang w:val="uk-UA"/>
        </w:rPr>
        <w:t xml:space="preserve">, 2004. – 344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Полонский</w:t>
      </w:r>
      <w:proofErr w:type="spellEnd"/>
      <w:r w:rsidRPr="00301DAB">
        <w:rPr>
          <w:sz w:val="24"/>
          <w:lang w:val="uk-UA"/>
        </w:rPr>
        <w:t xml:space="preserve"> Б.М. </w:t>
      </w:r>
      <w:proofErr w:type="spellStart"/>
      <w:r w:rsidRPr="00301DAB">
        <w:rPr>
          <w:sz w:val="24"/>
          <w:lang w:val="uk-UA"/>
        </w:rPr>
        <w:t>Методы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определения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новизны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результатов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педагогических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иссл</w:t>
      </w:r>
      <w:r w:rsidRPr="00301DAB">
        <w:rPr>
          <w:sz w:val="24"/>
          <w:lang w:val="uk-UA"/>
        </w:rPr>
        <w:t>е</w:t>
      </w:r>
      <w:r w:rsidRPr="00301DAB">
        <w:rPr>
          <w:sz w:val="24"/>
          <w:lang w:val="uk-UA"/>
        </w:rPr>
        <w:t>довании</w:t>
      </w:r>
      <w:proofErr w:type="spellEnd"/>
      <w:r w:rsidRPr="00301DAB">
        <w:rPr>
          <w:sz w:val="24"/>
          <w:lang w:val="uk-UA"/>
        </w:rPr>
        <w:t xml:space="preserve">.  Сов. </w:t>
      </w:r>
      <w:proofErr w:type="spellStart"/>
      <w:r w:rsidRPr="00301DAB">
        <w:rPr>
          <w:sz w:val="24"/>
          <w:lang w:val="uk-UA"/>
        </w:rPr>
        <w:t>педагогика</w:t>
      </w:r>
      <w:proofErr w:type="spellEnd"/>
      <w:r w:rsidRPr="00301DAB">
        <w:rPr>
          <w:sz w:val="24"/>
          <w:lang w:val="uk-UA"/>
        </w:rPr>
        <w:t xml:space="preserve">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2005.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№ 1.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С. 64 - 70.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Порядок присудження наукових ступенів і присвоєння вчених звань / Бюлетень ВАК України.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2004.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№ 3.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С. 3-14.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Сидоренко В. К. Дмитренко П. В Основи наукових досліджень :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 xml:space="preserve">. </w:t>
      </w:r>
      <w:proofErr w:type="spellStart"/>
      <w:r w:rsidRPr="00301DAB">
        <w:rPr>
          <w:sz w:val="24"/>
          <w:lang w:val="uk-UA"/>
        </w:rPr>
        <w:t>посіб</w:t>
      </w:r>
      <w:proofErr w:type="spellEnd"/>
      <w:r w:rsidRPr="00301DAB">
        <w:rPr>
          <w:sz w:val="24"/>
          <w:lang w:val="uk-UA"/>
        </w:rPr>
        <w:t xml:space="preserve">. для </w:t>
      </w:r>
      <w:proofErr w:type="spellStart"/>
      <w:r w:rsidRPr="00301DAB">
        <w:rPr>
          <w:sz w:val="24"/>
          <w:lang w:val="uk-UA"/>
        </w:rPr>
        <w:t>вищ</w:t>
      </w:r>
      <w:proofErr w:type="spellEnd"/>
      <w:r w:rsidRPr="00301DAB">
        <w:rPr>
          <w:sz w:val="24"/>
          <w:lang w:val="uk-UA"/>
        </w:rPr>
        <w:t xml:space="preserve">. пед. </w:t>
      </w:r>
      <w:proofErr w:type="spellStart"/>
      <w:r w:rsidRPr="00301DAB">
        <w:rPr>
          <w:sz w:val="24"/>
          <w:lang w:val="uk-UA"/>
        </w:rPr>
        <w:t>закл</w:t>
      </w:r>
      <w:proofErr w:type="spellEnd"/>
      <w:r w:rsidRPr="00301DAB">
        <w:rPr>
          <w:sz w:val="24"/>
          <w:lang w:val="uk-UA"/>
        </w:rPr>
        <w:t xml:space="preserve">. освіти.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К.: РННЦ «ДІНІТ», 2000.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260с.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Синденко</w:t>
      </w:r>
      <w:proofErr w:type="spellEnd"/>
      <w:r w:rsidRPr="00301DAB">
        <w:rPr>
          <w:sz w:val="24"/>
          <w:lang w:val="uk-UA"/>
        </w:rPr>
        <w:t xml:space="preserve"> В.М. Грушко И.М. </w:t>
      </w:r>
      <w:proofErr w:type="spellStart"/>
      <w:r w:rsidRPr="00301DAB">
        <w:rPr>
          <w:sz w:val="24"/>
          <w:lang w:val="uk-UA"/>
        </w:rPr>
        <w:t>Основы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научных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исследований</w:t>
      </w:r>
      <w:proofErr w:type="spellEnd"/>
      <w:r w:rsidRPr="00301DAB">
        <w:rPr>
          <w:sz w:val="24"/>
          <w:lang w:val="uk-UA"/>
        </w:rPr>
        <w:t>,  Харків : Вища шк</w:t>
      </w:r>
      <w:r w:rsidRPr="00301DAB">
        <w:rPr>
          <w:sz w:val="24"/>
          <w:lang w:val="uk-UA"/>
        </w:rPr>
        <w:t>о</w:t>
      </w:r>
      <w:r w:rsidRPr="00301DAB">
        <w:rPr>
          <w:sz w:val="24"/>
          <w:lang w:val="uk-UA"/>
        </w:rPr>
        <w:t xml:space="preserve">ла, 2006. - 200 с.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Сурмін</w:t>
      </w:r>
      <w:proofErr w:type="spellEnd"/>
      <w:r w:rsidRPr="00301DAB">
        <w:rPr>
          <w:sz w:val="24"/>
          <w:lang w:val="uk-UA"/>
        </w:rPr>
        <w:t xml:space="preserve"> Ю. Майстерня вченого: Підручник для науковця.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К.: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 xml:space="preserve">. Метод центр Освіти в Україні , 2006. </w:t>
      </w:r>
      <w:r w:rsidR="004D79AD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С.120-207.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4"/>
          <w:lang w:val="uk-UA"/>
        </w:rPr>
      </w:pPr>
      <w:proofErr w:type="spellStart"/>
      <w:r w:rsidRPr="00301DAB">
        <w:rPr>
          <w:sz w:val="24"/>
          <w:lang w:val="uk-UA"/>
        </w:rPr>
        <w:t>Фіцула</w:t>
      </w:r>
      <w:proofErr w:type="spellEnd"/>
      <w:r w:rsidRPr="00301DAB">
        <w:rPr>
          <w:sz w:val="24"/>
          <w:lang w:val="uk-UA"/>
        </w:rPr>
        <w:t xml:space="preserve"> М. М. Педагогіка вищої школи [Текст] : </w:t>
      </w:r>
      <w:proofErr w:type="spellStart"/>
      <w:r w:rsidRPr="00301DAB">
        <w:rPr>
          <w:sz w:val="24"/>
          <w:lang w:val="uk-UA"/>
        </w:rPr>
        <w:t>навч</w:t>
      </w:r>
      <w:proofErr w:type="spellEnd"/>
      <w:r w:rsidRPr="00301DAB">
        <w:rPr>
          <w:sz w:val="24"/>
          <w:lang w:val="uk-UA"/>
        </w:rPr>
        <w:t xml:space="preserve">. </w:t>
      </w:r>
      <w:proofErr w:type="spellStart"/>
      <w:r w:rsidRPr="00301DAB">
        <w:rPr>
          <w:sz w:val="24"/>
          <w:lang w:val="uk-UA"/>
        </w:rPr>
        <w:t>посіб</w:t>
      </w:r>
      <w:proofErr w:type="spellEnd"/>
      <w:r w:rsidRPr="00301DAB">
        <w:rPr>
          <w:sz w:val="24"/>
          <w:lang w:val="uk-UA"/>
        </w:rPr>
        <w:t xml:space="preserve">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2-е вид., </w:t>
      </w:r>
      <w:proofErr w:type="spellStart"/>
      <w:r w:rsidRPr="00301DAB">
        <w:rPr>
          <w:sz w:val="24"/>
          <w:lang w:val="uk-UA"/>
        </w:rPr>
        <w:t>доп</w:t>
      </w:r>
      <w:proofErr w:type="spellEnd"/>
      <w:r w:rsidRPr="00301DAB">
        <w:rPr>
          <w:sz w:val="24"/>
          <w:lang w:val="uk-UA"/>
        </w:rPr>
        <w:t xml:space="preserve">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К. : </w:t>
      </w:r>
      <w:proofErr w:type="spellStart"/>
      <w:r w:rsidRPr="00301DAB">
        <w:rPr>
          <w:sz w:val="24"/>
          <w:lang w:val="uk-UA"/>
        </w:rPr>
        <w:t>Академвидав</w:t>
      </w:r>
      <w:proofErr w:type="spellEnd"/>
      <w:r w:rsidRPr="00301DAB">
        <w:rPr>
          <w:sz w:val="24"/>
          <w:lang w:val="uk-UA"/>
        </w:rPr>
        <w:t xml:space="preserve">, 2010.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456 с</w:t>
      </w:r>
      <w:r w:rsidRPr="00301DAB">
        <w:rPr>
          <w:b/>
          <w:sz w:val="24"/>
          <w:lang w:val="uk-UA"/>
        </w:rPr>
        <w:t xml:space="preserve">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Хриков</w:t>
      </w:r>
      <w:proofErr w:type="spellEnd"/>
      <w:r w:rsidRPr="00301DAB">
        <w:rPr>
          <w:sz w:val="24"/>
          <w:lang w:val="uk-UA"/>
        </w:rPr>
        <w:t xml:space="preserve"> Є. М. Методологія педагогічного дослідження: монографія.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Харків: </w:t>
      </w:r>
      <w:proofErr w:type="spellStart"/>
      <w:r w:rsidRPr="00301DAB">
        <w:rPr>
          <w:sz w:val="24"/>
          <w:lang w:val="uk-UA"/>
        </w:rPr>
        <w:t>ФОП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Панов</w:t>
      </w:r>
      <w:proofErr w:type="spellEnd"/>
      <w:r w:rsidRPr="00301DAB">
        <w:rPr>
          <w:sz w:val="24"/>
          <w:lang w:val="uk-UA"/>
        </w:rPr>
        <w:t xml:space="preserve"> А. М., 2017.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2017. </w:t>
      </w:r>
      <w:r w:rsidRPr="00301DAB">
        <w:rPr>
          <w:sz w:val="24"/>
          <w:lang w:val="uk-UA"/>
        </w:rPr>
        <w:sym w:font="Symbol" w:char="F02D"/>
      </w:r>
      <w:r w:rsidRPr="00301DAB">
        <w:rPr>
          <w:sz w:val="24"/>
          <w:lang w:val="uk-UA"/>
        </w:rPr>
        <w:t xml:space="preserve"> 237 с.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lang w:val="uk-UA"/>
        </w:rPr>
      </w:pPr>
      <w:proofErr w:type="spellStart"/>
      <w:r w:rsidRPr="00301DAB">
        <w:rPr>
          <w:sz w:val="24"/>
          <w:lang w:val="uk-UA"/>
        </w:rPr>
        <w:t>Цехмістрова</w:t>
      </w:r>
      <w:proofErr w:type="spellEnd"/>
      <w:r w:rsidRPr="00301DAB">
        <w:rPr>
          <w:sz w:val="24"/>
          <w:lang w:val="uk-UA"/>
        </w:rPr>
        <w:t xml:space="preserve"> Г.С. Методологія наукових досліджень. Навчальний посібник . – К.: Видав. дім «Слово», 2008. – 280 с. – С.101-135 </w:t>
      </w:r>
    </w:p>
    <w:p w:rsidR="0030221B" w:rsidRPr="00301DAB" w:rsidRDefault="0030221B" w:rsidP="0030221B">
      <w:pPr>
        <w:pStyle w:val="a5"/>
        <w:widowControl w:val="0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b/>
          <w:sz w:val="24"/>
          <w:lang w:val="uk-UA"/>
        </w:rPr>
      </w:pPr>
      <w:proofErr w:type="spellStart"/>
      <w:r w:rsidRPr="00301DAB">
        <w:rPr>
          <w:sz w:val="24"/>
          <w:lang w:val="uk-UA"/>
        </w:rPr>
        <w:t>Шейко</w:t>
      </w:r>
      <w:proofErr w:type="spellEnd"/>
      <w:r w:rsidRPr="00301DAB">
        <w:rPr>
          <w:sz w:val="24"/>
          <w:lang w:val="uk-UA"/>
        </w:rPr>
        <w:t xml:space="preserve"> В.М., </w:t>
      </w:r>
      <w:proofErr w:type="spellStart"/>
      <w:r w:rsidRPr="00301DAB">
        <w:rPr>
          <w:sz w:val="24"/>
          <w:lang w:val="uk-UA"/>
        </w:rPr>
        <w:t>Кушнаренко</w:t>
      </w:r>
      <w:proofErr w:type="spellEnd"/>
      <w:r w:rsidRPr="00301DAB">
        <w:rPr>
          <w:sz w:val="24"/>
          <w:lang w:val="uk-UA"/>
        </w:rPr>
        <w:t xml:space="preserve"> Н.М. Організація та методика науково-дослідницької д</w:t>
      </w:r>
      <w:r w:rsidRPr="00301DAB">
        <w:rPr>
          <w:sz w:val="24"/>
          <w:lang w:val="uk-UA"/>
        </w:rPr>
        <w:t>і</w:t>
      </w:r>
      <w:r w:rsidRPr="00301DAB">
        <w:rPr>
          <w:sz w:val="24"/>
          <w:lang w:val="uk-UA"/>
        </w:rPr>
        <w:t>яльності: Підручник. – К.: Знання-Прес, 2002. – С. 63-79</w:t>
      </w:r>
    </w:p>
    <w:p w:rsidR="0030221B" w:rsidRPr="00301DAB" w:rsidRDefault="0030221B" w:rsidP="00DB793A">
      <w:pPr>
        <w:widowControl w:val="0"/>
        <w:jc w:val="center"/>
        <w:rPr>
          <w:b/>
          <w:sz w:val="24"/>
          <w:lang w:val="uk-UA"/>
        </w:rPr>
      </w:pPr>
    </w:p>
    <w:p w:rsidR="006F2BD9" w:rsidRPr="00301DAB" w:rsidRDefault="00B72EC0" w:rsidP="00DB793A">
      <w:pPr>
        <w:widowControl w:val="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1</w:t>
      </w:r>
      <w:r w:rsidR="000F1F0D" w:rsidRPr="00301DAB">
        <w:rPr>
          <w:b/>
          <w:sz w:val="24"/>
          <w:lang w:val="uk-UA"/>
        </w:rPr>
        <w:t>0</w:t>
      </w:r>
      <w:r w:rsidR="006F2BD9" w:rsidRPr="00301DAB">
        <w:rPr>
          <w:b/>
          <w:sz w:val="24"/>
          <w:lang w:val="uk-UA"/>
        </w:rPr>
        <w:t>. Інформаційні ресурси</w:t>
      </w:r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1. </w:t>
      </w:r>
      <w:proofErr w:type="spellStart"/>
      <w:r w:rsidRPr="00301DAB">
        <w:rPr>
          <w:sz w:val="24"/>
          <w:lang w:val="uk-UA"/>
        </w:rPr>
        <w:t>Google</w:t>
      </w:r>
      <w:proofErr w:type="spellEnd"/>
      <w:r w:rsidRPr="00301DAB">
        <w:rPr>
          <w:sz w:val="24"/>
          <w:lang w:val="uk-UA"/>
        </w:rPr>
        <w:t xml:space="preserve"> </w:t>
      </w:r>
      <w:proofErr w:type="spellStart"/>
      <w:r w:rsidRPr="00301DAB">
        <w:rPr>
          <w:sz w:val="24"/>
          <w:lang w:val="uk-UA"/>
        </w:rPr>
        <w:t>Scholar</w:t>
      </w:r>
      <w:proofErr w:type="spellEnd"/>
      <w:r w:rsidRPr="00301DAB">
        <w:rPr>
          <w:sz w:val="24"/>
          <w:lang w:val="uk-UA"/>
        </w:rPr>
        <w:t xml:space="preserve"> або </w:t>
      </w:r>
      <w:proofErr w:type="spellStart"/>
      <w:r w:rsidRPr="00301DAB">
        <w:rPr>
          <w:sz w:val="24"/>
          <w:lang w:val="uk-UA"/>
        </w:rPr>
        <w:t>Google</w:t>
      </w:r>
      <w:proofErr w:type="spellEnd"/>
      <w:r w:rsidRPr="00301DAB">
        <w:rPr>
          <w:sz w:val="24"/>
          <w:lang w:val="uk-UA"/>
        </w:rPr>
        <w:t xml:space="preserve"> Академія: пошукова система і некомерційна </w:t>
      </w:r>
      <w:proofErr w:type="spellStart"/>
      <w:r w:rsidRPr="00301DAB">
        <w:rPr>
          <w:sz w:val="24"/>
          <w:lang w:val="uk-UA"/>
        </w:rPr>
        <w:t>бібліометри</w:t>
      </w:r>
      <w:r w:rsidRPr="00301DAB">
        <w:rPr>
          <w:sz w:val="24"/>
          <w:lang w:val="uk-UA"/>
        </w:rPr>
        <w:t>ч</w:t>
      </w:r>
      <w:r w:rsidRPr="00301DAB">
        <w:rPr>
          <w:sz w:val="24"/>
          <w:lang w:val="uk-UA"/>
        </w:rPr>
        <w:t>на</w:t>
      </w:r>
      <w:proofErr w:type="spellEnd"/>
      <w:r w:rsidRPr="00301DAB">
        <w:rPr>
          <w:sz w:val="24"/>
          <w:lang w:val="uk-UA"/>
        </w:rPr>
        <w:t xml:space="preserve"> база даних, що індексує наукові публікації та наводить дані про їх цитування https://scholar.google.com.ua/ </w:t>
      </w:r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2. Портал полегшення процедури оформлення наукових джерел відповідно до вимог Вищої атестаційної комісії (ВАК) України та проходження </w:t>
      </w:r>
      <w:proofErr w:type="spellStart"/>
      <w:r w:rsidRPr="00301DAB">
        <w:rPr>
          <w:sz w:val="24"/>
          <w:lang w:val="uk-UA"/>
        </w:rPr>
        <w:t>нормоконтролю</w:t>
      </w:r>
      <w:proofErr w:type="spellEnd"/>
      <w:r w:rsidRPr="00301DAB">
        <w:rPr>
          <w:sz w:val="24"/>
          <w:lang w:val="uk-UA"/>
        </w:rPr>
        <w:t xml:space="preserve"> при написанні публікацій, курсових, дипломних, дисертацій та інших наукових робіт [Електронний ресурс]. - </w:t>
      </w:r>
      <w:r w:rsidR="00301DAB" w:rsidRPr="00301DAB">
        <w:rPr>
          <w:sz w:val="24"/>
          <w:lang w:val="uk-UA"/>
        </w:rPr>
        <w:t>URL</w:t>
      </w:r>
      <w:r w:rsidRPr="00301DAB">
        <w:rPr>
          <w:sz w:val="24"/>
          <w:lang w:val="uk-UA"/>
        </w:rPr>
        <w:t xml:space="preserve"> : </w:t>
      </w:r>
      <w:hyperlink r:id="rId13" w:history="1">
        <w:r w:rsidRPr="00301DAB">
          <w:rPr>
            <w:rStyle w:val="ad"/>
            <w:sz w:val="24"/>
            <w:lang w:val="uk-UA"/>
          </w:rPr>
          <w:t>www.vak.org.ua</w:t>
        </w:r>
      </w:hyperlink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 3. Законодавство України [Електронний ресурс]. - Режим доступу : http://www.rada.kiev.ua; http://www.nau.kiev.ua; http://www.ukrpravo.kiev. </w:t>
      </w:r>
      <w:proofErr w:type="spellStart"/>
      <w:r w:rsidRPr="00301DAB">
        <w:rPr>
          <w:sz w:val="24"/>
          <w:lang w:val="uk-UA"/>
        </w:rPr>
        <w:t>com</w:t>
      </w:r>
      <w:proofErr w:type="spellEnd"/>
      <w:r w:rsidRPr="00301DAB">
        <w:rPr>
          <w:sz w:val="24"/>
          <w:lang w:val="uk-UA"/>
        </w:rPr>
        <w:t xml:space="preserve">; http://www.liga.kiev.ua. </w:t>
      </w:r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4. Методологія науки [Електронний ресурс]. - </w:t>
      </w:r>
      <w:r w:rsidR="00301DAB" w:rsidRPr="00301DAB">
        <w:rPr>
          <w:sz w:val="24"/>
          <w:lang w:val="uk-UA"/>
        </w:rPr>
        <w:t>URL</w:t>
      </w:r>
      <w:r w:rsidRPr="00301DAB">
        <w:rPr>
          <w:sz w:val="24"/>
          <w:lang w:val="uk-UA"/>
        </w:rPr>
        <w:t>: http: //www.inter-pedagogika.ru.</w:t>
      </w:r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 5. Методологія науки - [Електронний ресурс]. - </w:t>
      </w:r>
      <w:r w:rsidR="00301DAB" w:rsidRPr="00301DAB">
        <w:rPr>
          <w:sz w:val="24"/>
          <w:lang w:val="uk-UA"/>
        </w:rPr>
        <w:t>URL</w:t>
      </w:r>
      <w:r w:rsidRPr="00301DAB">
        <w:rPr>
          <w:sz w:val="24"/>
          <w:lang w:val="uk-UA"/>
        </w:rPr>
        <w:t xml:space="preserve">: </w:t>
      </w:r>
      <w:r w:rsidRPr="00301DAB">
        <w:rPr>
          <w:sz w:val="24"/>
          <w:lang w:val="uk-UA"/>
        </w:rPr>
        <w:lastRenderedPageBreak/>
        <w:t xml:space="preserve">sites.google.com/site/fajrru/Home/scientific. </w:t>
      </w:r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6. Національна бібліотека України ім. В. І. Вернадського [Електронний ресурс]. - </w:t>
      </w:r>
      <w:r w:rsidR="00301DAB" w:rsidRPr="00301DAB">
        <w:rPr>
          <w:sz w:val="24"/>
          <w:lang w:val="uk-UA"/>
        </w:rPr>
        <w:t>URL</w:t>
      </w:r>
      <w:r w:rsidRPr="00301DAB">
        <w:rPr>
          <w:sz w:val="24"/>
          <w:lang w:val="uk-UA"/>
        </w:rPr>
        <w:t xml:space="preserve">: http://www.nbuv.gov.ua. </w:t>
      </w:r>
    </w:p>
    <w:p w:rsidR="0030221B" w:rsidRPr="00301DAB" w:rsidRDefault="0030221B" w:rsidP="00301DA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301DAB">
        <w:rPr>
          <w:sz w:val="24"/>
          <w:lang w:val="uk-UA"/>
        </w:rPr>
        <w:t xml:space="preserve">7. Національна парламентська бібліотека України [Електронний ресурс]. - </w:t>
      </w:r>
      <w:r w:rsidR="00301DAB" w:rsidRPr="00301DAB">
        <w:rPr>
          <w:sz w:val="24"/>
          <w:lang w:val="uk-UA"/>
        </w:rPr>
        <w:t>URL</w:t>
      </w:r>
      <w:r w:rsidRPr="00301DAB">
        <w:rPr>
          <w:sz w:val="24"/>
          <w:lang w:val="uk-UA"/>
        </w:rPr>
        <w:t xml:space="preserve">: http://www.nplu.kiev.ua </w:t>
      </w:r>
    </w:p>
    <w:p w:rsidR="00946263" w:rsidRPr="00301DA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946263" w:rsidRPr="00301DA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301DA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:rsidR="000E304F" w:rsidRPr="00301DA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lastRenderedPageBreak/>
        <w:t>1</w:t>
      </w:r>
      <w:r w:rsidR="000F1F0D" w:rsidRPr="00301DAB">
        <w:rPr>
          <w:b/>
          <w:sz w:val="24"/>
          <w:lang w:val="uk-UA"/>
        </w:rPr>
        <w:t>1</w:t>
      </w:r>
      <w:r w:rsidR="000E304F" w:rsidRPr="00301DAB">
        <w:rPr>
          <w:b/>
          <w:sz w:val="24"/>
          <w:lang w:val="uk-UA"/>
        </w:rPr>
        <w:t>. Погодження міждисциплінарних інтегра</w:t>
      </w:r>
      <w:r w:rsidR="007E3CEC" w:rsidRPr="00301DAB">
        <w:rPr>
          <w:b/>
          <w:sz w:val="24"/>
          <w:lang w:val="uk-UA"/>
        </w:rPr>
        <w:t>цій навчальної дисципліни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552"/>
        <w:gridCol w:w="2358"/>
        <w:gridCol w:w="2428"/>
        <w:gridCol w:w="1955"/>
      </w:tblGrid>
      <w:tr w:rsidR="000E304F" w:rsidRPr="00301DAB" w:rsidTr="00722D92">
        <w:tc>
          <w:tcPr>
            <w:tcW w:w="562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Навчальні дисципл</w:t>
            </w:r>
            <w:r w:rsidRPr="00301DAB">
              <w:rPr>
                <w:sz w:val="24"/>
                <w:lang w:val="uk-UA"/>
              </w:rPr>
              <w:t>і</w:t>
            </w:r>
            <w:r w:rsidRPr="00301DAB">
              <w:rPr>
                <w:sz w:val="24"/>
                <w:lang w:val="uk-UA"/>
              </w:rPr>
              <w:t xml:space="preserve">ни, що </w:t>
            </w:r>
            <w:r w:rsidRPr="00301DAB">
              <w:rPr>
                <w:b/>
                <w:sz w:val="24"/>
                <w:lang w:val="uk-UA"/>
              </w:rPr>
              <w:t>забезпечують</w:t>
            </w:r>
            <w:r w:rsidRPr="00301DA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2358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Кафедра</w:t>
            </w:r>
          </w:p>
        </w:tc>
        <w:tc>
          <w:tcPr>
            <w:tcW w:w="2428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Прізвище та ініціали відповідального в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>кладача</w:t>
            </w:r>
          </w:p>
        </w:tc>
        <w:tc>
          <w:tcPr>
            <w:tcW w:w="1955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Підпис виклад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ча</w:t>
            </w: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301DAB" w:rsidRPr="00301DAB" w:rsidTr="00722D92">
        <w:tc>
          <w:tcPr>
            <w:tcW w:w="562" w:type="dxa"/>
            <w:vAlign w:val="center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01DAB" w:rsidRPr="00301DAB" w:rsidRDefault="00301DAB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301DAB" w:rsidRPr="00301DAB" w:rsidRDefault="00301DA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301DAB" w:rsidRPr="00301DAB" w:rsidTr="00722D92">
        <w:tc>
          <w:tcPr>
            <w:tcW w:w="562" w:type="dxa"/>
            <w:vAlign w:val="center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01DAB" w:rsidRPr="00301DAB" w:rsidRDefault="00301DAB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358" w:type="dxa"/>
            <w:vAlign w:val="center"/>
          </w:tcPr>
          <w:p w:rsidR="00301DAB" w:rsidRPr="00301DAB" w:rsidRDefault="00301DAB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28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955" w:type="dxa"/>
          </w:tcPr>
          <w:p w:rsidR="00301DAB" w:rsidRPr="00301DAB" w:rsidRDefault="00301DAB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301DA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407912" w:rsidRPr="00301DA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552"/>
        <w:gridCol w:w="2410"/>
        <w:gridCol w:w="2409"/>
        <w:gridCol w:w="1843"/>
      </w:tblGrid>
      <w:tr w:rsidR="000E304F" w:rsidRPr="00301DAB" w:rsidTr="00722D92">
        <w:tc>
          <w:tcPr>
            <w:tcW w:w="562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 з/п</w:t>
            </w:r>
          </w:p>
        </w:tc>
        <w:tc>
          <w:tcPr>
            <w:tcW w:w="2552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Навчальні дисципл</w:t>
            </w:r>
            <w:r w:rsidRPr="00301DAB">
              <w:rPr>
                <w:sz w:val="24"/>
                <w:lang w:val="uk-UA"/>
              </w:rPr>
              <w:t>і</w:t>
            </w:r>
            <w:r w:rsidRPr="00301DAB">
              <w:rPr>
                <w:sz w:val="24"/>
                <w:lang w:val="uk-UA"/>
              </w:rPr>
              <w:t xml:space="preserve">ни, </w:t>
            </w:r>
            <w:r w:rsidRPr="00301DAB">
              <w:rPr>
                <w:b/>
                <w:sz w:val="24"/>
                <w:lang w:val="uk-UA"/>
              </w:rPr>
              <w:t>забезпечувані</w:t>
            </w:r>
            <w:r w:rsidR="00B72EC0" w:rsidRPr="00301DA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2410" w:type="dxa"/>
            <w:vAlign w:val="center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Прізвище та ініціали відповідального в</w:t>
            </w:r>
            <w:r w:rsidRPr="00301DAB">
              <w:rPr>
                <w:sz w:val="24"/>
                <w:lang w:val="uk-UA"/>
              </w:rPr>
              <w:t>и</w:t>
            </w:r>
            <w:r w:rsidRPr="00301DAB">
              <w:rPr>
                <w:sz w:val="24"/>
                <w:lang w:val="uk-UA"/>
              </w:rPr>
              <w:t>кладача</w:t>
            </w:r>
          </w:p>
        </w:tc>
        <w:tc>
          <w:tcPr>
            <w:tcW w:w="1843" w:type="dxa"/>
          </w:tcPr>
          <w:p w:rsidR="000E304F" w:rsidRPr="00301DA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Підпис викл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дача</w:t>
            </w: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8823B0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3A45C1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8B0" w:rsidRPr="00301DAB" w:rsidTr="00722D92">
        <w:tc>
          <w:tcPr>
            <w:tcW w:w="562" w:type="dxa"/>
            <w:vAlign w:val="center"/>
          </w:tcPr>
          <w:p w:rsidR="00CE18B0" w:rsidRPr="00301DA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CE18B0" w:rsidRPr="00301DAB" w:rsidRDefault="00CE18B0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E18B0" w:rsidRPr="00301DAB" w:rsidRDefault="00CE18B0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CE18B0" w:rsidRPr="00301DA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CE18B0" w:rsidRPr="00301DAB" w:rsidRDefault="00CE18B0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301DAB" w:rsidTr="00722D92">
        <w:tc>
          <w:tcPr>
            <w:tcW w:w="562" w:type="dxa"/>
            <w:vAlign w:val="center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07912" w:rsidRPr="00301DAB" w:rsidRDefault="00407912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07912" w:rsidRPr="00301DAB" w:rsidRDefault="00407912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409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843" w:type="dxa"/>
          </w:tcPr>
          <w:p w:rsidR="00407912" w:rsidRPr="00301DA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:rsidR="000E304F" w:rsidRPr="00301DA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0E304F" w:rsidRPr="00301DA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301DAB">
        <w:rPr>
          <w:b/>
          <w:sz w:val="24"/>
          <w:lang w:val="uk-UA"/>
        </w:rPr>
        <w:t>1</w:t>
      </w:r>
      <w:r w:rsidR="000F1F0D" w:rsidRPr="00301DAB">
        <w:rPr>
          <w:b/>
          <w:sz w:val="24"/>
          <w:lang w:val="uk-UA"/>
        </w:rPr>
        <w:t>2</w:t>
      </w:r>
      <w:bookmarkStart w:id="0" w:name="_GoBack"/>
      <w:bookmarkEnd w:id="0"/>
      <w:r w:rsidRPr="00301DAB">
        <w:rPr>
          <w:b/>
          <w:sz w:val="24"/>
          <w:lang w:val="uk-UA"/>
        </w:rPr>
        <w:t>. Зміни та доповнення до р</w:t>
      </w:r>
      <w:r w:rsidR="00783757" w:rsidRPr="00301DA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76"/>
        <w:gridCol w:w="2638"/>
        <w:gridCol w:w="1972"/>
      </w:tblGrid>
      <w:tr w:rsidR="00783757" w:rsidRPr="00301DAB" w:rsidTr="0047677B">
        <w:trPr>
          <w:trHeight w:val="862"/>
        </w:trPr>
        <w:tc>
          <w:tcPr>
            <w:tcW w:w="643" w:type="dxa"/>
            <w:vAlign w:val="center"/>
          </w:tcPr>
          <w:p w:rsidR="00783757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№</w:t>
            </w:r>
          </w:p>
          <w:p w:rsidR="00770395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:rsidR="00783757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:rsidR="00783757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Дата і № протоколу</w:t>
            </w:r>
          </w:p>
          <w:p w:rsidR="00770395" w:rsidRPr="00301DA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:rsidR="004D0F61" w:rsidRPr="00301DA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Підпис зав.</w:t>
            </w:r>
            <w:r w:rsidR="0047677B" w:rsidRPr="00301DAB">
              <w:rPr>
                <w:sz w:val="24"/>
                <w:lang w:val="uk-UA"/>
              </w:rPr>
              <w:t xml:space="preserve"> </w:t>
            </w:r>
            <w:r w:rsidRPr="00301DAB">
              <w:rPr>
                <w:sz w:val="24"/>
                <w:lang w:val="uk-UA"/>
              </w:rPr>
              <w:t>к</w:t>
            </w:r>
            <w:r w:rsidRPr="00301DAB">
              <w:rPr>
                <w:sz w:val="24"/>
                <w:lang w:val="uk-UA"/>
              </w:rPr>
              <w:t>а</w:t>
            </w:r>
            <w:r w:rsidRPr="00301DAB">
              <w:rPr>
                <w:sz w:val="24"/>
                <w:lang w:val="uk-UA"/>
              </w:rPr>
              <w:t>федри</w:t>
            </w:r>
          </w:p>
        </w:tc>
      </w:tr>
      <w:tr w:rsidR="00783757" w:rsidRPr="00301DAB" w:rsidTr="00301DAB">
        <w:trPr>
          <w:trHeight w:val="977"/>
        </w:trPr>
        <w:tc>
          <w:tcPr>
            <w:tcW w:w="643" w:type="dxa"/>
          </w:tcPr>
          <w:p w:rsidR="00783757" w:rsidRPr="00301DA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301DAB" w:rsidTr="00301DAB">
        <w:trPr>
          <w:trHeight w:val="707"/>
        </w:trPr>
        <w:tc>
          <w:tcPr>
            <w:tcW w:w="643" w:type="dxa"/>
          </w:tcPr>
          <w:p w:rsidR="00783757" w:rsidRPr="00301DA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301DAB" w:rsidTr="00506371">
        <w:trPr>
          <w:trHeight w:val="1322"/>
        </w:trPr>
        <w:tc>
          <w:tcPr>
            <w:tcW w:w="643" w:type="dxa"/>
          </w:tcPr>
          <w:p w:rsidR="00783757" w:rsidRPr="00301DA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:rsidR="00783757" w:rsidRPr="00301DA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783757" w:rsidRPr="00301DA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301DAB" w:rsidTr="00506371">
        <w:trPr>
          <w:trHeight w:val="1322"/>
        </w:trPr>
        <w:tc>
          <w:tcPr>
            <w:tcW w:w="643" w:type="dxa"/>
          </w:tcPr>
          <w:p w:rsidR="00506371" w:rsidRPr="00301DA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:rsidR="00506371" w:rsidRPr="00301DA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301DAB" w:rsidTr="00506371">
        <w:trPr>
          <w:trHeight w:val="1322"/>
        </w:trPr>
        <w:tc>
          <w:tcPr>
            <w:tcW w:w="643" w:type="dxa"/>
          </w:tcPr>
          <w:p w:rsidR="00506371" w:rsidRPr="00301DA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301DA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:rsidR="00506371" w:rsidRPr="00301DA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:rsidR="00506371" w:rsidRPr="00301DA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0E304F" w:rsidRPr="00301DA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301DA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4A" w:rsidRDefault="00E74B4A" w:rsidP="006A76E7">
      <w:r>
        <w:separator/>
      </w:r>
    </w:p>
  </w:endnote>
  <w:endnote w:type="continuationSeparator" w:id="0">
    <w:p w:rsidR="00E74B4A" w:rsidRDefault="00E74B4A" w:rsidP="006A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757182"/>
      <w:docPartObj>
        <w:docPartGallery w:val="Page Numbers (Bottom of Page)"/>
        <w:docPartUnique/>
      </w:docPartObj>
    </w:sdtPr>
    <w:sdtContent>
      <w:p w:rsidR="00B079BD" w:rsidRDefault="00E20081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="00B079BD"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BF7EBB">
          <w:rPr>
            <w:noProof/>
            <w:sz w:val="22"/>
            <w:szCs w:val="22"/>
          </w:rPr>
          <w:t>3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4A" w:rsidRDefault="00E74B4A" w:rsidP="006A76E7">
      <w:r>
        <w:separator/>
      </w:r>
    </w:p>
  </w:footnote>
  <w:footnote w:type="continuationSeparator" w:id="0">
    <w:p w:rsidR="00E74B4A" w:rsidRDefault="00E74B4A" w:rsidP="006A7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E73236"/>
    <w:multiLevelType w:val="hybridMultilevel"/>
    <w:tmpl w:val="30CEB2A6"/>
    <w:lvl w:ilvl="0" w:tplc="0A04A40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828A5"/>
    <w:multiLevelType w:val="hybridMultilevel"/>
    <w:tmpl w:val="F852295A"/>
    <w:lvl w:ilvl="0" w:tplc="D53032EE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5432"/>
    <w:rsid w:val="0000172F"/>
    <w:rsid w:val="000017F6"/>
    <w:rsid w:val="00001B25"/>
    <w:rsid w:val="00004988"/>
    <w:rsid w:val="00004AAB"/>
    <w:rsid w:val="000063CD"/>
    <w:rsid w:val="00010EAD"/>
    <w:rsid w:val="000115DD"/>
    <w:rsid w:val="000118CD"/>
    <w:rsid w:val="00011914"/>
    <w:rsid w:val="00011AAE"/>
    <w:rsid w:val="00012F66"/>
    <w:rsid w:val="00014120"/>
    <w:rsid w:val="00017E21"/>
    <w:rsid w:val="000206AE"/>
    <w:rsid w:val="00021239"/>
    <w:rsid w:val="0002371D"/>
    <w:rsid w:val="00026779"/>
    <w:rsid w:val="00034A64"/>
    <w:rsid w:val="00042AD0"/>
    <w:rsid w:val="00046427"/>
    <w:rsid w:val="00052CDD"/>
    <w:rsid w:val="00053A45"/>
    <w:rsid w:val="000546A2"/>
    <w:rsid w:val="00055F79"/>
    <w:rsid w:val="00056991"/>
    <w:rsid w:val="000575DE"/>
    <w:rsid w:val="00060812"/>
    <w:rsid w:val="00062D5F"/>
    <w:rsid w:val="00066BBB"/>
    <w:rsid w:val="00067083"/>
    <w:rsid w:val="000763FD"/>
    <w:rsid w:val="000778F1"/>
    <w:rsid w:val="00081432"/>
    <w:rsid w:val="0008190B"/>
    <w:rsid w:val="00083092"/>
    <w:rsid w:val="00083E7E"/>
    <w:rsid w:val="00091268"/>
    <w:rsid w:val="000958C4"/>
    <w:rsid w:val="0009769C"/>
    <w:rsid w:val="000A0CB5"/>
    <w:rsid w:val="000A1267"/>
    <w:rsid w:val="000A1BEE"/>
    <w:rsid w:val="000A40CA"/>
    <w:rsid w:val="000A7CDC"/>
    <w:rsid w:val="000B721A"/>
    <w:rsid w:val="000C016E"/>
    <w:rsid w:val="000C0429"/>
    <w:rsid w:val="000C0AFE"/>
    <w:rsid w:val="000C4D83"/>
    <w:rsid w:val="000C5666"/>
    <w:rsid w:val="000D05C3"/>
    <w:rsid w:val="000D3C90"/>
    <w:rsid w:val="000D48A2"/>
    <w:rsid w:val="000D562B"/>
    <w:rsid w:val="000E1CBE"/>
    <w:rsid w:val="000E304F"/>
    <w:rsid w:val="000E718E"/>
    <w:rsid w:val="000F1F0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16003"/>
    <w:rsid w:val="00120EAF"/>
    <w:rsid w:val="00120FED"/>
    <w:rsid w:val="001251D7"/>
    <w:rsid w:val="00133E94"/>
    <w:rsid w:val="001368F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64BD2"/>
    <w:rsid w:val="001657F6"/>
    <w:rsid w:val="00166CB5"/>
    <w:rsid w:val="00171712"/>
    <w:rsid w:val="00177EF9"/>
    <w:rsid w:val="00181E7C"/>
    <w:rsid w:val="0018510D"/>
    <w:rsid w:val="00191571"/>
    <w:rsid w:val="00191A2C"/>
    <w:rsid w:val="00191FA8"/>
    <w:rsid w:val="001946BF"/>
    <w:rsid w:val="001966FB"/>
    <w:rsid w:val="00197BCB"/>
    <w:rsid w:val="001A1E0E"/>
    <w:rsid w:val="001A3208"/>
    <w:rsid w:val="001A596D"/>
    <w:rsid w:val="001B3345"/>
    <w:rsid w:val="001B53AE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DA0"/>
    <w:rsid w:val="002026DB"/>
    <w:rsid w:val="00214F57"/>
    <w:rsid w:val="00215381"/>
    <w:rsid w:val="00215DA1"/>
    <w:rsid w:val="00220658"/>
    <w:rsid w:val="00223918"/>
    <w:rsid w:val="00227FEE"/>
    <w:rsid w:val="00230CCF"/>
    <w:rsid w:val="0024361B"/>
    <w:rsid w:val="002456DC"/>
    <w:rsid w:val="002546DC"/>
    <w:rsid w:val="00255AE1"/>
    <w:rsid w:val="002659D1"/>
    <w:rsid w:val="00266335"/>
    <w:rsid w:val="00266F3B"/>
    <w:rsid w:val="00271CBA"/>
    <w:rsid w:val="0027318A"/>
    <w:rsid w:val="00280E38"/>
    <w:rsid w:val="00282CCB"/>
    <w:rsid w:val="002861CB"/>
    <w:rsid w:val="00287B01"/>
    <w:rsid w:val="00291082"/>
    <w:rsid w:val="00294350"/>
    <w:rsid w:val="002954B4"/>
    <w:rsid w:val="002A1C0C"/>
    <w:rsid w:val="002A3940"/>
    <w:rsid w:val="002B032D"/>
    <w:rsid w:val="002B046F"/>
    <w:rsid w:val="002B0CDD"/>
    <w:rsid w:val="002B1BA0"/>
    <w:rsid w:val="002B5008"/>
    <w:rsid w:val="002D75BA"/>
    <w:rsid w:val="002D76FC"/>
    <w:rsid w:val="002E3B23"/>
    <w:rsid w:val="002E4421"/>
    <w:rsid w:val="002F2C5D"/>
    <w:rsid w:val="002F4246"/>
    <w:rsid w:val="002F436D"/>
    <w:rsid w:val="002F4493"/>
    <w:rsid w:val="00301DAB"/>
    <w:rsid w:val="0030221B"/>
    <w:rsid w:val="00303AB5"/>
    <w:rsid w:val="00304AC4"/>
    <w:rsid w:val="00305E8F"/>
    <w:rsid w:val="0030737B"/>
    <w:rsid w:val="00316057"/>
    <w:rsid w:val="00340098"/>
    <w:rsid w:val="00341E3E"/>
    <w:rsid w:val="0035742A"/>
    <w:rsid w:val="00357E13"/>
    <w:rsid w:val="003641D2"/>
    <w:rsid w:val="0036594E"/>
    <w:rsid w:val="00366689"/>
    <w:rsid w:val="00367BD2"/>
    <w:rsid w:val="003711B4"/>
    <w:rsid w:val="00372B7D"/>
    <w:rsid w:val="0037315F"/>
    <w:rsid w:val="003768EC"/>
    <w:rsid w:val="00377C40"/>
    <w:rsid w:val="00380701"/>
    <w:rsid w:val="003818EC"/>
    <w:rsid w:val="0038712C"/>
    <w:rsid w:val="003943AF"/>
    <w:rsid w:val="003A2FD2"/>
    <w:rsid w:val="003A36FC"/>
    <w:rsid w:val="003A43B7"/>
    <w:rsid w:val="003A45C1"/>
    <w:rsid w:val="003A6312"/>
    <w:rsid w:val="003A650B"/>
    <w:rsid w:val="003A6943"/>
    <w:rsid w:val="003A766D"/>
    <w:rsid w:val="003B2097"/>
    <w:rsid w:val="003B2F2B"/>
    <w:rsid w:val="003B2FD1"/>
    <w:rsid w:val="003B363E"/>
    <w:rsid w:val="003B3CF4"/>
    <w:rsid w:val="003B4D44"/>
    <w:rsid w:val="003B4D8E"/>
    <w:rsid w:val="003C282C"/>
    <w:rsid w:val="003C3473"/>
    <w:rsid w:val="003C4B4F"/>
    <w:rsid w:val="003C4D3E"/>
    <w:rsid w:val="003C72F5"/>
    <w:rsid w:val="003D1FC7"/>
    <w:rsid w:val="003D56AD"/>
    <w:rsid w:val="003E7489"/>
    <w:rsid w:val="003F1BCA"/>
    <w:rsid w:val="003F2EAF"/>
    <w:rsid w:val="003F454E"/>
    <w:rsid w:val="003F538A"/>
    <w:rsid w:val="00401878"/>
    <w:rsid w:val="004022A0"/>
    <w:rsid w:val="004064C3"/>
    <w:rsid w:val="0040658B"/>
    <w:rsid w:val="00407314"/>
    <w:rsid w:val="00407912"/>
    <w:rsid w:val="0041199C"/>
    <w:rsid w:val="00414AA9"/>
    <w:rsid w:val="00426546"/>
    <w:rsid w:val="00427C8A"/>
    <w:rsid w:val="004328F1"/>
    <w:rsid w:val="00435289"/>
    <w:rsid w:val="00436F3D"/>
    <w:rsid w:val="00437684"/>
    <w:rsid w:val="00441AA1"/>
    <w:rsid w:val="00443A76"/>
    <w:rsid w:val="00444903"/>
    <w:rsid w:val="00444CA3"/>
    <w:rsid w:val="00445352"/>
    <w:rsid w:val="00446331"/>
    <w:rsid w:val="00447346"/>
    <w:rsid w:val="00452790"/>
    <w:rsid w:val="004559FB"/>
    <w:rsid w:val="0046337A"/>
    <w:rsid w:val="0047638B"/>
    <w:rsid w:val="0047677B"/>
    <w:rsid w:val="00477712"/>
    <w:rsid w:val="00480251"/>
    <w:rsid w:val="00481C8E"/>
    <w:rsid w:val="004823BE"/>
    <w:rsid w:val="00487722"/>
    <w:rsid w:val="004944CF"/>
    <w:rsid w:val="004A1275"/>
    <w:rsid w:val="004A2098"/>
    <w:rsid w:val="004A218F"/>
    <w:rsid w:val="004A272A"/>
    <w:rsid w:val="004A3D1C"/>
    <w:rsid w:val="004A409E"/>
    <w:rsid w:val="004B0335"/>
    <w:rsid w:val="004B0EA9"/>
    <w:rsid w:val="004B3152"/>
    <w:rsid w:val="004B3AD6"/>
    <w:rsid w:val="004B45D4"/>
    <w:rsid w:val="004C5C50"/>
    <w:rsid w:val="004C7762"/>
    <w:rsid w:val="004D0F61"/>
    <w:rsid w:val="004D79AD"/>
    <w:rsid w:val="004E02E1"/>
    <w:rsid w:val="004E6F45"/>
    <w:rsid w:val="004E70C1"/>
    <w:rsid w:val="004F2AE1"/>
    <w:rsid w:val="004F6123"/>
    <w:rsid w:val="004F7771"/>
    <w:rsid w:val="00500CF6"/>
    <w:rsid w:val="00505D94"/>
    <w:rsid w:val="00506371"/>
    <w:rsid w:val="00511C9A"/>
    <w:rsid w:val="005125EA"/>
    <w:rsid w:val="005128A2"/>
    <w:rsid w:val="00512E55"/>
    <w:rsid w:val="00513480"/>
    <w:rsid w:val="0051418F"/>
    <w:rsid w:val="00514506"/>
    <w:rsid w:val="00514908"/>
    <w:rsid w:val="00515040"/>
    <w:rsid w:val="00517713"/>
    <w:rsid w:val="005332F1"/>
    <w:rsid w:val="0053359D"/>
    <w:rsid w:val="00534294"/>
    <w:rsid w:val="0053524E"/>
    <w:rsid w:val="00537019"/>
    <w:rsid w:val="005421AE"/>
    <w:rsid w:val="00543A97"/>
    <w:rsid w:val="00543E49"/>
    <w:rsid w:val="00547469"/>
    <w:rsid w:val="00547778"/>
    <w:rsid w:val="00553EF4"/>
    <w:rsid w:val="005546FC"/>
    <w:rsid w:val="0055749D"/>
    <w:rsid w:val="0056203F"/>
    <w:rsid w:val="00563163"/>
    <w:rsid w:val="00564FC1"/>
    <w:rsid w:val="00566CC0"/>
    <w:rsid w:val="00566E55"/>
    <w:rsid w:val="00572EFA"/>
    <w:rsid w:val="0057569C"/>
    <w:rsid w:val="00577871"/>
    <w:rsid w:val="00580D47"/>
    <w:rsid w:val="00582C84"/>
    <w:rsid w:val="005865C6"/>
    <w:rsid w:val="005922B2"/>
    <w:rsid w:val="005A6ECF"/>
    <w:rsid w:val="005B7F4E"/>
    <w:rsid w:val="005C1621"/>
    <w:rsid w:val="005C5E2D"/>
    <w:rsid w:val="005C5FE5"/>
    <w:rsid w:val="005D260E"/>
    <w:rsid w:val="005D6951"/>
    <w:rsid w:val="005E0F99"/>
    <w:rsid w:val="005E189E"/>
    <w:rsid w:val="005E4A37"/>
    <w:rsid w:val="005E4EAE"/>
    <w:rsid w:val="005F4A8F"/>
    <w:rsid w:val="005F7A95"/>
    <w:rsid w:val="0060652E"/>
    <w:rsid w:val="00612923"/>
    <w:rsid w:val="0061340C"/>
    <w:rsid w:val="006152FD"/>
    <w:rsid w:val="0061535B"/>
    <w:rsid w:val="0061721F"/>
    <w:rsid w:val="006173B6"/>
    <w:rsid w:val="006179D8"/>
    <w:rsid w:val="006207D7"/>
    <w:rsid w:val="006265B8"/>
    <w:rsid w:val="00626714"/>
    <w:rsid w:val="00631CFC"/>
    <w:rsid w:val="00631DAC"/>
    <w:rsid w:val="006356C2"/>
    <w:rsid w:val="00636D1D"/>
    <w:rsid w:val="006425B9"/>
    <w:rsid w:val="0064404E"/>
    <w:rsid w:val="00645347"/>
    <w:rsid w:val="00645B34"/>
    <w:rsid w:val="006472EB"/>
    <w:rsid w:val="0065031E"/>
    <w:rsid w:val="00652402"/>
    <w:rsid w:val="00653FB7"/>
    <w:rsid w:val="00657F77"/>
    <w:rsid w:val="00664082"/>
    <w:rsid w:val="00670D8E"/>
    <w:rsid w:val="00672446"/>
    <w:rsid w:val="0067505E"/>
    <w:rsid w:val="0068391E"/>
    <w:rsid w:val="00684B3D"/>
    <w:rsid w:val="00694864"/>
    <w:rsid w:val="00694C03"/>
    <w:rsid w:val="006954EA"/>
    <w:rsid w:val="00696BA5"/>
    <w:rsid w:val="00697502"/>
    <w:rsid w:val="006A1BEE"/>
    <w:rsid w:val="006A1E6C"/>
    <w:rsid w:val="006A1FFF"/>
    <w:rsid w:val="006A5121"/>
    <w:rsid w:val="006A566F"/>
    <w:rsid w:val="006A70DE"/>
    <w:rsid w:val="006A76E7"/>
    <w:rsid w:val="006B0D47"/>
    <w:rsid w:val="006C22B9"/>
    <w:rsid w:val="006C2DA5"/>
    <w:rsid w:val="006C4A15"/>
    <w:rsid w:val="006C681F"/>
    <w:rsid w:val="006D3208"/>
    <w:rsid w:val="006D539F"/>
    <w:rsid w:val="006E0E58"/>
    <w:rsid w:val="006E1D73"/>
    <w:rsid w:val="006E4DEC"/>
    <w:rsid w:val="006E6381"/>
    <w:rsid w:val="006F0AB3"/>
    <w:rsid w:val="006F191A"/>
    <w:rsid w:val="006F220E"/>
    <w:rsid w:val="006F2BD9"/>
    <w:rsid w:val="006F408D"/>
    <w:rsid w:val="006F6843"/>
    <w:rsid w:val="006F6B91"/>
    <w:rsid w:val="00700C30"/>
    <w:rsid w:val="00701027"/>
    <w:rsid w:val="00701198"/>
    <w:rsid w:val="00704DCA"/>
    <w:rsid w:val="00710175"/>
    <w:rsid w:val="00711DC3"/>
    <w:rsid w:val="0071267B"/>
    <w:rsid w:val="00714058"/>
    <w:rsid w:val="00716D9B"/>
    <w:rsid w:val="007211C3"/>
    <w:rsid w:val="00722D92"/>
    <w:rsid w:val="00724ECF"/>
    <w:rsid w:val="00727A01"/>
    <w:rsid w:val="00730F65"/>
    <w:rsid w:val="00731C2B"/>
    <w:rsid w:val="007358F7"/>
    <w:rsid w:val="00746F02"/>
    <w:rsid w:val="00751CE5"/>
    <w:rsid w:val="00755194"/>
    <w:rsid w:val="0076128F"/>
    <w:rsid w:val="00770395"/>
    <w:rsid w:val="00771768"/>
    <w:rsid w:val="00773B22"/>
    <w:rsid w:val="007747A7"/>
    <w:rsid w:val="007753AB"/>
    <w:rsid w:val="00782876"/>
    <w:rsid w:val="00783757"/>
    <w:rsid w:val="0079032A"/>
    <w:rsid w:val="007931B0"/>
    <w:rsid w:val="007971E5"/>
    <w:rsid w:val="007A264C"/>
    <w:rsid w:val="007A40D3"/>
    <w:rsid w:val="007A62EB"/>
    <w:rsid w:val="007B1B2A"/>
    <w:rsid w:val="007B77EF"/>
    <w:rsid w:val="007C111C"/>
    <w:rsid w:val="007C1304"/>
    <w:rsid w:val="007C46AA"/>
    <w:rsid w:val="007D3BA0"/>
    <w:rsid w:val="007D3F00"/>
    <w:rsid w:val="007D412A"/>
    <w:rsid w:val="007E1581"/>
    <w:rsid w:val="007E3CEC"/>
    <w:rsid w:val="007E56B7"/>
    <w:rsid w:val="007E5B40"/>
    <w:rsid w:val="007E65F0"/>
    <w:rsid w:val="007E72A3"/>
    <w:rsid w:val="007F0CAB"/>
    <w:rsid w:val="0080035D"/>
    <w:rsid w:val="00801D77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CBD"/>
    <w:rsid w:val="008354F5"/>
    <w:rsid w:val="008367B4"/>
    <w:rsid w:val="0083771F"/>
    <w:rsid w:val="00837B85"/>
    <w:rsid w:val="0084609D"/>
    <w:rsid w:val="00851398"/>
    <w:rsid w:val="00852272"/>
    <w:rsid w:val="008525D5"/>
    <w:rsid w:val="0085279E"/>
    <w:rsid w:val="008527BC"/>
    <w:rsid w:val="00857E4A"/>
    <w:rsid w:val="008603E1"/>
    <w:rsid w:val="008617F4"/>
    <w:rsid w:val="00861C9D"/>
    <w:rsid w:val="008626C8"/>
    <w:rsid w:val="00862B89"/>
    <w:rsid w:val="008669A8"/>
    <w:rsid w:val="008735E4"/>
    <w:rsid w:val="00873A4B"/>
    <w:rsid w:val="00875223"/>
    <w:rsid w:val="00880F13"/>
    <w:rsid w:val="008823B0"/>
    <w:rsid w:val="00882D27"/>
    <w:rsid w:val="008A0EA5"/>
    <w:rsid w:val="008A7791"/>
    <w:rsid w:val="008B1617"/>
    <w:rsid w:val="008B6774"/>
    <w:rsid w:val="008B7CED"/>
    <w:rsid w:val="008C0895"/>
    <w:rsid w:val="008C2106"/>
    <w:rsid w:val="008C416C"/>
    <w:rsid w:val="008C5F0E"/>
    <w:rsid w:val="008C7AAC"/>
    <w:rsid w:val="008D02BA"/>
    <w:rsid w:val="008D1B85"/>
    <w:rsid w:val="008D2291"/>
    <w:rsid w:val="008D3021"/>
    <w:rsid w:val="008D444F"/>
    <w:rsid w:val="008D4627"/>
    <w:rsid w:val="008D47A9"/>
    <w:rsid w:val="008D47CC"/>
    <w:rsid w:val="008D4C66"/>
    <w:rsid w:val="008E3234"/>
    <w:rsid w:val="008E5432"/>
    <w:rsid w:val="008F1FD9"/>
    <w:rsid w:val="009013D8"/>
    <w:rsid w:val="00913260"/>
    <w:rsid w:val="00914D6A"/>
    <w:rsid w:val="0091715F"/>
    <w:rsid w:val="00923F22"/>
    <w:rsid w:val="00931AB1"/>
    <w:rsid w:val="0093402C"/>
    <w:rsid w:val="009345C4"/>
    <w:rsid w:val="00934A01"/>
    <w:rsid w:val="00935FB8"/>
    <w:rsid w:val="00943566"/>
    <w:rsid w:val="00945332"/>
    <w:rsid w:val="00946263"/>
    <w:rsid w:val="0095026D"/>
    <w:rsid w:val="00952894"/>
    <w:rsid w:val="00953BD8"/>
    <w:rsid w:val="009575AE"/>
    <w:rsid w:val="009603A3"/>
    <w:rsid w:val="0096090C"/>
    <w:rsid w:val="0096345B"/>
    <w:rsid w:val="00965AE3"/>
    <w:rsid w:val="00967762"/>
    <w:rsid w:val="0097588F"/>
    <w:rsid w:val="009768F7"/>
    <w:rsid w:val="0097715B"/>
    <w:rsid w:val="00996F1B"/>
    <w:rsid w:val="0099748E"/>
    <w:rsid w:val="009A0351"/>
    <w:rsid w:val="009A2430"/>
    <w:rsid w:val="009A3E5D"/>
    <w:rsid w:val="009A6029"/>
    <w:rsid w:val="009B4012"/>
    <w:rsid w:val="009C1C3D"/>
    <w:rsid w:val="009C2264"/>
    <w:rsid w:val="009C2C78"/>
    <w:rsid w:val="009C3973"/>
    <w:rsid w:val="009C7822"/>
    <w:rsid w:val="009D6CC7"/>
    <w:rsid w:val="009D7611"/>
    <w:rsid w:val="009E295E"/>
    <w:rsid w:val="009E5432"/>
    <w:rsid w:val="009E5A7B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490B"/>
    <w:rsid w:val="00A55890"/>
    <w:rsid w:val="00A55B6C"/>
    <w:rsid w:val="00A57A44"/>
    <w:rsid w:val="00A601BB"/>
    <w:rsid w:val="00A62C8D"/>
    <w:rsid w:val="00A67DE0"/>
    <w:rsid w:val="00A74847"/>
    <w:rsid w:val="00A81EE3"/>
    <w:rsid w:val="00A845A2"/>
    <w:rsid w:val="00A85B50"/>
    <w:rsid w:val="00A92644"/>
    <w:rsid w:val="00AA0204"/>
    <w:rsid w:val="00AA0B1D"/>
    <w:rsid w:val="00AA471B"/>
    <w:rsid w:val="00AA7774"/>
    <w:rsid w:val="00AB01BA"/>
    <w:rsid w:val="00AB42D7"/>
    <w:rsid w:val="00AC018B"/>
    <w:rsid w:val="00AC4021"/>
    <w:rsid w:val="00AD07D8"/>
    <w:rsid w:val="00AD10B2"/>
    <w:rsid w:val="00AD2776"/>
    <w:rsid w:val="00AD40DE"/>
    <w:rsid w:val="00AD5C9C"/>
    <w:rsid w:val="00AD643E"/>
    <w:rsid w:val="00B0328D"/>
    <w:rsid w:val="00B03CE5"/>
    <w:rsid w:val="00B06E33"/>
    <w:rsid w:val="00B079BD"/>
    <w:rsid w:val="00B11433"/>
    <w:rsid w:val="00B2107C"/>
    <w:rsid w:val="00B214E9"/>
    <w:rsid w:val="00B21BAA"/>
    <w:rsid w:val="00B21BBC"/>
    <w:rsid w:val="00B22644"/>
    <w:rsid w:val="00B23E9B"/>
    <w:rsid w:val="00B23F3D"/>
    <w:rsid w:val="00B30A4D"/>
    <w:rsid w:val="00B316F0"/>
    <w:rsid w:val="00B318B0"/>
    <w:rsid w:val="00B32AE2"/>
    <w:rsid w:val="00B45C3B"/>
    <w:rsid w:val="00B45D85"/>
    <w:rsid w:val="00B62BE2"/>
    <w:rsid w:val="00B72EC0"/>
    <w:rsid w:val="00B77EB6"/>
    <w:rsid w:val="00B801A2"/>
    <w:rsid w:val="00B81126"/>
    <w:rsid w:val="00B86C25"/>
    <w:rsid w:val="00B908D2"/>
    <w:rsid w:val="00B923EF"/>
    <w:rsid w:val="00B95D43"/>
    <w:rsid w:val="00BA068C"/>
    <w:rsid w:val="00BA16C7"/>
    <w:rsid w:val="00BB2FAD"/>
    <w:rsid w:val="00BB33E9"/>
    <w:rsid w:val="00BB6A7A"/>
    <w:rsid w:val="00BB6FCD"/>
    <w:rsid w:val="00BD09F4"/>
    <w:rsid w:val="00BD0EFB"/>
    <w:rsid w:val="00BD1486"/>
    <w:rsid w:val="00BD174D"/>
    <w:rsid w:val="00BD21A9"/>
    <w:rsid w:val="00BE3497"/>
    <w:rsid w:val="00BE5717"/>
    <w:rsid w:val="00BE59FD"/>
    <w:rsid w:val="00BF5F51"/>
    <w:rsid w:val="00BF7383"/>
    <w:rsid w:val="00BF73D8"/>
    <w:rsid w:val="00BF7EBB"/>
    <w:rsid w:val="00C00791"/>
    <w:rsid w:val="00C019A7"/>
    <w:rsid w:val="00C04C10"/>
    <w:rsid w:val="00C04CDA"/>
    <w:rsid w:val="00C07F63"/>
    <w:rsid w:val="00C1454C"/>
    <w:rsid w:val="00C14A3F"/>
    <w:rsid w:val="00C257ED"/>
    <w:rsid w:val="00C261BA"/>
    <w:rsid w:val="00C2636B"/>
    <w:rsid w:val="00C269F6"/>
    <w:rsid w:val="00C309AE"/>
    <w:rsid w:val="00C35C65"/>
    <w:rsid w:val="00C35E0F"/>
    <w:rsid w:val="00C43506"/>
    <w:rsid w:val="00C52271"/>
    <w:rsid w:val="00C54C99"/>
    <w:rsid w:val="00C5525E"/>
    <w:rsid w:val="00C55D21"/>
    <w:rsid w:val="00C57857"/>
    <w:rsid w:val="00C61B25"/>
    <w:rsid w:val="00C671A5"/>
    <w:rsid w:val="00C71AA2"/>
    <w:rsid w:val="00C71BFB"/>
    <w:rsid w:val="00C72EE9"/>
    <w:rsid w:val="00C74C0E"/>
    <w:rsid w:val="00C808F7"/>
    <w:rsid w:val="00C81573"/>
    <w:rsid w:val="00C825B3"/>
    <w:rsid w:val="00C92162"/>
    <w:rsid w:val="00CA13E3"/>
    <w:rsid w:val="00CA261C"/>
    <w:rsid w:val="00CA68E3"/>
    <w:rsid w:val="00CB2D3B"/>
    <w:rsid w:val="00CB6D3E"/>
    <w:rsid w:val="00CC1CF4"/>
    <w:rsid w:val="00CC1FC7"/>
    <w:rsid w:val="00CC31A3"/>
    <w:rsid w:val="00CC3799"/>
    <w:rsid w:val="00CC7C98"/>
    <w:rsid w:val="00CD2C31"/>
    <w:rsid w:val="00CD5C67"/>
    <w:rsid w:val="00CD5D91"/>
    <w:rsid w:val="00CE18B0"/>
    <w:rsid w:val="00CE4719"/>
    <w:rsid w:val="00CE7C56"/>
    <w:rsid w:val="00CF235B"/>
    <w:rsid w:val="00CF6D69"/>
    <w:rsid w:val="00CF74E9"/>
    <w:rsid w:val="00D00E9B"/>
    <w:rsid w:val="00D06990"/>
    <w:rsid w:val="00D07B6A"/>
    <w:rsid w:val="00D07F9A"/>
    <w:rsid w:val="00D10453"/>
    <w:rsid w:val="00D10D09"/>
    <w:rsid w:val="00D1371C"/>
    <w:rsid w:val="00D13A5B"/>
    <w:rsid w:val="00D14D20"/>
    <w:rsid w:val="00D14F68"/>
    <w:rsid w:val="00D26D56"/>
    <w:rsid w:val="00D33783"/>
    <w:rsid w:val="00D41511"/>
    <w:rsid w:val="00D41F43"/>
    <w:rsid w:val="00D44C26"/>
    <w:rsid w:val="00D46487"/>
    <w:rsid w:val="00D52A21"/>
    <w:rsid w:val="00D552B0"/>
    <w:rsid w:val="00D5590D"/>
    <w:rsid w:val="00D60378"/>
    <w:rsid w:val="00D62786"/>
    <w:rsid w:val="00D66927"/>
    <w:rsid w:val="00D701A9"/>
    <w:rsid w:val="00D723E9"/>
    <w:rsid w:val="00D84008"/>
    <w:rsid w:val="00D84A25"/>
    <w:rsid w:val="00D91913"/>
    <w:rsid w:val="00D93E9B"/>
    <w:rsid w:val="00D94850"/>
    <w:rsid w:val="00D95AC6"/>
    <w:rsid w:val="00DA1C60"/>
    <w:rsid w:val="00DA1D1D"/>
    <w:rsid w:val="00DA1E98"/>
    <w:rsid w:val="00DA475D"/>
    <w:rsid w:val="00DB4ECC"/>
    <w:rsid w:val="00DB7272"/>
    <w:rsid w:val="00DB793A"/>
    <w:rsid w:val="00DC1FC9"/>
    <w:rsid w:val="00DC4C11"/>
    <w:rsid w:val="00DC7BF2"/>
    <w:rsid w:val="00DD4291"/>
    <w:rsid w:val="00DD72A5"/>
    <w:rsid w:val="00DE0797"/>
    <w:rsid w:val="00DE5B4D"/>
    <w:rsid w:val="00DF0473"/>
    <w:rsid w:val="00DF2D60"/>
    <w:rsid w:val="00DF653E"/>
    <w:rsid w:val="00E008A1"/>
    <w:rsid w:val="00E024BE"/>
    <w:rsid w:val="00E05CDA"/>
    <w:rsid w:val="00E10036"/>
    <w:rsid w:val="00E10B8D"/>
    <w:rsid w:val="00E20011"/>
    <w:rsid w:val="00E20081"/>
    <w:rsid w:val="00E20298"/>
    <w:rsid w:val="00E21A30"/>
    <w:rsid w:val="00E21EB5"/>
    <w:rsid w:val="00E3429E"/>
    <w:rsid w:val="00E44D53"/>
    <w:rsid w:val="00E46ED3"/>
    <w:rsid w:val="00E52AF2"/>
    <w:rsid w:val="00E53493"/>
    <w:rsid w:val="00E55782"/>
    <w:rsid w:val="00E55ADA"/>
    <w:rsid w:val="00E6128E"/>
    <w:rsid w:val="00E648E1"/>
    <w:rsid w:val="00E72E5B"/>
    <w:rsid w:val="00E745D8"/>
    <w:rsid w:val="00E74B4A"/>
    <w:rsid w:val="00E83957"/>
    <w:rsid w:val="00E84359"/>
    <w:rsid w:val="00E87B50"/>
    <w:rsid w:val="00E9087E"/>
    <w:rsid w:val="00E96357"/>
    <w:rsid w:val="00EA0CC1"/>
    <w:rsid w:val="00EA7295"/>
    <w:rsid w:val="00EB3EB3"/>
    <w:rsid w:val="00EB7FBC"/>
    <w:rsid w:val="00ED2A97"/>
    <w:rsid w:val="00ED7B55"/>
    <w:rsid w:val="00EE044C"/>
    <w:rsid w:val="00EE1824"/>
    <w:rsid w:val="00EE22DB"/>
    <w:rsid w:val="00EE2D81"/>
    <w:rsid w:val="00EE3071"/>
    <w:rsid w:val="00EE336B"/>
    <w:rsid w:val="00EE356B"/>
    <w:rsid w:val="00EF0CDC"/>
    <w:rsid w:val="00EF4825"/>
    <w:rsid w:val="00EF4BE2"/>
    <w:rsid w:val="00EF79C7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55BA"/>
    <w:rsid w:val="00F365BD"/>
    <w:rsid w:val="00F36765"/>
    <w:rsid w:val="00F43225"/>
    <w:rsid w:val="00F43A41"/>
    <w:rsid w:val="00F44BF6"/>
    <w:rsid w:val="00F47CC1"/>
    <w:rsid w:val="00F52C6A"/>
    <w:rsid w:val="00F61D02"/>
    <w:rsid w:val="00F63DFE"/>
    <w:rsid w:val="00F6585D"/>
    <w:rsid w:val="00F65B46"/>
    <w:rsid w:val="00F722B9"/>
    <w:rsid w:val="00F7314F"/>
    <w:rsid w:val="00F7720C"/>
    <w:rsid w:val="00F843AC"/>
    <w:rsid w:val="00F8463C"/>
    <w:rsid w:val="00F84A93"/>
    <w:rsid w:val="00F9028B"/>
    <w:rsid w:val="00F90B24"/>
    <w:rsid w:val="00F92152"/>
    <w:rsid w:val="00F95298"/>
    <w:rsid w:val="00FA6BDF"/>
    <w:rsid w:val="00FA7047"/>
    <w:rsid w:val="00FA731E"/>
    <w:rsid w:val="00FA744F"/>
    <w:rsid w:val="00FB647B"/>
    <w:rsid w:val="00FC243C"/>
    <w:rsid w:val="00FC4763"/>
    <w:rsid w:val="00FC7D9F"/>
    <w:rsid w:val="00FD00CC"/>
    <w:rsid w:val="00FD0AFA"/>
    <w:rsid w:val="00FD0D90"/>
    <w:rsid w:val="00FE07DE"/>
    <w:rsid w:val="00FE3EB0"/>
    <w:rsid w:val="00FE4DFC"/>
    <w:rsid w:val="00FF1F70"/>
    <w:rsid w:val="00FF3DCD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и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customStyle="1" w:styleId="Default">
    <w:name w:val="Default"/>
    <w:rsid w:val="00116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116003"/>
    <w:pPr>
      <w:widowControl w:val="0"/>
      <w:spacing w:line="28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ak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Users\Admin\AppData\Local\Temp\FineReader12.00\media\image8.jpe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Users\Admin\AppData\Local\Temp\FineReader12.00\media\image7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B29B-44EF-434D-BBF1-BAB43A36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14078</Words>
  <Characters>8026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Користувач Windows</cp:lastModifiedBy>
  <cp:revision>12</cp:revision>
  <cp:lastPrinted>2019-08-26T15:53:00Z</cp:lastPrinted>
  <dcterms:created xsi:type="dcterms:W3CDTF">2021-04-09T11:48:00Z</dcterms:created>
  <dcterms:modified xsi:type="dcterms:W3CDTF">2021-04-14T17:05:00Z</dcterms:modified>
</cp:coreProperties>
</file>