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2" w:rsidRDefault="00CF74D2" w:rsidP="00DB793A">
      <w:pPr>
        <w:widowControl w:val="0"/>
        <w:jc w:val="both"/>
        <w:rPr>
          <w:sz w:val="24"/>
          <w:lang w:val="uk-UA"/>
        </w:rPr>
      </w:pPr>
      <w:r w:rsidRPr="00CF74D2">
        <w:rPr>
          <w:sz w:val="24"/>
          <w:lang w:val="uk-UA"/>
        </w:rPr>
        <w:drawing>
          <wp:inline distT="0" distB="0" distL="0" distR="0">
            <wp:extent cx="6120765" cy="8701412"/>
            <wp:effectExtent l="19050" t="0" r="0" b="0"/>
            <wp:docPr id="2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0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4D2" w:rsidRDefault="00CF74D2">
      <w:pPr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:rsidR="00572EFA" w:rsidRPr="00301DAB" w:rsidRDefault="00CF74D2" w:rsidP="00DB793A">
      <w:pPr>
        <w:widowControl w:val="0"/>
        <w:jc w:val="both"/>
        <w:rPr>
          <w:sz w:val="24"/>
          <w:lang w:val="uk-UA"/>
        </w:rPr>
      </w:pPr>
      <w:r w:rsidRPr="00CF74D2">
        <w:rPr>
          <w:sz w:val="24"/>
          <w:lang w:val="uk-UA"/>
        </w:rPr>
        <w:lastRenderedPageBreak/>
        <w:drawing>
          <wp:inline distT="0" distB="0" distL="0" distR="0">
            <wp:extent cx="6120765" cy="5907051"/>
            <wp:effectExtent l="19050" t="0" r="0" b="0"/>
            <wp:docPr id="3" name="Рисунок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0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EFA" w:rsidRPr="00301DAB" w:rsidRDefault="00572EFA" w:rsidP="00DB793A">
      <w:pPr>
        <w:widowControl w:val="0"/>
        <w:jc w:val="both"/>
        <w:rPr>
          <w:lang w:val="uk-UA"/>
        </w:rPr>
        <w:sectPr w:rsidR="00572EFA" w:rsidRPr="00301DAB" w:rsidSect="00401878">
          <w:footerReference w:type="default" r:id="rId10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E5432" w:rsidRPr="00301DAB" w:rsidRDefault="001657F6" w:rsidP="00DB793A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301DAB">
        <w:rPr>
          <w:b/>
          <w:bCs/>
          <w:sz w:val="24"/>
        </w:rPr>
        <w:lastRenderedPageBreak/>
        <w:t xml:space="preserve">1. </w:t>
      </w:r>
      <w:r w:rsidR="009E5432" w:rsidRPr="00301DAB">
        <w:rPr>
          <w:b/>
          <w:bCs/>
          <w:sz w:val="24"/>
        </w:rPr>
        <w:t>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5"/>
        <w:gridCol w:w="3244"/>
      </w:tblGrid>
      <w:tr w:rsidR="00645347" w:rsidRPr="00301DAB" w:rsidTr="001657F6">
        <w:trPr>
          <w:trHeight w:val="427"/>
        </w:trPr>
        <w:tc>
          <w:tcPr>
            <w:tcW w:w="5985" w:type="dxa"/>
            <w:vMerge w:val="restart"/>
            <w:vAlign w:val="center"/>
          </w:tcPr>
          <w:p w:rsidR="00645347" w:rsidRPr="00301DA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645347" w:rsidRPr="00301DA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3D1FC7" w:rsidRPr="00301DAB" w:rsidTr="001657F6">
        <w:trPr>
          <w:trHeight w:val="430"/>
        </w:trPr>
        <w:tc>
          <w:tcPr>
            <w:tcW w:w="5985" w:type="dxa"/>
            <w:vMerge/>
            <w:vAlign w:val="center"/>
          </w:tcPr>
          <w:p w:rsidR="003D1FC7" w:rsidRPr="00301DAB" w:rsidRDefault="003D1FC7" w:rsidP="00DB793A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Денна</w:t>
            </w:r>
            <w:r w:rsidR="001657F6" w:rsidRPr="00301DAB">
              <w:rPr>
                <w:b/>
                <w:sz w:val="24"/>
                <w:lang w:val="uk-UA"/>
              </w:rPr>
              <w:t xml:space="preserve"> </w:t>
            </w:r>
            <w:r w:rsidRPr="00301DAB">
              <w:rPr>
                <w:b/>
                <w:sz w:val="24"/>
                <w:lang w:val="uk-UA"/>
              </w:rPr>
              <w:t>форма</w:t>
            </w:r>
            <w:r w:rsidR="001657F6" w:rsidRPr="00301DAB">
              <w:rPr>
                <w:b/>
                <w:sz w:val="24"/>
                <w:lang w:val="uk-UA"/>
              </w:rPr>
              <w:t xml:space="preserve"> </w:t>
            </w:r>
            <w:r w:rsidRPr="00301DAB">
              <w:rPr>
                <w:b/>
                <w:sz w:val="24"/>
                <w:lang w:val="uk-UA"/>
              </w:rPr>
              <w:t>навчання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2456DC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  <w:r w:rsidR="000F39F2" w:rsidRPr="00301DAB">
              <w:rPr>
                <w:sz w:val="24"/>
                <w:lang w:val="uk-UA"/>
              </w:rPr>
              <w:t xml:space="preserve">/ </w:t>
            </w:r>
            <w:r w:rsidRPr="00301DAB">
              <w:rPr>
                <w:sz w:val="24"/>
                <w:lang w:val="uk-UA"/>
              </w:rPr>
              <w:t>90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90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10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20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301DA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sym w:font="Symbol" w:char="F02D"/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301DA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301DA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––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60</w:t>
            </w:r>
          </w:p>
        </w:tc>
      </w:tr>
      <w:tr w:rsidR="00156AAD" w:rsidRPr="00301DAB" w:rsidTr="001657F6">
        <w:trPr>
          <w:trHeight w:val="242"/>
        </w:trPr>
        <w:tc>
          <w:tcPr>
            <w:tcW w:w="5985" w:type="dxa"/>
            <w:vAlign w:val="center"/>
          </w:tcPr>
          <w:p w:rsidR="00156AAD" w:rsidRPr="00301DAB" w:rsidRDefault="00156AAD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156AAD" w:rsidRPr="00301DAB" w:rsidRDefault="00156AAD" w:rsidP="002456DC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залік</w:t>
            </w:r>
          </w:p>
        </w:tc>
      </w:tr>
    </w:tbl>
    <w:p w:rsidR="009E5432" w:rsidRPr="00301DAB" w:rsidRDefault="009E5432" w:rsidP="00DB793A">
      <w:pPr>
        <w:widowControl w:val="0"/>
        <w:rPr>
          <w:sz w:val="24"/>
          <w:lang w:val="uk-UA"/>
        </w:rPr>
      </w:pPr>
    </w:p>
    <w:p w:rsidR="009E5432" w:rsidRPr="00301DAB" w:rsidRDefault="009E5432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301DAB">
        <w:rPr>
          <w:bCs/>
          <w:sz w:val="24"/>
          <w:lang w:val="uk-UA"/>
        </w:rPr>
        <w:t>Примітка</w:t>
      </w:r>
      <w:r w:rsidR="00446331" w:rsidRPr="00301DAB">
        <w:rPr>
          <w:sz w:val="24"/>
          <w:lang w:val="uk-UA"/>
        </w:rPr>
        <w:t>.</w:t>
      </w:r>
    </w:p>
    <w:p w:rsidR="00446331" w:rsidRPr="00301DAB" w:rsidRDefault="00446331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9E5432" w:rsidRPr="00301DAB" w:rsidRDefault="009E5432" w:rsidP="00DB793A">
      <w:pPr>
        <w:widowControl w:val="0"/>
        <w:ind w:firstLine="600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для денної форми навчання –</w:t>
      </w:r>
      <w:r w:rsidR="000F39F2" w:rsidRPr="00301DAB">
        <w:rPr>
          <w:sz w:val="24"/>
          <w:lang w:val="uk-UA"/>
        </w:rPr>
        <w:t xml:space="preserve"> </w:t>
      </w:r>
      <w:r w:rsidR="002456DC" w:rsidRPr="00301DAB">
        <w:rPr>
          <w:sz w:val="24"/>
          <w:lang w:val="uk-UA"/>
        </w:rPr>
        <w:t>3</w:t>
      </w:r>
      <w:r w:rsidR="004823BE" w:rsidRPr="00301DAB">
        <w:rPr>
          <w:sz w:val="24"/>
          <w:lang w:val="uk-UA"/>
        </w:rPr>
        <w:t>3</w:t>
      </w:r>
      <w:r w:rsidR="000F39F2" w:rsidRPr="00301DAB">
        <w:rPr>
          <w:sz w:val="24"/>
          <w:lang w:val="uk-UA"/>
        </w:rPr>
        <w:t>,</w:t>
      </w:r>
      <w:r w:rsidR="004823BE" w:rsidRPr="00301DAB">
        <w:rPr>
          <w:sz w:val="24"/>
          <w:lang w:val="uk-UA"/>
        </w:rPr>
        <w:t>3</w:t>
      </w:r>
      <w:r w:rsidR="000F39F2" w:rsidRPr="00301DAB">
        <w:rPr>
          <w:sz w:val="24"/>
          <w:lang w:val="uk-UA"/>
        </w:rPr>
        <w:t xml:space="preserve"> %</w:t>
      </w:r>
      <w:r w:rsidR="004823BE" w:rsidRPr="00301DAB">
        <w:rPr>
          <w:sz w:val="24"/>
          <w:lang w:val="uk-UA"/>
        </w:rPr>
        <w:t>.</w:t>
      </w:r>
    </w:p>
    <w:p w:rsidR="008C0895" w:rsidRPr="00301DAB" w:rsidRDefault="008C0895" w:rsidP="00DB793A">
      <w:pPr>
        <w:widowControl w:val="0"/>
        <w:rPr>
          <w:sz w:val="24"/>
          <w:lang w:val="uk-UA"/>
        </w:rPr>
      </w:pPr>
    </w:p>
    <w:p w:rsidR="002456DC" w:rsidRPr="00301DAB" w:rsidRDefault="002456DC" w:rsidP="002456DC">
      <w:pPr>
        <w:widowControl w:val="0"/>
        <w:ind w:firstLine="567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2. МЕТА ТА ЗАВДАННЯ НАВЧАЛЬНОЇ ДИСЦИПЛІНИ</w:t>
      </w:r>
    </w:p>
    <w:p w:rsidR="002456DC" w:rsidRPr="00147DF6" w:rsidRDefault="002456DC" w:rsidP="002456DC">
      <w:pPr>
        <w:widowControl w:val="0"/>
        <w:ind w:firstLine="567"/>
        <w:jc w:val="both"/>
        <w:rPr>
          <w:sz w:val="24"/>
          <w:lang w:val="uk-UA"/>
        </w:rPr>
      </w:pPr>
    </w:p>
    <w:p w:rsidR="00147DF6" w:rsidRPr="00147DF6" w:rsidRDefault="00147DF6" w:rsidP="00147DF6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  <w:lang w:val="uk-UA"/>
        </w:rPr>
      </w:pPr>
      <w:r w:rsidRPr="00147DF6">
        <w:rPr>
          <w:sz w:val="24"/>
          <w:lang w:val="uk-UA"/>
        </w:rPr>
        <w:t xml:space="preserve">  </w:t>
      </w:r>
      <w:r w:rsidRPr="00147DF6">
        <w:rPr>
          <w:b/>
          <w:sz w:val="24"/>
          <w:lang w:val="uk-UA"/>
        </w:rPr>
        <w:t>Мета:</w:t>
      </w:r>
      <w:r w:rsidRPr="00147DF6">
        <w:rPr>
          <w:sz w:val="24"/>
          <w:lang w:val="uk-UA"/>
        </w:rPr>
        <w:t xml:space="preserve">  одержання знань, навичок із технології підготовки до  публічного спілкування, вибору ефективних методів завоювання й підтримання уваги слухачів, контролю над слух</w:t>
      </w:r>
      <w:r w:rsidRPr="00147DF6">
        <w:rPr>
          <w:sz w:val="24"/>
          <w:lang w:val="uk-UA"/>
        </w:rPr>
        <w:t>а</w:t>
      </w:r>
      <w:r w:rsidRPr="00147DF6">
        <w:rPr>
          <w:sz w:val="24"/>
          <w:lang w:val="uk-UA"/>
        </w:rPr>
        <w:t xml:space="preserve">цькою аудиторією, удосконалення культури й техніки мовлення. </w:t>
      </w:r>
    </w:p>
    <w:p w:rsidR="00147DF6" w:rsidRDefault="00147DF6" w:rsidP="00147DF6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  <w:lang w:val="uk-UA"/>
        </w:rPr>
      </w:pPr>
      <w:r w:rsidRPr="00147DF6">
        <w:rPr>
          <w:b/>
          <w:sz w:val="24"/>
          <w:lang w:val="uk-UA"/>
        </w:rPr>
        <w:t>Завдання:</w:t>
      </w:r>
      <w:r w:rsidRPr="00147DF6">
        <w:rPr>
          <w:sz w:val="24"/>
          <w:lang w:val="uk-UA"/>
        </w:rPr>
        <w:t xml:space="preserve"> опанувати об’єктивні чинники відродження класичної та національної рит</w:t>
      </w:r>
      <w:r w:rsidRPr="00147DF6">
        <w:rPr>
          <w:sz w:val="24"/>
          <w:lang w:val="uk-UA"/>
        </w:rPr>
        <w:t>о</w:t>
      </w:r>
      <w:r w:rsidRPr="00147DF6">
        <w:rPr>
          <w:sz w:val="24"/>
          <w:lang w:val="uk-UA"/>
        </w:rPr>
        <w:t xml:space="preserve">ричної спадщини, розвитку риторики в сучасних     умовах, можливості сучасної риторичної науки для розвитку системи професійних здатностей. </w:t>
      </w:r>
    </w:p>
    <w:p w:rsidR="00147DF6" w:rsidRDefault="00147DF6" w:rsidP="00147DF6">
      <w:pPr>
        <w:widowControl w:val="0"/>
        <w:ind w:firstLine="567"/>
        <w:jc w:val="both"/>
        <w:rPr>
          <w:sz w:val="24"/>
          <w:lang w:val="uk-UA"/>
        </w:rPr>
      </w:pPr>
      <w:r w:rsidRPr="00147DF6">
        <w:rPr>
          <w:sz w:val="24"/>
          <w:lang w:val="uk-UA"/>
        </w:rPr>
        <w:t xml:space="preserve">У результаті вивчення навчальної дисципліни студент повинен </w:t>
      </w:r>
    </w:p>
    <w:p w:rsidR="00147DF6" w:rsidRPr="00147DF6" w:rsidRDefault="00147DF6" w:rsidP="00147DF6">
      <w:pPr>
        <w:widowControl w:val="0"/>
        <w:ind w:firstLine="567"/>
        <w:jc w:val="both"/>
        <w:rPr>
          <w:sz w:val="24"/>
          <w:lang w:val="uk-UA"/>
        </w:rPr>
      </w:pPr>
      <w:r w:rsidRPr="00147DF6">
        <w:rPr>
          <w:b/>
          <w:sz w:val="24"/>
          <w:lang w:val="uk-UA"/>
        </w:rPr>
        <w:t>знати:</w:t>
      </w:r>
      <w:r w:rsidRPr="00147DF6">
        <w:rPr>
          <w:sz w:val="24"/>
          <w:lang w:val="uk-UA"/>
        </w:rPr>
        <w:t xml:space="preserve"> об’єктивні чинники відродження класичної та національної риторичної спадщ</w:t>
      </w:r>
      <w:r w:rsidRPr="00147DF6">
        <w:rPr>
          <w:sz w:val="24"/>
          <w:lang w:val="uk-UA"/>
        </w:rPr>
        <w:t>и</w:t>
      </w:r>
      <w:r w:rsidRPr="00147DF6">
        <w:rPr>
          <w:sz w:val="24"/>
          <w:lang w:val="uk-UA"/>
        </w:rPr>
        <w:t>ни, розвитку риторики в сучасних умовах, можливості сучасної риторичної науки для розв</w:t>
      </w:r>
      <w:r w:rsidRPr="00147DF6">
        <w:rPr>
          <w:sz w:val="24"/>
          <w:lang w:val="uk-UA"/>
        </w:rPr>
        <w:t>и</w:t>
      </w:r>
      <w:r w:rsidRPr="00147DF6">
        <w:rPr>
          <w:sz w:val="24"/>
          <w:lang w:val="uk-UA"/>
        </w:rPr>
        <w:t>тку системи професійних здатностей: культури мислення, культури та техніки мовлення, к</w:t>
      </w:r>
      <w:r w:rsidRPr="00147DF6">
        <w:rPr>
          <w:sz w:val="24"/>
          <w:lang w:val="uk-UA"/>
        </w:rPr>
        <w:t>у</w:t>
      </w:r>
      <w:r w:rsidRPr="00147DF6">
        <w:rPr>
          <w:sz w:val="24"/>
          <w:lang w:val="uk-UA"/>
        </w:rPr>
        <w:t>льтури поведінки в публічному спілкуванні, інших важливих, підбір, осмислення, розташ</w:t>
      </w:r>
      <w:r w:rsidRPr="00147DF6">
        <w:rPr>
          <w:sz w:val="24"/>
          <w:lang w:val="uk-UA"/>
        </w:rPr>
        <w:t>у</w:t>
      </w:r>
      <w:r w:rsidRPr="00147DF6">
        <w:rPr>
          <w:sz w:val="24"/>
          <w:lang w:val="uk-UA"/>
        </w:rPr>
        <w:t>вання матеріалів для публічного виступу, логічні та вербальні засоби підвищення ефективн</w:t>
      </w:r>
      <w:r w:rsidRPr="00147DF6">
        <w:rPr>
          <w:sz w:val="24"/>
          <w:lang w:val="uk-UA"/>
        </w:rPr>
        <w:t>о</w:t>
      </w:r>
      <w:r w:rsidRPr="00147DF6">
        <w:rPr>
          <w:sz w:val="24"/>
          <w:lang w:val="uk-UA"/>
        </w:rPr>
        <w:t xml:space="preserve">сті публічних виступів, культуру та техніку мовленнєвої діяльності промовця, психологічні основи публічних виступів; </w:t>
      </w:r>
    </w:p>
    <w:p w:rsidR="00514506" w:rsidRDefault="00147DF6" w:rsidP="00147DF6">
      <w:pPr>
        <w:widowControl w:val="0"/>
        <w:ind w:firstLine="567"/>
        <w:jc w:val="both"/>
        <w:rPr>
          <w:sz w:val="24"/>
          <w:lang w:val="uk-UA"/>
        </w:rPr>
      </w:pPr>
      <w:r w:rsidRPr="00147DF6">
        <w:rPr>
          <w:b/>
          <w:sz w:val="24"/>
          <w:lang w:val="uk-UA"/>
        </w:rPr>
        <w:t>вміти:</w:t>
      </w:r>
      <w:r w:rsidRPr="00147DF6">
        <w:rPr>
          <w:sz w:val="24"/>
          <w:lang w:val="uk-UA"/>
        </w:rPr>
        <w:t xml:space="preserve">  опанувати об’єктивні чинники відродження класичної та національної ритор</w:t>
      </w:r>
      <w:r w:rsidRPr="00147DF6">
        <w:rPr>
          <w:sz w:val="24"/>
          <w:lang w:val="uk-UA"/>
        </w:rPr>
        <w:t>и</w:t>
      </w:r>
      <w:r w:rsidRPr="00147DF6">
        <w:rPr>
          <w:sz w:val="24"/>
          <w:lang w:val="uk-UA"/>
        </w:rPr>
        <w:t>чної спадщини, розвитку риторики в сучасних умовах, можливості сучасної риторичної на</w:t>
      </w:r>
      <w:r w:rsidRPr="00147DF6">
        <w:rPr>
          <w:sz w:val="24"/>
          <w:lang w:val="uk-UA"/>
        </w:rPr>
        <w:t>у</w:t>
      </w:r>
      <w:r w:rsidRPr="00147DF6">
        <w:rPr>
          <w:sz w:val="24"/>
          <w:lang w:val="uk-UA"/>
        </w:rPr>
        <w:t>ки для розвитку системи професійних здатностей.</w:t>
      </w:r>
    </w:p>
    <w:p w:rsidR="00147DF6" w:rsidRDefault="00147DF6" w:rsidP="00147DF6">
      <w:pPr>
        <w:widowControl w:val="0"/>
        <w:jc w:val="both"/>
        <w:rPr>
          <w:sz w:val="24"/>
          <w:lang w:val="uk-UA"/>
        </w:rPr>
      </w:pPr>
    </w:p>
    <w:p w:rsidR="009E5432" w:rsidRPr="00301DAB" w:rsidRDefault="001657F6" w:rsidP="00DB793A">
      <w:pPr>
        <w:widowControl w:val="0"/>
        <w:jc w:val="center"/>
        <w:rPr>
          <w:b/>
          <w:bCs/>
          <w:sz w:val="24"/>
          <w:lang w:val="uk-UA"/>
        </w:rPr>
      </w:pPr>
      <w:r w:rsidRPr="00301DAB">
        <w:rPr>
          <w:b/>
          <w:bCs/>
          <w:sz w:val="24"/>
          <w:lang w:val="uk-UA"/>
        </w:rPr>
        <w:t xml:space="preserve">3. </w:t>
      </w:r>
      <w:r w:rsidR="009E5432" w:rsidRPr="00301DAB">
        <w:rPr>
          <w:b/>
          <w:bCs/>
          <w:sz w:val="24"/>
          <w:lang w:val="uk-UA"/>
        </w:rPr>
        <w:t>Структура навчальної дисципліни</w:t>
      </w:r>
    </w:p>
    <w:p w:rsidR="008C7AAC" w:rsidRPr="00301DAB" w:rsidRDefault="00DA1D1D" w:rsidP="00DB793A">
      <w:pPr>
        <w:widowControl w:val="0"/>
        <w:ind w:firstLine="567"/>
        <w:rPr>
          <w:b/>
          <w:bCs/>
          <w:sz w:val="24"/>
          <w:lang w:val="uk-UA"/>
        </w:rPr>
      </w:pPr>
      <w:r w:rsidRPr="00301DAB">
        <w:rPr>
          <w:b/>
          <w:bCs/>
          <w:sz w:val="24"/>
          <w:lang w:val="uk-UA"/>
        </w:rPr>
        <w:t>3</w:t>
      </w:r>
      <w:r w:rsidR="008C7AAC" w:rsidRPr="00301DAB">
        <w:rPr>
          <w:b/>
          <w:bCs/>
          <w:sz w:val="24"/>
          <w:lang w:val="uk-UA"/>
        </w:rPr>
        <w:t>.1.</w:t>
      </w:r>
      <w:r w:rsidR="00083E7E" w:rsidRPr="00301DAB">
        <w:rPr>
          <w:b/>
          <w:bCs/>
          <w:sz w:val="24"/>
          <w:lang w:val="uk-UA"/>
        </w:rPr>
        <w:t xml:space="preserve"> </w:t>
      </w:r>
      <w:r w:rsidR="008C7AAC" w:rsidRPr="00301DAB">
        <w:rPr>
          <w:b/>
          <w:bCs/>
          <w:sz w:val="24"/>
          <w:lang w:val="uk-UA"/>
        </w:rPr>
        <w:t>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988"/>
        <w:gridCol w:w="867"/>
        <w:gridCol w:w="867"/>
        <w:gridCol w:w="869"/>
        <w:gridCol w:w="867"/>
        <w:gridCol w:w="861"/>
      </w:tblGrid>
      <w:tr w:rsidR="00B03CE5" w:rsidRPr="00301DAB" w:rsidTr="000264AE">
        <w:trPr>
          <w:cantSplit/>
          <w:trHeight w:val="20"/>
        </w:trPr>
        <w:tc>
          <w:tcPr>
            <w:tcW w:w="2301" w:type="pct"/>
            <w:vMerge w:val="restart"/>
            <w:vAlign w:val="center"/>
          </w:tcPr>
          <w:p w:rsidR="00B03CE5" w:rsidRPr="00301DAB" w:rsidRDefault="00B03CE5" w:rsidP="003768EC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Назви тем</w:t>
            </w:r>
          </w:p>
        </w:tc>
        <w:tc>
          <w:tcPr>
            <w:tcW w:w="2699" w:type="pct"/>
            <w:gridSpan w:val="6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Кількість годин</w:t>
            </w:r>
          </w:p>
        </w:tc>
      </w:tr>
      <w:tr w:rsidR="00B03CE5" w:rsidRPr="00301DAB" w:rsidTr="000264AE">
        <w:trPr>
          <w:cantSplit/>
          <w:trHeight w:val="20"/>
        </w:trPr>
        <w:tc>
          <w:tcPr>
            <w:tcW w:w="2301" w:type="pct"/>
            <w:vMerge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99" w:type="pct"/>
            <w:gridSpan w:val="6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денна форма</w:t>
            </w:r>
          </w:p>
        </w:tc>
      </w:tr>
      <w:tr w:rsidR="0093402C" w:rsidRPr="00301DAB" w:rsidTr="000264AE">
        <w:trPr>
          <w:cantSplit/>
          <w:trHeight w:val="20"/>
        </w:trPr>
        <w:tc>
          <w:tcPr>
            <w:tcW w:w="2301" w:type="pct"/>
            <w:vMerge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усього</w:t>
            </w:r>
          </w:p>
        </w:tc>
        <w:tc>
          <w:tcPr>
            <w:tcW w:w="2197" w:type="pct"/>
            <w:gridSpan w:val="5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у тому числі</w:t>
            </w:r>
          </w:p>
        </w:tc>
      </w:tr>
      <w:tr w:rsidR="00B03CE5" w:rsidRPr="00301DAB" w:rsidTr="000264AE">
        <w:trPr>
          <w:cantSplit/>
          <w:trHeight w:val="20"/>
        </w:trPr>
        <w:tc>
          <w:tcPr>
            <w:tcW w:w="2301" w:type="pct"/>
            <w:vMerge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B03CE5" w:rsidRPr="00301DA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301DAB">
              <w:rPr>
                <w:sz w:val="24"/>
                <w:lang w:val="uk-UA"/>
              </w:rPr>
              <w:t>л</w:t>
            </w:r>
            <w:r w:rsidR="00B03CE5" w:rsidRPr="00301DAB">
              <w:rPr>
                <w:sz w:val="24"/>
                <w:lang w:val="uk-UA"/>
              </w:rPr>
              <w:t>аб</w:t>
            </w:r>
            <w:proofErr w:type="spellEnd"/>
            <w:r w:rsidRPr="00301DA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B03CE5" w:rsidRPr="00301DA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301DAB">
              <w:rPr>
                <w:sz w:val="24"/>
                <w:lang w:val="uk-UA"/>
              </w:rPr>
              <w:t>і</w:t>
            </w:r>
            <w:r w:rsidR="00B03CE5" w:rsidRPr="00301DAB">
              <w:rPr>
                <w:sz w:val="24"/>
                <w:lang w:val="uk-UA"/>
              </w:rPr>
              <w:t>нд</w:t>
            </w:r>
            <w:proofErr w:type="spellEnd"/>
            <w:r w:rsidRPr="00301DAB">
              <w:rPr>
                <w:sz w:val="24"/>
                <w:lang w:val="uk-UA"/>
              </w:rPr>
              <w:t>.</w:t>
            </w:r>
          </w:p>
        </w:tc>
        <w:tc>
          <w:tcPr>
            <w:tcW w:w="437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с.</w:t>
            </w:r>
            <w:r w:rsidR="00316057" w:rsidRPr="00301DAB">
              <w:rPr>
                <w:sz w:val="24"/>
                <w:lang w:val="uk-UA"/>
              </w:rPr>
              <w:t xml:space="preserve"> </w:t>
            </w:r>
            <w:r w:rsidRPr="00301DAB">
              <w:rPr>
                <w:sz w:val="24"/>
                <w:lang w:val="uk-UA"/>
              </w:rPr>
              <w:t>р.</w:t>
            </w:r>
          </w:p>
        </w:tc>
      </w:tr>
      <w:tr w:rsidR="00B03CE5" w:rsidRPr="00301DAB" w:rsidTr="000264AE">
        <w:trPr>
          <w:cantSplit/>
          <w:trHeight w:val="20"/>
        </w:trPr>
        <w:tc>
          <w:tcPr>
            <w:tcW w:w="2301" w:type="pct"/>
          </w:tcPr>
          <w:p w:rsidR="00B03CE5" w:rsidRPr="00301DAB" w:rsidRDefault="000264AE" w:rsidP="00DB793A">
            <w:pPr>
              <w:widowControl w:val="0"/>
              <w:ind w:right="-109"/>
              <w:rPr>
                <w:sz w:val="24"/>
                <w:lang w:val="uk-UA"/>
              </w:rPr>
            </w:pPr>
            <w:r w:rsidRPr="00147DF6">
              <w:rPr>
                <w:sz w:val="24"/>
                <w:lang w:val="uk-UA"/>
              </w:rPr>
              <w:t>Тема  1. Риторика як наука і навчальна дисципліна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7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B03CE5" w:rsidRPr="00301DAB" w:rsidTr="000264AE">
        <w:trPr>
          <w:cantSplit/>
          <w:trHeight w:val="20"/>
        </w:trPr>
        <w:tc>
          <w:tcPr>
            <w:tcW w:w="2301" w:type="pct"/>
          </w:tcPr>
          <w:p w:rsidR="00B03CE5" w:rsidRPr="00301DAB" w:rsidRDefault="000264AE" w:rsidP="00DB793A">
            <w:pPr>
              <w:widowControl w:val="0"/>
              <w:ind w:right="-10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2</w:t>
            </w:r>
            <w:r w:rsidRPr="00147DF6">
              <w:rPr>
                <w:sz w:val="24"/>
                <w:lang w:val="uk-UA"/>
              </w:rPr>
              <w:t>. Історія риторики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7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B03CE5" w:rsidRPr="00301DAB" w:rsidTr="000264AE">
        <w:trPr>
          <w:cantSplit/>
          <w:trHeight w:val="20"/>
        </w:trPr>
        <w:tc>
          <w:tcPr>
            <w:tcW w:w="2301" w:type="pct"/>
          </w:tcPr>
          <w:p w:rsidR="00B03CE5" w:rsidRPr="00301DAB" w:rsidRDefault="000264AE" w:rsidP="000264AE">
            <w:pPr>
              <w:widowControl w:val="0"/>
              <w:jc w:val="both"/>
              <w:rPr>
                <w:sz w:val="24"/>
                <w:lang w:val="uk-UA"/>
              </w:rPr>
            </w:pPr>
            <w:r w:rsidRPr="000264AE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en-US"/>
              </w:rPr>
              <w:t>3</w:t>
            </w:r>
            <w:r w:rsidRPr="000264AE">
              <w:rPr>
                <w:sz w:val="24"/>
                <w:lang w:val="uk-UA"/>
              </w:rPr>
              <w:t>. Майстерність публічного виступу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7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B03CE5" w:rsidRPr="00301DAB" w:rsidTr="000264AE">
        <w:trPr>
          <w:cantSplit/>
          <w:trHeight w:val="20"/>
        </w:trPr>
        <w:tc>
          <w:tcPr>
            <w:tcW w:w="2301" w:type="pct"/>
          </w:tcPr>
          <w:p w:rsidR="00B03CE5" w:rsidRPr="00301DAB" w:rsidRDefault="000264AE" w:rsidP="000264AE">
            <w:pPr>
              <w:widowControl w:val="0"/>
              <w:jc w:val="both"/>
              <w:rPr>
                <w:sz w:val="24"/>
                <w:lang w:val="uk-UA"/>
              </w:rPr>
            </w:pPr>
            <w:r w:rsidRPr="000264AE">
              <w:rPr>
                <w:sz w:val="24"/>
                <w:lang w:val="uk-UA"/>
              </w:rPr>
              <w:t xml:space="preserve">Тема </w:t>
            </w:r>
            <w:r w:rsidRPr="000264AE">
              <w:rPr>
                <w:sz w:val="24"/>
              </w:rPr>
              <w:t>4</w:t>
            </w:r>
            <w:r w:rsidRPr="000264AE">
              <w:rPr>
                <w:sz w:val="24"/>
                <w:lang w:val="uk-UA"/>
              </w:rPr>
              <w:t>. Логіко-емоційні засади промови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7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B03CE5" w:rsidRPr="00301DAB" w:rsidTr="000264AE">
        <w:trPr>
          <w:cantSplit/>
          <w:trHeight w:val="20"/>
        </w:trPr>
        <w:tc>
          <w:tcPr>
            <w:tcW w:w="2301" w:type="pct"/>
          </w:tcPr>
          <w:p w:rsidR="00B03CE5" w:rsidRPr="00301DAB" w:rsidRDefault="000264AE" w:rsidP="000264AE">
            <w:pPr>
              <w:widowControl w:val="0"/>
              <w:jc w:val="both"/>
              <w:rPr>
                <w:sz w:val="24"/>
                <w:lang w:val="uk-UA"/>
              </w:rPr>
            </w:pPr>
            <w:r w:rsidRPr="000264AE">
              <w:rPr>
                <w:sz w:val="24"/>
                <w:lang w:val="uk-UA"/>
              </w:rPr>
              <w:t xml:space="preserve">Тема </w:t>
            </w:r>
            <w:r>
              <w:rPr>
                <w:sz w:val="24"/>
                <w:lang w:val="en-US"/>
              </w:rPr>
              <w:t>5</w:t>
            </w:r>
            <w:r w:rsidRPr="000264AE">
              <w:rPr>
                <w:sz w:val="24"/>
                <w:lang w:val="uk-UA"/>
              </w:rPr>
              <w:t>. Оратор і аудиторія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7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2456DC" w:rsidRPr="00301DAB" w:rsidTr="000264AE">
        <w:trPr>
          <w:cantSplit/>
          <w:trHeight w:val="20"/>
        </w:trPr>
        <w:tc>
          <w:tcPr>
            <w:tcW w:w="2301" w:type="pct"/>
          </w:tcPr>
          <w:p w:rsidR="002456DC" w:rsidRPr="00301DAB" w:rsidRDefault="002456DC" w:rsidP="00DB793A">
            <w:pPr>
              <w:pStyle w:val="a9"/>
              <w:widowControl w:val="0"/>
              <w:spacing w:after="0"/>
              <w:ind w:left="34" w:right="-109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Інші види самостійної роботи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456DC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456DC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2456DC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2456DC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2456DC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7" w:type="pct"/>
            <w:vAlign w:val="center"/>
          </w:tcPr>
          <w:p w:rsidR="002456DC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45</w:t>
            </w:r>
          </w:p>
        </w:tc>
      </w:tr>
      <w:tr w:rsidR="00B03CE5" w:rsidRPr="00301DAB" w:rsidTr="000264AE">
        <w:trPr>
          <w:cantSplit/>
          <w:trHeight w:val="2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5" w:rsidRPr="00301DAB" w:rsidRDefault="00DF2D60" w:rsidP="00DB793A">
            <w:pPr>
              <w:widowControl w:val="0"/>
              <w:ind w:left="772" w:right="-109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5" w:rsidRPr="00301DAB" w:rsidRDefault="003768EC" w:rsidP="009013D8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301DAB" w:rsidRDefault="003768EC" w:rsidP="009013D8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60</w:t>
            </w:r>
          </w:p>
        </w:tc>
      </w:tr>
    </w:tbl>
    <w:p w:rsidR="00514506" w:rsidRDefault="00514506">
      <w:pPr>
        <w:rPr>
          <w:bCs/>
          <w:sz w:val="24"/>
          <w:lang w:val="uk-UA"/>
        </w:rPr>
      </w:pPr>
      <w:r>
        <w:rPr>
          <w:bCs/>
          <w:sz w:val="24"/>
          <w:lang w:val="uk-UA"/>
        </w:rPr>
        <w:br w:type="page"/>
      </w:r>
    </w:p>
    <w:p w:rsidR="00B03CE5" w:rsidRPr="00301DAB" w:rsidRDefault="00B03CE5" w:rsidP="00DB793A">
      <w:pPr>
        <w:widowControl w:val="0"/>
        <w:ind w:left="360"/>
        <w:rPr>
          <w:bCs/>
          <w:sz w:val="24"/>
          <w:lang w:val="uk-UA"/>
        </w:rPr>
      </w:pPr>
    </w:p>
    <w:p w:rsidR="00401878" w:rsidRPr="00301DA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3</w:t>
      </w:r>
      <w:r w:rsidR="0037315F" w:rsidRPr="00301DAB">
        <w:rPr>
          <w:b/>
          <w:sz w:val="24"/>
          <w:lang w:val="uk-UA"/>
        </w:rPr>
        <w:t>.2.</w:t>
      </w:r>
      <w:r w:rsidR="006C22B9" w:rsidRPr="00301DAB">
        <w:rPr>
          <w:b/>
          <w:sz w:val="24"/>
          <w:lang w:val="uk-UA"/>
        </w:rPr>
        <w:t xml:space="preserve"> </w:t>
      </w:r>
      <w:r w:rsidR="0037315F" w:rsidRPr="00301DAB">
        <w:rPr>
          <w:b/>
          <w:sz w:val="24"/>
          <w:lang w:val="uk-UA"/>
        </w:rPr>
        <w:t>Лекційні заняття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8265"/>
        <w:gridCol w:w="1188"/>
      </w:tblGrid>
      <w:tr w:rsidR="006C22B9" w:rsidRPr="00301DAB" w:rsidTr="00514506">
        <w:tc>
          <w:tcPr>
            <w:tcW w:w="288" w:type="pct"/>
            <w:vMerge w:val="restar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</w:t>
            </w:r>
          </w:p>
          <w:p w:rsidR="006C22B9" w:rsidRPr="00301DA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з/п</w:t>
            </w:r>
          </w:p>
        </w:tc>
        <w:tc>
          <w:tcPr>
            <w:tcW w:w="4120" w:type="pct"/>
            <w:vMerge w:val="restar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Кількість</w:t>
            </w:r>
          </w:p>
          <w:p w:rsidR="006C22B9" w:rsidRPr="00301DA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годин</w:t>
            </w:r>
          </w:p>
        </w:tc>
      </w:tr>
      <w:tr w:rsidR="006C22B9" w:rsidRPr="00301DAB" w:rsidTr="00514506">
        <w:trPr>
          <w:trHeight w:val="458"/>
        </w:trPr>
        <w:tc>
          <w:tcPr>
            <w:tcW w:w="288" w:type="pct"/>
            <w:vMerge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4120" w:type="pct"/>
            <w:vMerge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ДФН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</w:t>
            </w:r>
          </w:p>
        </w:tc>
        <w:tc>
          <w:tcPr>
            <w:tcW w:w="4120" w:type="pct"/>
            <w:shd w:val="clear" w:color="auto" w:fill="auto"/>
          </w:tcPr>
          <w:p w:rsidR="00C830CB" w:rsidRPr="00C830CB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C830CB">
              <w:rPr>
                <w:b/>
                <w:sz w:val="24"/>
                <w:lang w:val="uk-UA"/>
              </w:rPr>
              <w:t xml:space="preserve">ТЕМА  1. РИТОРИКА ЯК НАУКА І НАВЧАЛЬНА ДИСЦИПЛІНА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1. Риторика як наука. Основні поняття риторики.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2. Розділи класичної риторики.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3. Риторичні закони. </w:t>
            </w:r>
          </w:p>
          <w:p w:rsidR="006C22B9" w:rsidRPr="00301DA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4. Зв’язок риторики з іншими науками.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2.</w:t>
            </w:r>
          </w:p>
        </w:tc>
        <w:tc>
          <w:tcPr>
            <w:tcW w:w="4120" w:type="pct"/>
            <w:shd w:val="clear" w:color="auto" w:fill="auto"/>
          </w:tcPr>
          <w:p w:rsidR="00C830CB" w:rsidRPr="00C830CB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C830CB">
              <w:rPr>
                <w:b/>
                <w:sz w:val="24"/>
                <w:lang w:val="uk-UA"/>
              </w:rPr>
              <w:t xml:space="preserve">ТЕМА 2 - 3. ІСТОРІЯ РИТОРИКИ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1. Виникнення й розвиток риторики в Давній  Греції.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2. Ораторське мистецтво в Середні віки.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3. Особливості розвитку риторики в епоху Відродження.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4. Ораторське мистецтво в Європі Нового  часу: </w:t>
            </w:r>
          </w:p>
          <w:p w:rsidR="006C22B9" w:rsidRPr="00301DA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5. Розвиток ораторського мистецтва в Україні.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3.</w:t>
            </w:r>
          </w:p>
        </w:tc>
        <w:tc>
          <w:tcPr>
            <w:tcW w:w="4120" w:type="pct"/>
            <w:shd w:val="clear" w:color="auto" w:fill="auto"/>
          </w:tcPr>
          <w:p w:rsidR="00C830CB" w:rsidRPr="00C830CB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C830CB">
              <w:rPr>
                <w:b/>
                <w:sz w:val="24"/>
                <w:lang w:val="uk-UA"/>
              </w:rPr>
              <w:t xml:space="preserve">ТЕМА 4. МАЙСТЕРНІСТЬ ПУБЛІЧНОГО ВИСТУПУ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1. Види публічних виступів.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2. Методика та етапи підготовки публічного виступу.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3. Структура ораторського твору. </w:t>
            </w:r>
          </w:p>
          <w:p w:rsidR="006C22B9" w:rsidRPr="00301DA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4. Культура сприймання публічного виступу. Види запитань.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4.</w:t>
            </w:r>
          </w:p>
        </w:tc>
        <w:tc>
          <w:tcPr>
            <w:tcW w:w="4120" w:type="pct"/>
            <w:shd w:val="clear" w:color="auto" w:fill="auto"/>
          </w:tcPr>
          <w:p w:rsidR="00C830CB" w:rsidRPr="00C830CB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C830CB">
              <w:rPr>
                <w:b/>
                <w:sz w:val="24"/>
                <w:lang w:val="uk-UA"/>
              </w:rPr>
              <w:t xml:space="preserve">ТЕМА 5. ЛОГІКО-ЕМОЦІЙНІ ЗАСАДИ ПРОМОВИ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1. Логічні засади промови.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2. Психологічні основи публічного виступу. </w:t>
            </w:r>
          </w:p>
          <w:p w:rsidR="006C22B9" w:rsidRPr="00301DA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3. Основні способи переконування.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5.</w:t>
            </w:r>
          </w:p>
        </w:tc>
        <w:tc>
          <w:tcPr>
            <w:tcW w:w="4120" w:type="pct"/>
            <w:shd w:val="clear" w:color="auto" w:fill="auto"/>
          </w:tcPr>
          <w:p w:rsidR="00C830CB" w:rsidRPr="00C830CB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C830CB">
              <w:rPr>
                <w:b/>
                <w:sz w:val="24"/>
                <w:lang w:val="uk-UA"/>
              </w:rPr>
              <w:t xml:space="preserve">ТЕМА 10. ОРАТОР І АУДИТОРІЯ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1. Зовнішній вигляд оратора. </w:t>
            </w:r>
          </w:p>
          <w:p w:rsidR="00C830CB" w:rsidRPr="00C830C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2. Вимоги до невербальних засобів  промовця. </w:t>
            </w:r>
          </w:p>
          <w:p w:rsidR="006C22B9" w:rsidRPr="00301DA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3. Місце проведення промови.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4408" w:type="pct"/>
            <w:gridSpan w:val="2"/>
            <w:shd w:val="clear" w:color="auto" w:fill="auto"/>
          </w:tcPr>
          <w:p w:rsidR="006C22B9" w:rsidRPr="00301DAB" w:rsidRDefault="003B4D44" w:rsidP="003768EC">
            <w:pPr>
              <w:widowControl w:val="0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Разом </w:t>
            </w:r>
          </w:p>
        </w:tc>
        <w:tc>
          <w:tcPr>
            <w:tcW w:w="592" w:type="pct"/>
            <w:shd w:val="clear" w:color="auto" w:fill="auto"/>
          </w:tcPr>
          <w:p w:rsidR="006C22B9" w:rsidRPr="00301DAB" w:rsidRDefault="006C22B9" w:rsidP="003768E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1</w:t>
            </w:r>
            <w:r w:rsidR="003768EC" w:rsidRPr="00301DAB">
              <w:rPr>
                <w:b/>
                <w:sz w:val="24"/>
                <w:lang w:val="uk-UA"/>
              </w:rPr>
              <w:t>0</w:t>
            </w:r>
          </w:p>
        </w:tc>
      </w:tr>
    </w:tbl>
    <w:p w:rsidR="0030221B" w:rsidRPr="00301DAB" w:rsidRDefault="0030221B" w:rsidP="00DB793A">
      <w:pPr>
        <w:widowControl w:val="0"/>
        <w:ind w:left="567"/>
        <w:rPr>
          <w:b/>
          <w:sz w:val="24"/>
          <w:lang w:val="uk-UA"/>
        </w:rPr>
      </w:pPr>
    </w:p>
    <w:p w:rsidR="0030221B" w:rsidRPr="00301DAB" w:rsidRDefault="0030221B">
      <w:pPr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br w:type="page"/>
      </w:r>
    </w:p>
    <w:p w:rsidR="00814E97" w:rsidRPr="00C830C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lastRenderedPageBreak/>
        <w:t>3</w:t>
      </w:r>
      <w:r w:rsidR="00814E97" w:rsidRPr="00301DAB">
        <w:rPr>
          <w:b/>
          <w:sz w:val="24"/>
          <w:lang w:val="uk-UA"/>
        </w:rPr>
        <w:t>.3.</w:t>
      </w:r>
      <w:r w:rsidR="00FD00CC" w:rsidRPr="00301DAB">
        <w:rPr>
          <w:b/>
          <w:sz w:val="24"/>
          <w:lang w:val="uk-UA"/>
        </w:rPr>
        <w:t xml:space="preserve"> </w:t>
      </w:r>
      <w:r w:rsidR="00C830CB">
        <w:rPr>
          <w:b/>
          <w:sz w:val="24"/>
          <w:lang w:val="uk-UA"/>
        </w:rPr>
        <w:t>Семінарські (практичні)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109"/>
        <w:gridCol w:w="992"/>
      </w:tblGrid>
      <w:tr w:rsidR="003768EC" w:rsidRPr="00301DAB" w:rsidTr="00B079BD">
        <w:tc>
          <w:tcPr>
            <w:tcW w:w="567" w:type="dxa"/>
            <w:vMerge w:val="restart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</w:t>
            </w:r>
          </w:p>
          <w:p w:rsidR="003768EC" w:rsidRPr="00301DA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з/п</w:t>
            </w:r>
          </w:p>
        </w:tc>
        <w:tc>
          <w:tcPr>
            <w:tcW w:w="8109" w:type="dxa"/>
            <w:vMerge w:val="restart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Кількість</w:t>
            </w:r>
          </w:p>
          <w:p w:rsidR="003768EC" w:rsidRPr="00301DA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годин</w:t>
            </w:r>
          </w:p>
        </w:tc>
      </w:tr>
      <w:tr w:rsidR="003768EC" w:rsidRPr="00301DAB" w:rsidTr="00B079BD">
        <w:trPr>
          <w:trHeight w:val="458"/>
        </w:trPr>
        <w:tc>
          <w:tcPr>
            <w:tcW w:w="567" w:type="dxa"/>
            <w:vMerge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ДФН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="00C830CB" w:rsidRPr="00AC4779" w:rsidRDefault="00C830CB" w:rsidP="003768EC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AC4779">
              <w:rPr>
                <w:b/>
                <w:sz w:val="24"/>
                <w:lang w:val="uk-UA"/>
              </w:rPr>
              <w:t xml:space="preserve">Тема  1. Риторика як наука і навчальна дисципліна </w:t>
            </w:r>
          </w:p>
          <w:p w:rsidR="003768EC" w:rsidRPr="00301DAB" w:rsidRDefault="00AC4779" w:rsidP="00AC4779">
            <w:pPr>
              <w:widowControl w:val="0"/>
              <w:jc w:val="both"/>
              <w:rPr>
                <w:sz w:val="24"/>
                <w:lang w:val="uk-UA"/>
              </w:rPr>
            </w:pPr>
            <w:r w:rsidRPr="00AC4779">
              <w:rPr>
                <w:sz w:val="24"/>
                <w:lang w:val="uk-UA"/>
              </w:rPr>
              <w:t>Предмет і основні завдання риторики. Основні поняття риторики. Вимоги до вживання риторичного  слова. Ораторські вміння і навички у контексті професійної діяльності.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2.</w:t>
            </w:r>
          </w:p>
        </w:tc>
        <w:tc>
          <w:tcPr>
            <w:tcW w:w="8109" w:type="dxa"/>
            <w:shd w:val="clear" w:color="auto" w:fill="auto"/>
          </w:tcPr>
          <w:p w:rsidR="00C830CB" w:rsidRPr="00AC4779" w:rsidRDefault="00C830CB" w:rsidP="003768EC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AC4779">
              <w:rPr>
                <w:b/>
                <w:sz w:val="24"/>
                <w:lang w:val="uk-UA"/>
              </w:rPr>
              <w:t xml:space="preserve">Тема 2. Історія риторики </w:t>
            </w:r>
          </w:p>
          <w:p w:rsidR="003768EC" w:rsidRPr="00301DAB" w:rsidRDefault="00AC4779" w:rsidP="00AC4779">
            <w:pPr>
              <w:widowControl w:val="0"/>
              <w:jc w:val="both"/>
              <w:rPr>
                <w:sz w:val="24"/>
                <w:lang w:val="uk-UA"/>
              </w:rPr>
            </w:pPr>
            <w:r w:rsidRPr="00AC4779">
              <w:rPr>
                <w:sz w:val="24"/>
                <w:lang w:val="uk-UA"/>
              </w:rPr>
              <w:t>Ораторське мистецтво у Стародавньому Єгипті. Ораторське мистецтво у Стародавній Індії. Ораторське мистецтво у Стародавньому Китаї (Конф</w:t>
            </w:r>
            <w:r w:rsidRPr="00AC4779">
              <w:rPr>
                <w:sz w:val="24"/>
                <w:lang w:val="uk-UA"/>
              </w:rPr>
              <w:t>у</w:t>
            </w:r>
            <w:r w:rsidRPr="00AC4779">
              <w:rPr>
                <w:sz w:val="24"/>
                <w:lang w:val="uk-UA"/>
              </w:rPr>
              <w:t>цій). Ораторське мистецтво у Стародавній Греції (</w:t>
            </w:r>
            <w:proofErr w:type="spellStart"/>
            <w:r w:rsidRPr="00AC4779">
              <w:rPr>
                <w:sz w:val="24"/>
                <w:lang w:val="uk-UA"/>
              </w:rPr>
              <w:t>Арістотель</w:t>
            </w:r>
            <w:proofErr w:type="spellEnd"/>
            <w:r w:rsidRPr="00AC4779">
              <w:rPr>
                <w:sz w:val="24"/>
                <w:lang w:val="uk-UA"/>
              </w:rPr>
              <w:t>, Сократ, Пл</w:t>
            </w:r>
            <w:r w:rsidRPr="00AC4779">
              <w:rPr>
                <w:sz w:val="24"/>
                <w:lang w:val="uk-UA"/>
              </w:rPr>
              <w:t>а</w:t>
            </w:r>
            <w:r w:rsidRPr="00AC4779">
              <w:rPr>
                <w:sz w:val="24"/>
                <w:lang w:val="uk-UA"/>
              </w:rPr>
              <w:t>тон). Ораторське мистецтво у Стародавньому Римі (Цицерон). Формування засад Середньовічного європейського красномовства. Поняття морального закону. Погляди Августина на предмет риторики. Послання римського єп</w:t>
            </w:r>
            <w:r w:rsidRPr="00AC4779">
              <w:rPr>
                <w:sz w:val="24"/>
                <w:lang w:val="uk-UA"/>
              </w:rPr>
              <w:t>и</w:t>
            </w:r>
            <w:r w:rsidRPr="00AC4779">
              <w:rPr>
                <w:sz w:val="24"/>
                <w:lang w:val="uk-UA"/>
              </w:rPr>
              <w:t xml:space="preserve">скопа Климента. Ораторське мистецтво в </w:t>
            </w:r>
            <w:proofErr w:type="spellStart"/>
            <w:r w:rsidRPr="00AC4779">
              <w:rPr>
                <w:sz w:val="24"/>
                <w:lang w:val="uk-UA"/>
              </w:rPr>
              <w:t>Україн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3.</w:t>
            </w:r>
          </w:p>
        </w:tc>
        <w:tc>
          <w:tcPr>
            <w:tcW w:w="8109" w:type="dxa"/>
            <w:shd w:val="clear" w:color="auto" w:fill="auto"/>
          </w:tcPr>
          <w:p w:rsidR="00C830CB" w:rsidRPr="00AC4779" w:rsidRDefault="00C830CB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AC4779">
              <w:rPr>
                <w:b/>
                <w:sz w:val="24"/>
                <w:lang w:val="uk-UA"/>
              </w:rPr>
              <w:t xml:space="preserve">Тема </w:t>
            </w:r>
            <w:r w:rsidRPr="00AC4779">
              <w:rPr>
                <w:b/>
                <w:sz w:val="24"/>
              </w:rPr>
              <w:t>3</w:t>
            </w:r>
            <w:r w:rsidRPr="00AC4779">
              <w:rPr>
                <w:b/>
                <w:sz w:val="24"/>
                <w:lang w:val="uk-UA"/>
              </w:rPr>
              <w:t xml:space="preserve">. Майстерність публічного виступу </w:t>
            </w:r>
          </w:p>
          <w:p w:rsidR="003768EC" w:rsidRPr="00301DAB" w:rsidRDefault="00AC4779" w:rsidP="00AC4779">
            <w:pPr>
              <w:widowControl w:val="0"/>
              <w:jc w:val="both"/>
              <w:rPr>
                <w:sz w:val="24"/>
                <w:lang w:val="uk-UA"/>
              </w:rPr>
            </w:pPr>
            <w:r w:rsidRPr="00AC4779">
              <w:rPr>
                <w:sz w:val="24"/>
                <w:lang w:val="uk-UA"/>
              </w:rPr>
              <w:t>Методика та етапи підготовки промови. Логіка та емоції у промові. Орато</w:t>
            </w:r>
            <w:r w:rsidRPr="00AC4779">
              <w:rPr>
                <w:sz w:val="24"/>
                <w:lang w:val="uk-UA"/>
              </w:rPr>
              <w:t>р</w:t>
            </w:r>
            <w:r w:rsidRPr="00AC4779">
              <w:rPr>
                <w:sz w:val="24"/>
                <w:lang w:val="uk-UA"/>
              </w:rPr>
              <w:t>ські прийоми у літературній мові.  Риторичні комунікативні ситуації у спо</w:t>
            </w:r>
            <w:r w:rsidRPr="00AC4779">
              <w:rPr>
                <w:sz w:val="24"/>
                <w:lang w:val="uk-UA"/>
              </w:rPr>
              <w:t>р</w:t>
            </w:r>
            <w:r w:rsidRPr="00AC4779">
              <w:rPr>
                <w:sz w:val="24"/>
                <w:lang w:val="uk-UA"/>
              </w:rPr>
              <w:t>тивній сфері: вітання, запрошення</w:t>
            </w:r>
            <w:r>
              <w:rPr>
                <w:sz w:val="24"/>
                <w:lang w:val="uk-UA"/>
              </w:rPr>
              <w:t xml:space="preserve"> </w:t>
            </w:r>
            <w:r w:rsidRPr="00AC4779">
              <w:rPr>
                <w:sz w:val="24"/>
                <w:lang w:val="uk-UA"/>
              </w:rPr>
              <w:t>подяка.  Риторичні комунікативні ситу</w:t>
            </w:r>
            <w:r w:rsidRPr="00AC4779">
              <w:rPr>
                <w:sz w:val="24"/>
                <w:lang w:val="uk-UA"/>
              </w:rPr>
              <w:t>а</w:t>
            </w:r>
            <w:r w:rsidRPr="00AC4779">
              <w:rPr>
                <w:sz w:val="24"/>
                <w:lang w:val="uk-UA"/>
              </w:rPr>
              <w:t>ції у спортивній сфері: вибачення, зауваження, побажання.  Риторичні к</w:t>
            </w:r>
            <w:r w:rsidRPr="00AC4779">
              <w:rPr>
                <w:sz w:val="24"/>
                <w:lang w:val="uk-UA"/>
              </w:rPr>
              <w:t>о</w:t>
            </w:r>
            <w:r w:rsidRPr="00AC4779">
              <w:rPr>
                <w:sz w:val="24"/>
                <w:lang w:val="uk-UA"/>
              </w:rPr>
              <w:t>мунікативні ситуації у спортивній сфері: листування.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4.</w:t>
            </w:r>
          </w:p>
        </w:tc>
        <w:tc>
          <w:tcPr>
            <w:tcW w:w="8109" w:type="dxa"/>
            <w:shd w:val="clear" w:color="auto" w:fill="auto"/>
          </w:tcPr>
          <w:p w:rsidR="00C830CB" w:rsidRPr="00AC4779" w:rsidRDefault="00C830CB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AC4779">
              <w:rPr>
                <w:b/>
                <w:sz w:val="24"/>
                <w:lang w:val="uk-UA"/>
              </w:rPr>
              <w:t xml:space="preserve">Тема </w:t>
            </w:r>
            <w:r w:rsidRPr="00AC4779">
              <w:rPr>
                <w:b/>
                <w:sz w:val="24"/>
              </w:rPr>
              <w:t>4</w:t>
            </w:r>
            <w:r w:rsidRPr="00AC4779">
              <w:rPr>
                <w:b/>
                <w:sz w:val="24"/>
                <w:lang w:val="uk-UA"/>
              </w:rPr>
              <w:t xml:space="preserve">. Логіко-емоційні засади промови </w:t>
            </w:r>
          </w:p>
          <w:p w:rsidR="003768EC" w:rsidRPr="00301DAB" w:rsidRDefault="00AC4779" w:rsidP="00EA1C19">
            <w:pPr>
              <w:widowControl w:val="0"/>
              <w:jc w:val="both"/>
              <w:rPr>
                <w:sz w:val="24"/>
                <w:lang w:val="uk-UA"/>
              </w:rPr>
            </w:pPr>
            <w:r w:rsidRPr="00AC4779">
              <w:rPr>
                <w:sz w:val="24"/>
                <w:lang w:val="uk-UA"/>
              </w:rPr>
              <w:t>Закон моделювання аудиторії. Стратегічний закон риторики. Тактичний закон риторики. . Мовленнєвий закон риторики.  Закон ефективної комун</w:t>
            </w:r>
            <w:r w:rsidRPr="00AC4779">
              <w:rPr>
                <w:sz w:val="24"/>
                <w:lang w:val="uk-UA"/>
              </w:rPr>
              <w:t>і</w:t>
            </w:r>
            <w:r w:rsidRPr="00AC4779">
              <w:rPr>
                <w:sz w:val="24"/>
                <w:lang w:val="uk-UA"/>
              </w:rPr>
              <w:t>кації.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5.</w:t>
            </w:r>
          </w:p>
        </w:tc>
        <w:tc>
          <w:tcPr>
            <w:tcW w:w="8109" w:type="dxa"/>
            <w:shd w:val="clear" w:color="auto" w:fill="auto"/>
          </w:tcPr>
          <w:p w:rsidR="00C830CB" w:rsidRPr="00AC4779" w:rsidRDefault="00C830CB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AC4779">
              <w:rPr>
                <w:b/>
                <w:sz w:val="24"/>
                <w:lang w:val="uk-UA"/>
              </w:rPr>
              <w:t xml:space="preserve">Тема </w:t>
            </w:r>
            <w:r w:rsidRPr="00AC4779">
              <w:rPr>
                <w:b/>
                <w:sz w:val="24"/>
              </w:rPr>
              <w:t>5</w:t>
            </w:r>
            <w:r w:rsidRPr="00AC4779">
              <w:rPr>
                <w:b/>
                <w:sz w:val="24"/>
                <w:lang w:val="uk-UA"/>
              </w:rPr>
              <w:t xml:space="preserve">. Оратор і аудиторія </w:t>
            </w:r>
          </w:p>
          <w:p w:rsidR="004A3128" w:rsidRPr="00301DAB" w:rsidRDefault="004A3128" w:rsidP="004A3128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Поняття про художній образ</w:t>
            </w:r>
            <w:r w:rsidRPr="004A3128">
              <w:rPr>
                <w:sz w:val="24"/>
                <w:lang w:val="uk-UA"/>
              </w:rPr>
              <w:t>. Звуковий рівень тексту . Лексичний рівень тексту . Синтаксичний рівень тексту . Стилістичний рівень тексту</w:t>
            </w:r>
            <w:r>
              <w:rPr>
                <w:sz w:val="24"/>
                <w:lang w:val="uk-UA"/>
              </w:rPr>
              <w:t xml:space="preserve">. </w:t>
            </w:r>
            <w:r w:rsidRPr="004A3128">
              <w:rPr>
                <w:sz w:val="24"/>
                <w:lang w:val="uk-UA"/>
              </w:rPr>
              <w:t>Зовні</w:t>
            </w:r>
            <w:r w:rsidRPr="004A3128">
              <w:rPr>
                <w:sz w:val="24"/>
                <w:lang w:val="uk-UA"/>
              </w:rPr>
              <w:t>ш</w:t>
            </w:r>
            <w:r w:rsidRPr="004A3128">
              <w:rPr>
                <w:sz w:val="24"/>
                <w:lang w:val="uk-UA"/>
              </w:rPr>
              <w:t>ній вигляд оратора.  Вимоги до невербальних засобів  промовця.  Місце проведення промови.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8676" w:type="dxa"/>
            <w:gridSpan w:val="2"/>
            <w:shd w:val="clear" w:color="auto" w:fill="auto"/>
          </w:tcPr>
          <w:p w:rsidR="003768EC" w:rsidRPr="00301DAB" w:rsidRDefault="003768EC" w:rsidP="00B079BD">
            <w:pPr>
              <w:widowControl w:val="0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Разом </w:t>
            </w:r>
          </w:p>
        </w:tc>
        <w:tc>
          <w:tcPr>
            <w:tcW w:w="992" w:type="dxa"/>
            <w:shd w:val="clear" w:color="auto" w:fill="auto"/>
          </w:tcPr>
          <w:p w:rsidR="003768EC" w:rsidRPr="00301DAB" w:rsidRDefault="00AA0204" w:rsidP="00B079BD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2</w:t>
            </w:r>
            <w:r w:rsidR="003768EC" w:rsidRPr="00301DAB">
              <w:rPr>
                <w:b/>
                <w:sz w:val="24"/>
                <w:lang w:val="uk-UA"/>
              </w:rPr>
              <w:t>0</w:t>
            </w:r>
          </w:p>
        </w:tc>
      </w:tr>
    </w:tbl>
    <w:p w:rsidR="0030221B" w:rsidRPr="00301DAB" w:rsidRDefault="0030221B" w:rsidP="00DB793A">
      <w:pPr>
        <w:widowControl w:val="0"/>
        <w:ind w:left="567"/>
        <w:rPr>
          <w:b/>
          <w:sz w:val="24"/>
          <w:lang w:val="uk-UA"/>
        </w:rPr>
      </w:pPr>
    </w:p>
    <w:p w:rsidR="0030221B" w:rsidRPr="00301DAB" w:rsidRDefault="0030221B">
      <w:pPr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br w:type="page"/>
      </w:r>
    </w:p>
    <w:p w:rsidR="00580D47" w:rsidRPr="00301DA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lastRenderedPageBreak/>
        <w:t>3</w:t>
      </w:r>
      <w:r w:rsidR="00580D47" w:rsidRPr="00301DAB">
        <w:rPr>
          <w:b/>
          <w:sz w:val="24"/>
          <w:lang w:val="uk-UA"/>
        </w:rPr>
        <w:t>.4.</w:t>
      </w:r>
      <w:r w:rsidR="008D444F" w:rsidRPr="00301DAB">
        <w:rPr>
          <w:b/>
          <w:sz w:val="24"/>
          <w:lang w:val="uk-UA"/>
        </w:rPr>
        <w:t xml:space="preserve"> </w:t>
      </w:r>
      <w:r w:rsidR="00580D47" w:rsidRPr="00301DAB">
        <w:rPr>
          <w:b/>
          <w:sz w:val="24"/>
          <w:lang w:val="uk-UA"/>
        </w:rPr>
        <w:t>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967"/>
        <w:gridCol w:w="1134"/>
      </w:tblGrid>
      <w:tr w:rsidR="0047638B" w:rsidRPr="00301DAB" w:rsidTr="0047638B">
        <w:tc>
          <w:tcPr>
            <w:tcW w:w="567" w:type="dxa"/>
            <w:vMerge w:val="restart"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</w:t>
            </w:r>
          </w:p>
          <w:p w:rsidR="0047638B" w:rsidRPr="00301DA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Кількість</w:t>
            </w:r>
          </w:p>
          <w:p w:rsidR="0047638B" w:rsidRPr="00301DA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годин</w:t>
            </w:r>
          </w:p>
        </w:tc>
      </w:tr>
      <w:tr w:rsidR="0047638B" w:rsidRPr="00301DAB" w:rsidTr="0047638B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ДФН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</w:t>
            </w:r>
          </w:p>
        </w:tc>
        <w:tc>
          <w:tcPr>
            <w:tcW w:w="7967" w:type="dxa"/>
            <w:shd w:val="clear" w:color="auto" w:fill="auto"/>
          </w:tcPr>
          <w:p w:rsidR="00C830CB" w:rsidRPr="004A3128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4A3128">
              <w:rPr>
                <w:b/>
                <w:sz w:val="24"/>
                <w:lang w:val="uk-UA"/>
              </w:rPr>
              <w:t xml:space="preserve">Тема  1. Риторика як наука і навчальна дисципліна </w:t>
            </w:r>
          </w:p>
          <w:p w:rsidR="00AA0204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Підготуйте повідомлення «Міфологія культури давніх цивілізацій», скор</w:t>
            </w:r>
            <w:r w:rsidRPr="00C830CB">
              <w:rPr>
                <w:sz w:val="24"/>
                <w:lang w:val="uk-UA"/>
              </w:rPr>
              <w:t>и</w:t>
            </w:r>
            <w:r w:rsidRPr="00C830CB">
              <w:rPr>
                <w:sz w:val="24"/>
                <w:lang w:val="uk-UA"/>
              </w:rPr>
              <w:t>ставшись матеріалом..</w:t>
            </w:r>
          </w:p>
          <w:p w:rsidR="004A3128" w:rsidRPr="00301DAB" w:rsidRDefault="004A3128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4A3128">
              <w:rPr>
                <w:sz w:val="24"/>
                <w:lang w:val="uk-UA"/>
              </w:rPr>
              <w:t>Шляхи українського ораторського слова у XX ст.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C830CB" w:rsidRPr="004A3128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4A3128">
              <w:rPr>
                <w:b/>
                <w:sz w:val="24"/>
                <w:lang w:val="uk-UA"/>
              </w:rPr>
              <w:t xml:space="preserve">Тема 2. Історія риторики </w:t>
            </w:r>
          </w:p>
          <w:p w:rsidR="004A3128" w:rsidRPr="00301DAB" w:rsidRDefault="00C830CB" w:rsidP="004A3128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Ознайомтесь із текстом «Друга промова проти </w:t>
            </w:r>
            <w:proofErr w:type="spellStart"/>
            <w:r w:rsidRPr="00C830CB">
              <w:rPr>
                <w:sz w:val="24"/>
                <w:lang w:val="uk-UA"/>
              </w:rPr>
              <w:t>Філіппа</w:t>
            </w:r>
            <w:proofErr w:type="spellEnd"/>
            <w:r w:rsidRPr="00C830CB">
              <w:rPr>
                <w:sz w:val="24"/>
                <w:lang w:val="uk-UA"/>
              </w:rPr>
              <w:t>» Демосфена (або з будь-якою іншою промовою видатних ораторів). Зробіть риторичний ан</w:t>
            </w:r>
            <w:r w:rsidRPr="00C830CB">
              <w:rPr>
                <w:sz w:val="24"/>
                <w:lang w:val="uk-UA"/>
              </w:rPr>
              <w:t>а</w:t>
            </w:r>
            <w:r w:rsidRPr="00C830CB">
              <w:rPr>
                <w:sz w:val="24"/>
                <w:lang w:val="uk-UA"/>
              </w:rPr>
              <w:t>ліз промови за схемою.</w:t>
            </w:r>
            <w:r w:rsidR="004A3128">
              <w:rPr>
                <w:sz w:val="24"/>
                <w:lang w:val="uk-UA"/>
              </w:rPr>
              <w:t xml:space="preserve"> П</w:t>
            </w:r>
            <w:r w:rsidR="004A3128" w:rsidRPr="004A3128">
              <w:rPr>
                <w:sz w:val="24"/>
                <w:lang w:val="uk-UA"/>
              </w:rPr>
              <w:t>огляди Августина на предмет риторики.  Посла</w:t>
            </w:r>
            <w:r w:rsidR="004A3128" w:rsidRPr="004A3128">
              <w:rPr>
                <w:sz w:val="24"/>
                <w:lang w:val="uk-UA"/>
              </w:rPr>
              <w:t>н</w:t>
            </w:r>
            <w:r w:rsidR="004A3128" w:rsidRPr="004A3128">
              <w:rPr>
                <w:sz w:val="24"/>
                <w:lang w:val="uk-UA"/>
              </w:rPr>
              <w:t>ня римського єпископа Климента.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3.</w:t>
            </w:r>
          </w:p>
        </w:tc>
        <w:tc>
          <w:tcPr>
            <w:tcW w:w="7967" w:type="dxa"/>
            <w:shd w:val="clear" w:color="auto" w:fill="auto"/>
          </w:tcPr>
          <w:p w:rsidR="00C830CB" w:rsidRPr="004A3128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4A3128">
              <w:rPr>
                <w:b/>
                <w:sz w:val="24"/>
                <w:lang w:val="uk-UA"/>
              </w:rPr>
              <w:t xml:space="preserve">Тема </w:t>
            </w:r>
            <w:r w:rsidRPr="004A3128">
              <w:rPr>
                <w:b/>
                <w:sz w:val="24"/>
              </w:rPr>
              <w:t>3</w:t>
            </w:r>
            <w:r w:rsidRPr="004A3128">
              <w:rPr>
                <w:b/>
                <w:sz w:val="24"/>
                <w:lang w:val="uk-UA"/>
              </w:rPr>
              <w:t xml:space="preserve">. Майстерність публічного виступу </w:t>
            </w:r>
          </w:p>
          <w:p w:rsidR="00AA0204" w:rsidRPr="00301DA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 xml:space="preserve">Самостійна  робота  до  теми  «Майстерність  публічного </w:t>
            </w:r>
            <w:proofErr w:type="spellStart"/>
            <w:r w:rsidRPr="00C830CB">
              <w:rPr>
                <w:sz w:val="24"/>
                <w:lang w:val="uk-UA"/>
              </w:rPr>
              <w:t>виступу»</w:t>
            </w:r>
            <w:proofErr w:type="spellEnd"/>
            <w:r w:rsidRPr="00C830CB">
              <w:rPr>
                <w:sz w:val="24"/>
                <w:lang w:val="uk-UA"/>
              </w:rPr>
              <w:t>.</w:t>
            </w:r>
            <w:r w:rsidR="00AA0204" w:rsidRPr="00301DAB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4.</w:t>
            </w:r>
          </w:p>
        </w:tc>
        <w:tc>
          <w:tcPr>
            <w:tcW w:w="7967" w:type="dxa"/>
            <w:shd w:val="clear" w:color="auto" w:fill="auto"/>
          </w:tcPr>
          <w:p w:rsidR="00C830CB" w:rsidRPr="004A3128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4A3128">
              <w:rPr>
                <w:b/>
                <w:sz w:val="24"/>
                <w:lang w:val="uk-UA"/>
              </w:rPr>
              <w:t xml:space="preserve">Тема </w:t>
            </w:r>
            <w:r w:rsidRPr="004A3128">
              <w:rPr>
                <w:b/>
                <w:sz w:val="24"/>
              </w:rPr>
              <w:t>4</w:t>
            </w:r>
            <w:r w:rsidRPr="004A3128">
              <w:rPr>
                <w:b/>
                <w:sz w:val="24"/>
                <w:lang w:val="uk-UA"/>
              </w:rPr>
              <w:t xml:space="preserve">. Логіко-емоційні засади промови </w:t>
            </w:r>
          </w:p>
          <w:p w:rsidR="00AA0204" w:rsidRPr="00301DA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Елементи художності та літературні прийоми в мові оратора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C830CB" w:rsidRPr="004A3128" w:rsidRDefault="00C830CB" w:rsidP="00C830CB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4A3128">
              <w:rPr>
                <w:b/>
                <w:sz w:val="24"/>
                <w:lang w:val="uk-UA"/>
              </w:rPr>
              <w:t xml:space="preserve">Тема </w:t>
            </w:r>
            <w:r w:rsidRPr="004A3128">
              <w:rPr>
                <w:b/>
                <w:sz w:val="24"/>
              </w:rPr>
              <w:t>5</w:t>
            </w:r>
            <w:r w:rsidRPr="004A3128">
              <w:rPr>
                <w:b/>
                <w:sz w:val="24"/>
                <w:lang w:val="uk-UA"/>
              </w:rPr>
              <w:t xml:space="preserve">. Оратор і аудиторія </w:t>
            </w:r>
          </w:p>
          <w:p w:rsidR="00AA0204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Яке явище висміюється у наведеному уривку з вірша Д. Білоуса "Що зн</w:t>
            </w:r>
            <w:r w:rsidRPr="00C830CB">
              <w:rPr>
                <w:sz w:val="24"/>
                <w:lang w:val="uk-UA"/>
              </w:rPr>
              <w:t>а</w:t>
            </w:r>
            <w:r w:rsidRPr="00C830CB">
              <w:rPr>
                <w:sz w:val="24"/>
                <w:lang w:val="uk-UA"/>
              </w:rPr>
              <w:t>чить слово "значить"?</w:t>
            </w:r>
          </w:p>
          <w:p w:rsidR="00C830CB" w:rsidRPr="00301DAB" w:rsidRDefault="00C830CB" w:rsidP="00C830CB">
            <w:pPr>
              <w:widowControl w:val="0"/>
              <w:jc w:val="both"/>
              <w:rPr>
                <w:sz w:val="24"/>
                <w:lang w:val="uk-UA"/>
              </w:rPr>
            </w:pPr>
            <w:r w:rsidRPr="00C830CB">
              <w:rPr>
                <w:sz w:val="24"/>
                <w:lang w:val="uk-UA"/>
              </w:rPr>
              <w:t>Техніка мовлення оратора. Складники техніки Мовлення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801D77" w:rsidRPr="00301DAB" w:rsidTr="0047638B">
        <w:tc>
          <w:tcPr>
            <w:tcW w:w="8534" w:type="dxa"/>
            <w:gridSpan w:val="2"/>
            <w:shd w:val="clear" w:color="auto" w:fill="auto"/>
          </w:tcPr>
          <w:p w:rsidR="00801D77" w:rsidRPr="00301DAB" w:rsidRDefault="00801D77" w:rsidP="00DB793A">
            <w:pPr>
              <w:widowControl w:val="0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801D77" w:rsidRPr="00301DAB" w:rsidRDefault="00AA0204" w:rsidP="00AA0204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15</w:t>
            </w:r>
          </w:p>
        </w:tc>
      </w:tr>
      <w:tr w:rsidR="00C261BA" w:rsidRPr="00301DAB" w:rsidTr="0047638B">
        <w:tc>
          <w:tcPr>
            <w:tcW w:w="8534" w:type="dxa"/>
            <w:gridSpan w:val="2"/>
            <w:shd w:val="clear" w:color="auto" w:fill="auto"/>
          </w:tcPr>
          <w:p w:rsidR="00C261BA" w:rsidRPr="00301DAB" w:rsidRDefault="00AA0204" w:rsidP="00DB793A">
            <w:pPr>
              <w:widowControl w:val="0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Інші види самостійної роботи</w:t>
            </w:r>
          </w:p>
        </w:tc>
        <w:tc>
          <w:tcPr>
            <w:tcW w:w="1134" w:type="dxa"/>
            <w:shd w:val="clear" w:color="auto" w:fill="auto"/>
          </w:tcPr>
          <w:p w:rsidR="00C261BA" w:rsidRPr="00301DAB" w:rsidRDefault="00AA0204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45</w:t>
            </w:r>
          </w:p>
        </w:tc>
      </w:tr>
      <w:tr w:rsidR="00506371" w:rsidRPr="00301DAB" w:rsidTr="0047638B">
        <w:tc>
          <w:tcPr>
            <w:tcW w:w="8534" w:type="dxa"/>
            <w:gridSpan w:val="2"/>
            <w:shd w:val="clear" w:color="auto" w:fill="auto"/>
          </w:tcPr>
          <w:p w:rsidR="0047638B" w:rsidRPr="00301DAB" w:rsidRDefault="00801D7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47638B" w:rsidRPr="00301DAB" w:rsidRDefault="00AA0204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60</w:t>
            </w:r>
          </w:p>
        </w:tc>
      </w:tr>
    </w:tbl>
    <w:p w:rsidR="0047638B" w:rsidRPr="00301DAB" w:rsidRDefault="0047638B" w:rsidP="00DB793A">
      <w:pPr>
        <w:widowControl w:val="0"/>
        <w:ind w:firstLine="567"/>
        <w:rPr>
          <w:b/>
          <w:sz w:val="24"/>
          <w:lang w:val="uk-UA"/>
        </w:rPr>
      </w:pPr>
    </w:p>
    <w:p w:rsidR="005D6951" w:rsidRPr="00301DA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 xml:space="preserve">4. </w:t>
      </w:r>
      <w:r w:rsidR="008D1B85" w:rsidRPr="00301DAB">
        <w:rPr>
          <w:b/>
          <w:sz w:val="24"/>
          <w:lang w:val="uk-UA"/>
        </w:rPr>
        <w:t>Індивідуальні завдання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Індивідуальним завданням з дисципліни «Методологія та організація наукових досл</w:t>
      </w:r>
      <w:r w:rsidRPr="00301DAB">
        <w:rPr>
          <w:sz w:val="24"/>
          <w:lang w:val="uk-UA"/>
        </w:rPr>
        <w:t>і</w:t>
      </w:r>
      <w:r w:rsidRPr="00301DAB">
        <w:rPr>
          <w:sz w:val="24"/>
          <w:lang w:val="uk-UA"/>
        </w:rPr>
        <w:t xml:space="preserve">джень» є комплексне завдання, що виконується студентами самостійно при консультуванні викладачем.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Метою індивідуальної роботи є придбання досвіду в дослідженні актуальних проблем, розширення професійних знань, отриманих в процесі вивчення дисципліни «Методологія та організація наукових досліджень», формування практичних навичок ведення самостійної дослідницької роботи.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В процесі виконання індивідуальної роботи студент повинен продемонструвати вміння: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- формулювати мету і завдання роботи;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- обґрунтовувати методи вирішення поставлених завдань;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- розробляти структуру роботи;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 - працювати з літературними джерелами та статистичними даними;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- виявляти проблеми в рамках досліджуваної теми; </w:t>
      </w:r>
    </w:p>
    <w:p w:rsidR="008D1B85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- формулювати результати своєї роботи і давати їм оцінку.</w:t>
      </w:r>
    </w:p>
    <w:p w:rsidR="00B079BD" w:rsidRPr="00301DAB" w:rsidRDefault="00B079BD" w:rsidP="00DB793A">
      <w:pPr>
        <w:widowControl w:val="0"/>
        <w:jc w:val="center"/>
        <w:rPr>
          <w:b/>
          <w:sz w:val="24"/>
          <w:lang w:val="uk-UA"/>
        </w:rPr>
      </w:pPr>
    </w:p>
    <w:p w:rsidR="008D1B85" w:rsidRPr="00301DA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 xml:space="preserve">5. </w:t>
      </w:r>
      <w:r w:rsidR="007E5B40" w:rsidRPr="00301DAB">
        <w:rPr>
          <w:b/>
          <w:sz w:val="24"/>
          <w:lang w:val="uk-UA"/>
        </w:rPr>
        <w:t>Методи навчання</w:t>
      </w:r>
    </w:p>
    <w:p w:rsidR="00271CBA" w:rsidRPr="00301DAB" w:rsidRDefault="00AA0204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У навчальному процесі використовуються: лекції, практичні та індивідуальні заняття, групова робота, реферування, а також методи опитування, тестування, ділові ігри тощо.</w:t>
      </w:r>
    </w:p>
    <w:p w:rsidR="007E5B40" w:rsidRPr="00301DAB" w:rsidRDefault="007E5B40" w:rsidP="00DB793A">
      <w:pPr>
        <w:widowControl w:val="0"/>
        <w:ind w:left="360"/>
        <w:jc w:val="both"/>
        <w:rPr>
          <w:sz w:val="24"/>
          <w:lang w:val="uk-UA"/>
        </w:rPr>
      </w:pPr>
    </w:p>
    <w:p w:rsidR="007E5B40" w:rsidRPr="00301DA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 xml:space="preserve">6. </w:t>
      </w:r>
      <w:r w:rsidR="007E5B40" w:rsidRPr="00301DAB">
        <w:rPr>
          <w:b/>
          <w:sz w:val="24"/>
          <w:lang w:val="uk-UA"/>
        </w:rPr>
        <w:t>Методи контролю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усне опитування;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тестовий контроль;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описові завдання;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колоквіум;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виготовлення натуральних анатомічних препаратів;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опитування на живій тварині;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залік;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lastRenderedPageBreak/>
        <w:t>екзамен.</w:t>
      </w:r>
    </w:p>
    <w:p w:rsidR="0093402C" w:rsidRPr="00301DAB" w:rsidRDefault="0093402C" w:rsidP="00DB793A">
      <w:pPr>
        <w:widowControl w:val="0"/>
        <w:ind w:firstLine="709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Колоквіум</w:t>
      </w:r>
      <w:r w:rsidR="00DF0473" w:rsidRPr="00301DAB">
        <w:rPr>
          <w:sz w:val="24"/>
          <w:lang w:val="uk-UA"/>
        </w:rPr>
        <w:t xml:space="preserve"> та екзамен</w:t>
      </w:r>
      <w:r w:rsidRPr="00301DAB">
        <w:rPr>
          <w:sz w:val="24"/>
          <w:lang w:val="uk-UA"/>
        </w:rPr>
        <w:t xml:space="preserve"> провод</w:t>
      </w:r>
      <w:r w:rsidR="00DF0473" w:rsidRPr="00301DAB">
        <w:rPr>
          <w:sz w:val="24"/>
          <w:lang w:val="uk-UA"/>
        </w:rPr>
        <w:t>я</w:t>
      </w:r>
      <w:r w:rsidRPr="00301DAB">
        <w:rPr>
          <w:sz w:val="24"/>
          <w:lang w:val="uk-UA"/>
        </w:rPr>
        <w:t>ться в письмово-усній формі. Для цього розроблено п</w:t>
      </w:r>
      <w:r w:rsidRPr="00301DAB">
        <w:rPr>
          <w:sz w:val="24"/>
          <w:lang w:val="uk-UA"/>
        </w:rPr>
        <w:t>а</w:t>
      </w:r>
      <w:r w:rsidRPr="00301DAB">
        <w:rPr>
          <w:sz w:val="24"/>
          <w:lang w:val="uk-UA"/>
        </w:rPr>
        <w:t>кет</w:t>
      </w:r>
      <w:r w:rsidR="00DF0473" w:rsidRPr="00301DAB">
        <w:rPr>
          <w:sz w:val="24"/>
          <w:lang w:val="uk-UA"/>
        </w:rPr>
        <w:t>и</w:t>
      </w:r>
      <w:r w:rsidRPr="00301DAB">
        <w:rPr>
          <w:sz w:val="24"/>
          <w:lang w:val="uk-UA"/>
        </w:rPr>
        <w:t xml:space="preserve"> контрольних завдань (паперова та електронна версії).</w:t>
      </w:r>
    </w:p>
    <w:p w:rsidR="0093402C" w:rsidRPr="00301DAB" w:rsidRDefault="0093402C" w:rsidP="00DB79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Підсумковий семестровий контроль з анатомії тварин визначається за сумою факти</w:t>
      </w:r>
      <w:r w:rsidRPr="00301DAB">
        <w:rPr>
          <w:sz w:val="24"/>
          <w:lang w:val="uk-UA"/>
        </w:rPr>
        <w:t>ч</w:t>
      </w:r>
      <w:r w:rsidRPr="00301DAB">
        <w:rPr>
          <w:sz w:val="24"/>
          <w:lang w:val="uk-UA"/>
        </w:rPr>
        <w:t>но набраних рейтингових балів з поточного контролю та колоквіуму (при наявності заліку у 1 семестрі), або екзамену (при наявності екзамену у 2 семестрі).</w:t>
      </w:r>
    </w:p>
    <w:p w:rsidR="00B079BD" w:rsidRPr="00301DAB" w:rsidRDefault="00B079BD" w:rsidP="00B079BD">
      <w:pPr>
        <w:widowControl w:val="0"/>
        <w:ind w:firstLine="709"/>
        <w:jc w:val="both"/>
        <w:rPr>
          <w:sz w:val="24"/>
          <w:lang w:val="uk-UA"/>
        </w:rPr>
      </w:pPr>
    </w:p>
    <w:p w:rsidR="00D95AC6" w:rsidRPr="00301DAB" w:rsidRDefault="004A3128" w:rsidP="00DB793A">
      <w:pPr>
        <w:widowControl w:val="0"/>
        <w:jc w:val="center"/>
        <w:rPr>
          <w:b/>
          <w:sz w:val="24"/>
          <w:lang w:val="uk-UA"/>
        </w:rPr>
      </w:pPr>
      <w:r w:rsidRPr="004A3128">
        <w:rPr>
          <w:b/>
          <w:sz w:val="24"/>
        </w:rPr>
        <w:t>7</w:t>
      </w:r>
      <w:r w:rsidR="00A85B50" w:rsidRPr="00301DAB">
        <w:rPr>
          <w:b/>
          <w:sz w:val="24"/>
          <w:lang w:val="uk-UA"/>
        </w:rPr>
        <w:t xml:space="preserve">. </w:t>
      </w:r>
      <w:r w:rsidR="00D95AC6" w:rsidRPr="00301DAB">
        <w:rPr>
          <w:b/>
          <w:sz w:val="24"/>
          <w:lang w:val="uk-UA"/>
        </w:rPr>
        <w:t>Критерії оцінювання результатів навчання студентів</w:t>
      </w:r>
    </w:p>
    <w:p w:rsidR="00116003" w:rsidRPr="00943566" w:rsidRDefault="00116003" w:rsidP="00116003">
      <w:pPr>
        <w:ind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>Успішність студента оцінюється шляхом проведення поточного та підсумкового кон</w:t>
      </w:r>
      <w:r w:rsidRPr="00943566">
        <w:rPr>
          <w:sz w:val="24"/>
          <w:lang w:val="uk-UA"/>
        </w:rPr>
        <w:t>т</w:t>
      </w:r>
      <w:r w:rsidRPr="00943566">
        <w:rPr>
          <w:sz w:val="24"/>
          <w:lang w:val="uk-UA"/>
        </w:rPr>
        <w:t>ролю (іспитового, залікового та підсумкової атестації).</w:t>
      </w:r>
    </w:p>
    <w:p w:rsidR="00116003" w:rsidRPr="00943566" w:rsidRDefault="00116003" w:rsidP="00116003">
      <w:pPr>
        <w:widowControl w:val="0"/>
        <w:ind w:firstLine="567"/>
        <w:jc w:val="both"/>
        <w:rPr>
          <w:bCs/>
          <w:w w:val="96"/>
          <w:sz w:val="24"/>
          <w:lang w:val="uk-UA"/>
        </w:rPr>
      </w:pPr>
      <w:r w:rsidRPr="00943566">
        <w:rPr>
          <w:sz w:val="24"/>
          <w:lang w:val="uk-UA"/>
        </w:rPr>
        <w:t>Оцінювання здійснюється за 100 – бальною шкалою, національною – зараховано/не з</w:t>
      </w:r>
      <w:r w:rsidRPr="00943566">
        <w:rPr>
          <w:sz w:val="24"/>
          <w:lang w:val="uk-UA"/>
        </w:rPr>
        <w:t>а</w:t>
      </w:r>
      <w:r w:rsidRPr="00943566">
        <w:rPr>
          <w:sz w:val="24"/>
          <w:lang w:val="uk-UA"/>
        </w:rPr>
        <w:t xml:space="preserve">раховано та шкалою </w:t>
      </w:r>
      <w:r w:rsidRPr="00943566">
        <w:rPr>
          <w:bCs/>
          <w:w w:val="96"/>
          <w:sz w:val="24"/>
          <w:lang w:val="uk-UA"/>
        </w:rPr>
        <w:t>ЕCTS.</w:t>
      </w:r>
    </w:p>
    <w:p w:rsidR="00116003" w:rsidRPr="00943566" w:rsidRDefault="00116003" w:rsidP="00116003">
      <w:pPr>
        <w:widowControl w:val="0"/>
        <w:jc w:val="right"/>
        <w:rPr>
          <w:b/>
          <w:bCs/>
          <w:w w:val="96"/>
          <w:sz w:val="24"/>
          <w:lang w:val="uk-UA"/>
        </w:rPr>
      </w:pPr>
      <w:r w:rsidRPr="00943566">
        <w:rPr>
          <w:iCs/>
          <w:sz w:val="24"/>
          <w:lang w:val="uk-UA"/>
        </w:rPr>
        <w:t>Таблиця 1</w:t>
      </w:r>
    </w:p>
    <w:p w:rsidR="00116003" w:rsidRPr="00943566" w:rsidRDefault="00116003" w:rsidP="00116003">
      <w:pPr>
        <w:jc w:val="center"/>
        <w:rPr>
          <w:b/>
          <w:bCs/>
          <w:sz w:val="24"/>
          <w:lang w:val="uk-UA"/>
        </w:rPr>
      </w:pPr>
      <w:r w:rsidRPr="00943566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1429"/>
        <w:gridCol w:w="3337"/>
        <w:gridCol w:w="2838"/>
      </w:tblGrid>
      <w:tr w:rsidR="00116003" w:rsidRPr="00943566" w:rsidTr="00AC4779">
        <w:trPr>
          <w:trHeight w:val="450"/>
          <w:jc w:val="center"/>
        </w:trPr>
        <w:tc>
          <w:tcPr>
            <w:tcW w:w="1142" w:type="pct"/>
            <w:vMerge w:val="restar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Оцінка</w:t>
            </w:r>
            <w:r w:rsidRPr="00943566">
              <w:rPr>
                <w:b/>
                <w:sz w:val="24"/>
                <w:lang w:val="uk-UA"/>
              </w:rPr>
              <w:t xml:space="preserve"> </w:t>
            </w:r>
            <w:r w:rsidRPr="00943566">
              <w:rPr>
                <w:sz w:val="24"/>
                <w:lang w:val="uk-UA"/>
              </w:rPr>
              <w:t>ECTS</w:t>
            </w:r>
          </w:p>
        </w:tc>
        <w:tc>
          <w:tcPr>
            <w:tcW w:w="3133" w:type="pct"/>
            <w:gridSpan w:val="2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116003" w:rsidRPr="00943566" w:rsidTr="00AC4779">
        <w:trPr>
          <w:trHeight w:val="450"/>
          <w:jc w:val="center"/>
        </w:trPr>
        <w:tc>
          <w:tcPr>
            <w:tcW w:w="1142" w:type="pct"/>
            <w:vMerge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5" w:type="pct"/>
            <w:vMerge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3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для екзамену, курсового пр</w:t>
            </w:r>
            <w:r w:rsidRPr="00943566">
              <w:rPr>
                <w:sz w:val="24"/>
                <w:lang w:val="uk-UA"/>
              </w:rPr>
              <w:t>о</w:t>
            </w:r>
            <w:r w:rsidRPr="00943566">
              <w:rPr>
                <w:sz w:val="24"/>
                <w:lang w:val="uk-UA"/>
              </w:rPr>
              <w:t>екту (роботи), практики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для заліку</w:t>
            </w:r>
          </w:p>
        </w:tc>
      </w:tr>
      <w:tr w:rsidR="00116003" w:rsidRPr="00943566" w:rsidTr="00AC4779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AC4779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90 – 100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AC4779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1693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відмінно</w:t>
            </w:r>
          </w:p>
        </w:tc>
        <w:tc>
          <w:tcPr>
            <w:tcW w:w="1440" w:type="pct"/>
            <w:vMerge w:val="restar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зараховано</w:t>
            </w:r>
          </w:p>
        </w:tc>
      </w:tr>
      <w:tr w:rsidR="00116003" w:rsidRPr="00943566" w:rsidTr="00AC4779">
        <w:trPr>
          <w:trHeight w:val="194"/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82-89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AC4779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1693" w:type="pct"/>
            <w:vMerge w:val="restar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добре</w:t>
            </w:r>
          </w:p>
        </w:tc>
        <w:tc>
          <w:tcPr>
            <w:tcW w:w="1440" w:type="pct"/>
            <w:vMerge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</w:p>
        </w:tc>
      </w:tr>
      <w:tr w:rsidR="00116003" w:rsidRPr="00943566" w:rsidTr="00AC4779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74-81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AC4779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1693" w:type="pct"/>
            <w:vMerge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40" w:type="pct"/>
            <w:vMerge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</w:p>
        </w:tc>
      </w:tr>
      <w:tr w:rsidR="00116003" w:rsidRPr="00943566" w:rsidTr="00AC4779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64-73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AC4779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1693" w:type="pct"/>
            <w:vMerge w:val="restar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задовільно</w:t>
            </w:r>
          </w:p>
        </w:tc>
        <w:tc>
          <w:tcPr>
            <w:tcW w:w="1440" w:type="pct"/>
            <w:vMerge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</w:p>
        </w:tc>
      </w:tr>
      <w:tr w:rsidR="00116003" w:rsidRPr="00943566" w:rsidTr="00AC4779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60-63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AC4779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Е</w:t>
            </w:r>
          </w:p>
        </w:tc>
        <w:tc>
          <w:tcPr>
            <w:tcW w:w="1693" w:type="pct"/>
            <w:vMerge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40" w:type="pct"/>
            <w:vMerge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</w:p>
        </w:tc>
      </w:tr>
      <w:tr w:rsidR="00116003" w:rsidRPr="00943566" w:rsidTr="00AC4779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35-59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AC4779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1693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1440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не зараховано з можлив</w:t>
            </w:r>
            <w:r w:rsidRPr="00943566">
              <w:rPr>
                <w:sz w:val="24"/>
                <w:lang w:val="uk-UA"/>
              </w:rPr>
              <w:t>і</w:t>
            </w:r>
            <w:r w:rsidRPr="00943566">
              <w:rPr>
                <w:sz w:val="24"/>
                <w:lang w:val="uk-UA"/>
              </w:rPr>
              <w:t>стю повторного склада</w:t>
            </w:r>
            <w:r w:rsidRPr="00943566">
              <w:rPr>
                <w:sz w:val="24"/>
                <w:lang w:val="uk-UA"/>
              </w:rPr>
              <w:t>н</w:t>
            </w:r>
            <w:r w:rsidRPr="00943566">
              <w:rPr>
                <w:sz w:val="24"/>
                <w:lang w:val="uk-UA"/>
              </w:rPr>
              <w:t>ня</w:t>
            </w:r>
          </w:p>
        </w:tc>
      </w:tr>
      <w:tr w:rsidR="00116003" w:rsidRPr="00943566" w:rsidTr="00AC4779">
        <w:trPr>
          <w:trHeight w:val="708"/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0-34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AC4779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1693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незадовільно з обов’язковим повторним вивченням дисц</w:t>
            </w:r>
            <w:r w:rsidRPr="00943566">
              <w:rPr>
                <w:sz w:val="24"/>
                <w:lang w:val="uk-UA"/>
              </w:rPr>
              <w:t>и</w:t>
            </w:r>
            <w:r w:rsidRPr="00943566">
              <w:rPr>
                <w:sz w:val="24"/>
                <w:lang w:val="uk-UA"/>
              </w:rPr>
              <w:t>пліни</w:t>
            </w:r>
          </w:p>
        </w:tc>
        <w:tc>
          <w:tcPr>
            <w:tcW w:w="1440" w:type="pct"/>
            <w:vAlign w:val="center"/>
          </w:tcPr>
          <w:p w:rsidR="00116003" w:rsidRPr="00943566" w:rsidRDefault="00116003" w:rsidP="00AC4779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116003" w:rsidRPr="00943566" w:rsidRDefault="00116003" w:rsidP="00116003">
      <w:pPr>
        <w:widowControl w:val="0"/>
        <w:rPr>
          <w:sz w:val="24"/>
        </w:rPr>
      </w:pPr>
    </w:p>
    <w:p w:rsidR="00116003" w:rsidRPr="00943566" w:rsidRDefault="00116003" w:rsidP="00943566">
      <w:pPr>
        <w:rPr>
          <w:sz w:val="24"/>
          <w:lang w:val="uk-UA"/>
        </w:rPr>
      </w:pPr>
      <w:r w:rsidRPr="00943566">
        <w:rPr>
          <w:sz w:val="24"/>
          <w:lang w:val="uk-UA"/>
        </w:rPr>
        <w:t>Максимальна кількість балів за засвоєння тем з дисципліни «</w:t>
      </w:r>
      <w:r w:rsidR="00943566" w:rsidRPr="00943566">
        <w:rPr>
          <w:sz w:val="24"/>
          <w:lang w:val="uk-UA"/>
        </w:rPr>
        <w:t>Методологія та організація на</w:t>
      </w:r>
      <w:r w:rsidR="00943566" w:rsidRPr="00943566">
        <w:rPr>
          <w:sz w:val="24"/>
          <w:lang w:val="uk-UA"/>
        </w:rPr>
        <w:t>у</w:t>
      </w:r>
      <w:r w:rsidR="00943566" w:rsidRPr="00943566">
        <w:rPr>
          <w:sz w:val="24"/>
          <w:lang w:val="uk-UA"/>
        </w:rPr>
        <w:t>кових досліджень</w:t>
      </w:r>
      <w:r w:rsidRPr="00943566">
        <w:rPr>
          <w:sz w:val="24"/>
          <w:lang w:val="uk-UA"/>
        </w:rPr>
        <w:t>» протягом семестру становить 100:</w:t>
      </w:r>
    </w:p>
    <w:p w:rsidR="00116003" w:rsidRPr="00943566" w:rsidRDefault="00116003" w:rsidP="00116003">
      <w:pPr>
        <w:widowControl w:val="0"/>
        <w:ind w:firstLine="567"/>
        <w:jc w:val="center"/>
        <w:rPr>
          <w:sz w:val="24"/>
          <w:lang w:val="uk-UA"/>
        </w:rPr>
      </w:pPr>
    </w:p>
    <w:p w:rsidR="00116003" w:rsidRPr="00943566" w:rsidRDefault="00116003" w:rsidP="00116003">
      <w:pPr>
        <w:widowControl w:val="0"/>
        <w:ind w:firstLine="567"/>
        <w:jc w:val="center"/>
        <w:rPr>
          <w:sz w:val="24"/>
          <w:lang w:val="uk-UA"/>
        </w:rPr>
      </w:pPr>
      <w:r w:rsidRPr="00943566">
        <w:rPr>
          <w:sz w:val="24"/>
          <w:lang w:val="uk-UA"/>
        </w:rPr>
        <w:t>100 (ПК) = 100;</w:t>
      </w:r>
    </w:p>
    <w:p w:rsidR="00116003" w:rsidRPr="00943566" w:rsidRDefault="00116003" w:rsidP="00116003">
      <w:pPr>
        <w:widowControl w:val="0"/>
        <w:ind w:firstLine="567"/>
        <w:rPr>
          <w:sz w:val="24"/>
          <w:lang w:val="uk-UA"/>
        </w:rPr>
      </w:pPr>
      <w:r w:rsidRPr="00943566">
        <w:rPr>
          <w:sz w:val="24"/>
          <w:lang w:val="uk-UA"/>
        </w:rPr>
        <w:t>де:</w:t>
      </w:r>
    </w:p>
    <w:p w:rsidR="00116003" w:rsidRPr="00943566" w:rsidRDefault="00116003" w:rsidP="00116003">
      <w:pPr>
        <w:widowControl w:val="0"/>
        <w:ind w:firstLine="567"/>
        <w:rPr>
          <w:sz w:val="24"/>
          <w:lang w:val="uk-UA"/>
        </w:rPr>
      </w:pPr>
      <w:r w:rsidRPr="00943566">
        <w:rPr>
          <w:sz w:val="24"/>
          <w:lang w:val="uk-UA"/>
        </w:rPr>
        <w:t>100 (ПК) – 100 максимальна кількість балів з поточного контролю, яку може набрати студент за семестр.</w:t>
      </w:r>
    </w:p>
    <w:p w:rsidR="00116003" w:rsidRPr="00943566" w:rsidRDefault="00116003" w:rsidP="00116003">
      <w:pPr>
        <w:widowControl w:val="0"/>
        <w:ind w:firstLine="567"/>
        <w:rPr>
          <w:sz w:val="24"/>
          <w:lang w:val="uk-UA"/>
        </w:rPr>
      </w:pPr>
    </w:p>
    <w:p w:rsidR="00116003" w:rsidRPr="00943566" w:rsidRDefault="00943566" w:rsidP="00116003">
      <w:pPr>
        <w:widowControl w:val="0"/>
        <w:ind w:firstLine="567"/>
        <w:jc w:val="center"/>
        <w:rPr>
          <w:b/>
          <w:sz w:val="24"/>
          <w:lang w:val="uk-UA"/>
        </w:rPr>
      </w:pPr>
      <m:oMathPara>
        <m:oMath>
          <m:r>
            <m:rPr>
              <m:sty m:val="p"/>
            </m:rPr>
            <w:rPr>
              <w:rFonts w:ascii="Cambria Math"/>
              <w:sz w:val="24"/>
              <w:lang w:val="uk-UA"/>
            </w:rPr>
            <m:t>ПК</m:t>
          </m:r>
          <m:r>
            <m:rPr>
              <m:sty m:val="b"/>
            </m:rPr>
            <w:rPr>
              <w:rFonts w:ascii="Cambria Math"/>
              <w:sz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4"/>
                  <w:lang w:val="uk-UA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val="uk-UA"/>
                </w:rPr>
                <m:t>*</m:t>
              </m:r>
              <m:r>
                <m:rPr>
                  <m:sty m:val="p"/>
                </m:rPr>
                <w:rPr>
                  <w:sz w:val="24"/>
                  <w:lang w:val="uk-UA"/>
                </w:rPr>
                <m:t>САЗ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4"/>
                  <w:lang w:val="uk-UA"/>
                </w:rPr>
                <m:t>5</m:t>
              </m:r>
            </m:den>
          </m:f>
          <m:r>
            <m:rPr>
              <m:sty m:val="b"/>
            </m:rPr>
            <w:rPr>
              <w:rFonts w:ascii="Cambria Math"/>
              <w:sz w:val="24"/>
              <w:lang w:val="uk-UA"/>
            </w:rPr>
            <m:t>=</m:t>
          </m:r>
          <m:r>
            <m:rPr>
              <m:sty m:val="p"/>
            </m:rPr>
            <w:rPr>
              <w:rFonts w:ascii="Cambria Math"/>
              <w:sz w:val="24"/>
              <w:lang w:val="uk-UA"/>
            </w:rPr>
            <m:t>20</m:t>
          </m:r>
          <m:r>
            <m:rPr>
              <m:sty m:val="b"/>
            </m:rPr>
            <w:rPr>
              <w:rFonts w:ascii="Cambria Math" w:hAnsi="Cambria Math"/>
              <w:sz w:val="24"/>
              <w:lang w:val="uk-UA"/>
            </w:rPr>
            <m:t>*</m:t>
          </m:r>
          <m:r>
            <m:rPr>
              <m:sty m:val="p"/>
            </m:rPr>
            <w:rPr>
              <w:rFonts w:ascii="Cambria Math"/>
              <w:sz w:val="24"/>
              <w:lang w:val="uk-UA"/>
            </w:rPr>
            <m:t>САЗ</m:t>
          </m:r>
        </m:oMath>
      </m:oMathPara>
    </w:p>
    <w:p w:rsidR="00116003" w:rsidRPr="00943566" w:rsidRDefault="00116003" w:rsidP="00116003">
      <w:pPr>
        <w:widowControl w:val="0"/>
        <w:ind w:firstLine="567"/>
        <w:rPr>
          <w:rFonts w:eastAsia="Arial Unicode MS"/>
          <w:color w:val="000000"/>
          <w:sz w:val="24"/>
          <w:lang w:val="uk-UA" w:eastAsia="uk-UA" w:bidi="uk-UA"/>
        </w:rPr>
      </w:pPr>
      <w:r w:rsidRPr="00943566">
        <w:rPr>
          <w:rFonts w:eastAsia="Arial Unicode MS"/>
          <w:color w:val="000000"/>
          <w:sz w:val="24"/>
          <w:lang w:val="uk-UA" w:eastAsia="uk-UA" w:bidi="uk-UA"/>
        </w:rPr>
        <w:t>Поточний контроль проводиться у формі усного опитування та письмового експрес-контролю на практичних заняттях, виступів студентів при обговоренні питань на семінарс</w:t>
      </w:r>
      <w:r w:rsidRPr="00943566">
        <w:rPr>
          <w:rFonts w:eastAsia="Arial Unicode MS"/>
          <w:color w:val="000000"/>
          <w:sz w:val="24"/>
          <w:lang w:val="uk-UA" w:eastAsia="uk-UA" w:bidi="uk-UA"/>
        </w:rPr>
        <w:t>ь</w:t>
      </w:r>
      <w:r w:rsidRPr="00943566">
        <w:rPr>
          <w:rFonts w:eastAsia="Arial Unicode MS"/>
          <w:color w:val="000000"/>
          <w:sz w:val="24"/>
          <w:lang w:val="uk-UA" w:eastAsia="uk-UA" w:bidi="uk-UA"/>
        </w:rPr>
        <w:t xml:space="preserve">ких заняттях, комп’ютерного тестування. </w:t>
      </w:r>
    </w:p>
    <w:p w:rsidR="00116003" w:rsidRPr="00943566" w:rsidRDefault="00116003" w:rsidP="00116003">
      <w:pPr>
        <w:widowControl w:val="0"/>
        <w:jc w:val="center"/>
        <w:rPr>
          <w:bCs/>
          <w:color w:val="000000"/>
          <w:sz w:val="24"/>
          <w:lang w:val="uk-UA" w:eastAsia="uk-UA" w:bidi="uk-UA"/>
        </w:rPr>
      </w:pPr>
      <w:r w:rsidRPr="00943566">
        <w:rPr>
          <w:bCs/>
          <w:color w:val="000000"/>
          <w:sz w:val="24"/>
          <w:lang w:val="uk-UA" w:eastAsia="uk-UA" w:bidi="uk-UA"/>
        </w:rPr>
        <w:t>Критерії поточного оцінювання знань студентів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7655"/>
      </w:tblGrid>
      <w:tr w:rsidR="00116003" w:rsidRPr="00943566" w:rsidTr="00AC4779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AC4779">
            <w:pPr>
              <w:widowControl w:val="0"/>
              <w:jc w:val="center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Оцінка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6003" w:rsidRPr="00943566" w:rsidRDefault="00116003" w:rsidP="00AC4779">
            <w:pPr>
              <w:widowControl w:val="0"/>
              <w:jc w:val="center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Критерії оцінювання</w:t>
            </w:r>
          </w:p>
        </w:tc>
      </w:tr>
      <w:tr w:rsidR="00116003" w:rsidRPr="00CF74D2" w:rsidTr="00AC4779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AC4779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5 ("відмінно")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6003" w:rsidRPr="00943566" w:rsidRDefault="00116003" w:rsidP="00AC4779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 повному обсязі володіє навчальним матеріалом, вільно самостійно та аргументовано його викладає під час усних виступів та письмових відп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відей, глибоко та всебічно розкриває зміст теоретичних питань та пра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к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тичних/розрахункових завдань, використовуючи при цьому нормативну, обов’язкову та додаткову літературу. Правильно вирішив усі завдання. Студент здатен виділяти суттєві ознаки вивченого за допомогою операцій синтезу, аналізу, виявляти </w:t>
            </w:r>
            <w:proofErr w:type="spellStart"/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причинно-</w:t>
            </w:r>
            <w:proofErr w:type="spellEnd"/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 наслідкові зв’язки, формувати в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сновки і узагальнення, вільно оперувати фактами і відомостями.</w:t>
            </w:r>
          </w:p>
        </w:tc>
      </w:tr>
      <w:tr w:rsidR="00116003" w:rsidRPr="00CF74D2" w:rsidTr="00AC4779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AC4779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4 ("добре")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6003" w:rsidRPr="00943566" w:rsidRDefault="00116003" w:rsidP="00AC4779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Достатньо повно володіє навчальним матеріалом, обґрунтовано його в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lastRenderedPageBreak/>
              <w:t>кладає під час усних виступів та письмових відповідей, в основному ро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з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криває зміст теоретичних питань та практичних завдань, використовуючи при цьому нормативну та обов’язкову літературу. Але при викладанні деяких питань не вистачає достатньої глибини та аргументації, допуск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ються при цьому окремі несуттєві неточності та незначні помилки. Пр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вильно вирішив більшість розрахункових/тестових завдань. Студент зд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тен виділяти суттєві ознаки вивченого за допомогою операцій синтезу, аналізу, виявляти </w:t>
            </w:r>
            <w:proofErr w:type="spellStart"/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причинно-</w:t>
            </w:r>
            <w:proofErr w:type="spellEnd"/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 наслідкові зв’язки, у яких можуть бути окремі несуттєві помилки, формувати висновки і узагальнення, вільно оперувати фактами та відомостями.</w:t>
            </w:r>
          </w:p>
        </w:tc>
      </w:tr>
      <w:tr w:rsidR="00116003" w:rsidRPr="00CF74D2" w:rsidTr="00AC4779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AC4779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lastRenderedPageBreak/>
              <w:t>3 ("задовільно")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003" w:rsidRPr="00943566" w:rsidRDefault="00116003" w:rsidP="00AC4779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 цілому володіє навчальним матеріалом, викладає його основний зміст під час усних виступів та письмових розрахунків, але без глибокого вс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е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бічного аналізу, обґрунтування та аргументації, допускаючи при цьому окремі суттєві неточності та помилки.</w:t>
            </w:r>
          </w:p>
        </w:tc>
      </w:tr>
      <w:tr w:rsidR="00116003" w:rsidRPr="00CF74D2" w:rsidTr="00AC4779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AC4779">
            <w:pPr>
              <w:widowControl w:val="0"/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2 ("незадовільно")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003" w:rsidRPr="00943566" w:rsidRDefault="00116003" w:rsidP="00AC4779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Не в повному обсязі володіє навчальним матеріалом. Фрагментарно, п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верхово (без аргументації та обґрунтування) викладає його під час усних виступів та письмових розрахунків, недостатньо розкриває зміст теорет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чних питань та практичних завдань, допускаючи </w:t>
            </w:r>
            <w:r w:rsidRPr="00943566">
              <w:rPr>
                <w:rFonts w:eastAsia="Arial Unicode MS"/>
                <w:color w:val="000000"/>
                <w:sz w:val="24"/>
                <w:lang w:val="uk-UA" w:bidi="ru-RU"/>
              </w:rPr>
              <w:t xml:space="preserve">при 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цьому суттєві нет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чності, правильно вирішив окремі розрахункові/тестові завдання. Безси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с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темне відділення випадкових ознак вивченого; невміння робити найпро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с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тіші операції аналізу і синтезу; робити узагальнення, висновки.</w:t>
            </w:r>
          </w:p>
        </w:tc>
      </w:tr>
    </w:tbl>
    <w:p w:rsidR="00116003" w:rsidRPr="00943566" w:rsidRDefault="00116003" w:rsidP="00116003">
      <w:pPr>
        <w:widowControl w:val="0"/>
        <w:rPr>
          <w:sz w:val="24"/>
          <w:lang w:val="uk-UA"/>
        </w:rPr>
      </w:pPr>
    </w:p>
    <w:p w:rsidR="00116003" w:rsidRPr="00943566" w:rsidRDefault="00116003" w:rsidP="00116003">
      <w:pPr>
        <w:widowControl w:val="0"/>
        <w:ind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>Бал з поточного контролю може бути змінений за рахунок заохочувальних балів:</w:t>
      </w:r>
    </w:p>
    <w:p w:rsidR="00116003" w:rsidRPr="00943566" w:rsidRDefault="00116003" w:rsidP="00116003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 xml:space="preserve">студентам, які не мають пропусків занять протягом семестру (додається 2 бали); </w:t>
      </w:r>
    </w:p>
    <w:p w:rsidR="00116003" w:rsidRPr="00943566" w:rsidRDefault="00116003" w:rsidP="00116003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>за участь в університетських студентських олімпіадах, наукових конференціях (дод</w:t>
      </w:r>
      <w:r w:rsidRPr="00943566">
        <w:rPr>
          <w:sz w:val="24"/>
          <w:lang w:val="uk-UA"/>
        </w:rPr>
        <w:t>а</w:t>
      </w:r>
      <w:r w:rsidRPr="00943566">
        <w:rPr>
          <w:sz w:val="24"/>
          <w:lang w:val="uk-UA"/>
        </w:rPr>
        <w:t xml:space="preserve">ється 2 бали), на міжвузівському рівні (додається 5 балів); </w:t>
      </w:r>
    </w:p>
    <w:p w:rsidR="00116003" w:rsidRPr="00943566" w:rsidRDefault="00116003" w:rsidP="00116003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 xml:space="preserve">за інші види навчально-дослідної роботи бали додаються за рішенням кафедри. </w:t>
      </w:r>
    </w:p>
    <w:p w:rsidR="001A1E0E" w:rsidRPr="00943566" w:rsidRDefault="001A1E0E" w:rsidP="00116003">
      <w:pPr>
        <w:widowControl w:val="0"/>
        <w:shd w:val="clear" w:color="auto" w:fill="FFFFFF"/>
        <w:ind w:firstLine="567"/>
        <w:jc w:val="both"/>
        <w:rPr>
          <w:sz w:val="24"/>
          <w:lang w:val="uk-UA"/>
        </w:rPr>
      </w:pPr>
    </w:p>
    <w:p w:rsidR="00700C30" w:rsidRPr="00943566" w:rsidRDefault="004A3128" w:rsidP="00DB793A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en-US"/>
        </w:rPr>
        <w:t>8</w:t>
      </w:r>
      <w:r w:rsidR="00C71AA2" w:rsidRPr="00943566">
        <w:rPr>
          <w:b/>
          <w:sz w:val="24"/>
          <w:lang w:val="uk-UA"/>
        </w:rPr>
        <w:t xml:space="preserve">. </w:t>
      </w:r>
      <w:r w:rsidR="00700C30" w:rsidRPr="00943566">
        <w:rPr>
          <w:b/>
          <w:sz w:val="24"/>
          <w:lang w:val="uk-UA"/>
        </w:rPr>
        <w:t>Рекомендована література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Абрамович С.Д. та ін. Риторика загальна та судова: </w:t>
      </w:r>
      <w:proofErr w:type="spellStart"/>
      <w:r w:rsidRPr="004A3128">
        <w:rPr>
          <w:sz w:val="24"/>
          <w:lang w:val="uk-UA"/>
        </w:rPr>
        <w:t>Навч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посіб</w:t>
      </w:r>
      <w:proofErr w:type="spellEnd"/>
      <w:r w:rsidRPr="004A3128">
        <w:rPr>
          <w:sz w:val="24"/>
          <w:lang w:val="uk-UA"/>
        </w:rPr>
        <w:t xml:space="preserve">. – К., 2002.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Глазунов С.В. Основи ораторського мистецтва та методики проведення навчальних занять: </w:t>
      </w:r>
      <w:proofErr w:type="spellStart"/>
      <w:r w:rsidRPr="004A3128">
        <w:rPr>
          <w:sz w:val="24"/>
          <w:lang w:val="uk-UA"/>
        </w:rPr>
        <w:t>Навч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посіб</w:t>
      </w:r>
      <w:proofErr w:type="spellEnd"/>
      <w:r w:rsidRPr="004A3128">
        <w:rPr>
          <w:sz w:val="24"/>
          <w:lang w:val="uk-UA"/>
        </w:rPr>
        <w:t>. – Д.: РВВ ДНУ, 2001. – 144 с. + електронний аналог друкованого вида</w:t>
      </w:r>
      <w:r w:rsidRPr="004A3128">
        <w:rPr>
          <w:sz w:val="24"/>
          <w:lang w:val="uk-UA"/>
        </w:rPr>
        <w:t>н</w:t>
      </w:r>
      <w:r w:rsidRPr="004A3128">
        <w:rPr>
          <w:sz w:val="24"/>
          <w:lang w:val="uk-UA"/>
        </w:rPr>
        <w:t xml:space="preserve">ня.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Молдован В.В. Риторика загальна та судова. – К.: </w:t>
      </w:r>
      <w:proofErr w:type="spellStart"/>
      <w:r w:rsidRPr="004A3128">
        <w:rPr>
          <w:sz w:val="24"/>
          <w:lang w:val="uk-UA"/>
        </w:rPr>
        <w:t>Юрінком</w:t>
      </w:r>
      <w:proofErr w:type="spellEnd"/>
      <w:r w:rsidRPr="004A3128">
        <w:rPr>
          <w:sz w:val="24"/>
          <w:lang w:val="uk-UA"/>
        </w:rPr>
        <w:t xml:space="preserve"> Інтер, 1999. – 320 с. </w:t>
      </w:r>
    </w:p>
    <w:p w:rsidR="0030221B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Сагач</w:t>
      </w:r>
      <w:proofErr w:type="spellEnd"/>
      <w:r w:rsidRPr="004A3128">
        <w:rPr>
          <w:sz w:val="24"/>
          <w:lang w:val="uk-UA"/>
        </w:rPr>
        <w:t xml:space="preserve"> Г.М. Риторика: </w:t>
      </w:r>
      <w:proofErr w:type="spellStart"/>
      <w:r w:rsidRPr="004A3128">
        <w:rPr>
          <w:sz w:val="24"/>
          <w:lang w:val="uk-UA"/>
        </w:rPr>
        <w:t>Навч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посіб</w:t>
      </w:r>
      <w:proofErr w:type="spellEnd"/>
      <w:r w:rsidRPr="004A3128">
        <w:rPr>
          <w:sz w:val="24"/>
          <w:lang w:val="uk-UA"/>
        </w:rPr>
        <w:t xml:space="preserve">. для </w:t>
      </w:r>
      <w:proofErr w:type="spellStart"/>
      <w:r w:rsidRPr="004A3128">
        <w:rPr>
          <w:sz w:val="24"/>
          <w:lang w:val="uk-UA"/>
        </w:rPr>
        <w:t>студ</w:t>
      </w:r>
      <w:proofErr w:type="spellEnd"/>
      <w:r w:rsidRPr="004A3128">
        <w:rPr>
          <w:sz w:val="24"/>
          <w:lang w:val="uk-UA"/>
        </w:rPr>
        <w:t xml:space="preserve">. серед. і </w:t>
      </w:r>
      <w:proofErr w:type="spellStart"/>
      <w:r w:rsidRPr="004A3128">
        <w:rPr>
          <w:sz w:val="24"/>
          <w:lang w:val="uk-UA"/>
        </w:rPr>
        <w:t>вищ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навч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закл.–</w:t>
      </w:r>
      <w:proofErr w:type="spellEnd"/>
      <w:r w:rsidRPr="004A3128">
        <w:rPr>
          <w:sz w:val="24"/>
          <w:lang w:val="uk-UA"/>
        </w:rPr>
        <w:t xml:space="preserve"> Вид. 2-ге, п</w:t>
      </w:r>
      <w:r w:rsidRPr="004A3128">
        <w:rPr>
          <w:sz w:val="24"/>
          <w:lang w:val="uk-UA"/>
        </w:rPr>
        <w:t>е</w:t>
      </w:r>
      <w:r w:rsidRPr="004A3128">
        <w:rPr>
          <w:sz w:val="24"/>
          <w:lang w:val="uk-UA"/>
        </w:rPr>
        <w:t xml:space="preserve">рероб. і </w:t>
      </w:r>
      <w:proofErr w:type="spellStart"/>
      <w:r w:rsidRPr="004A3128">
        <w:rPr>
          <w:sz w:val="24"/>
          <w:lang w:val="uk-UA"/>
        </w:rPr>
        <w:t>доп</w:t>
      </w:r>
      <w:proofErr w:type="spellEnd"/>
      <w:r w:rsidRPr="004A3128">
        <w:rPr>
          <w:sz w:val="24"/>
          <w:lang w:val="uk-UA"/>
        </w:rPr>
        <w:t>. – К.: Вид. Дім «</w:t>
      </w:r>
      <w:proofErr w:type="spellStart"/>
      <w:r w:rsidRPr="004A3128">
        <w:rPr>
          <w:sz w:val="24"/>
          <w:lang w:val="uk-UA"/>
        </w:rPr>
        <w:t>Ін</w:t>
      </w:r>
      <w:proofErr w:type="spellEnd"/>
      <w:r w:rsidRPr="004A3128">
        <w:rPr>
          <w:sz w:val="24"/>
          <w:lang w:val="uk-UA"/>
        </w:rPr>
        <w:t xml:space="preserve"> Юре», 2000.– 568 с.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Антоненко–Давидович</w:t>
      </w:r>
      <w:proofErr w:type="spellEnd"/>
      <w:r w:rsidRPr="004A3128">
        <w:rPr>
          <w:sz w:val="24"/>
          <w:lang w:val="uk-UA"/>
        </w:rPr>
        <w:t xml:space="preserve"> Б.Д. Як ми </w:t>
      </w:r>
      <w:proofErr w:type="spellStart"/>
      <w:r w:rsidRPr="004A3128">
        <w:rPr>
          <w:sz w:val="24"/>
          <w:lang w:val="uk-UA"/>
        </w:rPr>
        <w:t>говоримо.–</w:t>
      </w:r>
      <w:proofErr w:type="spellEnd"/>
      <w:r w:rsidRPr="004A3128">
        <w:rPr>
          <w:sz w:val="24"/>
          <w:lang w:val="uk-UA"/>
        </w:rPr>
        <w:t xml:space="preserve">  К.:Либідь,1991.  –256 с. + електро</w:t>
      </w:r>
      <w:r w:rsidRPr="004A3128">
        <w:rPr>
          <w:sz w:val="24"/>
          <w:lang w:val="uk-UA"/>
        </w:rPr>
        <w:t>н</w:t>
      </w:r>
      <w:r w:rsidRPr="004A3128">
        <w:rPr>
          <w:sz w:val="24"/>
          <w:lang w:val="uk-UA"/>
        </w:rPr>
        <w:t xml:space="preserve">ний аналог друкованого видання.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Бабич Н.Д. Основи культури мовлення. – Л.: Світ, 1990. – 232 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Бредемайер</w:t>
      </w:r>
      <w:proofErr w:type="spellEnd"/>
      <w:r w:rsidRPr="004A3128">
        <w:rPr>
          <w:sz w:val="24"/>
          <w:lang w:val="uk-UA"/>
        </w:rPr>
        <w:t xml:space="preserve"> К. </w:t>
      </w:r>
      <w:proofErr w:type="spellStart"/>
      <w:r w:rsidRPr="004A3128">
        <w:rPr>
          <w:sz w:val="24"/>
          <w:lang w:val="uk-UA"/>
        </w:rPr>
        <w:t>Искусство</w:t>
      </w:r>
      <w:proofErr w:type="spellEnd"/>
      <w:r w:rsidRPr="004A3128">
        <w:rPr>
          <w:sz w:val="24"/>
          <w:lang w:val="uk-UA"/>
        </w:rPr>
        <w:t xml:space="preserve"> </w:t>
      </w:r>
      <w:proofErr w:type="spellStart"/>
      <w:r w:rsidRPr="004A3128">
        <w:rPr>
          <w:sz w:val="24"/>
          <w:lang w:val="uk-UA"/>
        </w:rPr>
        <w:t>словесной</w:t>
      </w:r>
      <w:proofErr w:type="spellEnd"/>
      <w:r w:rsidRPr="004A3128">
        <w:rPr>
          <w:sz w:val="24"/>
          <w:lang w:val="uk-UA"/>
        </w:rPr>
        <w:t xml:space="preserve"> атаки: </w:t>
      </w:r>
      <w:proofErr w:type="spellStart"/>
      <w:r w:rsidRPr="004A3128">
        <w:rPr>
          <w:sz w:val="24"/>
          <w:lang w:val="uk-UA"/>
        </w:rPr>
        <w:t>Практическое</w:t>
      </w:r>
      <w:proofErr w:type="spellEnd"/>
      <w:r w:rsidRPr="004A3128">
        <w:rPr>
          <w:sz w:val="24"/>
          <w:lang w:val="uk-UA"/>
        </w:rPr>
        <w:t xml:space="preserve"> </w:t>
      </w:r>
      <w:proofErr w:type="spellStart"/>
      <w:r w:rsidRPr="004A3128">
        <w:rPr>
          <w:sz w:val="24"/>
          <w:lang w:val="uk-UA"/>
        </w:rPr>
        <w:t>руководство</w:t>
      </w:r>
      <w:proofErr w:type="spellEnd"/>
      <w:r w:rsidRPr="004A3128">
        <w:rPr>
          <w:sz w:val="24"/>
          <w:lang w:val="uk-UA"/>
        </w:rPr>
        <w:t xml:space="preserve"> / Пер. с </w:t>
      </w:r>
      <w:proofErr w:type="spellStart"/>
      <w:r w:rsidRPr="004A3128">
        <w:rPr>
          <w:sz w:val="24"/>
          <w:lang w:val="uk-UA"/>
        </w:rPr>
        <w:t>нем</w:t>
      </w:r>
      <w:proofErr w:type="spellEnd"/>
      <w:r w:rsidRPr="004A3128">
        <w:rPr>
          <w:sz w:val="24"/>
          <w:lang w:val="uk-UA"/>
        </w:rPr>
        <w:t xml:space="preserve">. – М.: </w:t>
      </w:r>
      <w:proofErr w:type="spellStart"/>
      <w:r w:rsidRPr="004A3128">
        <w:rPr>
          <w:sz w:val="24"/>
          <w:lang w:val="uk-UA"/>
        </w:rPr>
        <w:t>Альпина</w:t>
      </w:r>
      <w:proofErr w:type="spellEnd"/>
      <w:r w:rsidRPr="004A3128">
        <w:rPr>
          <w:sz w:val="24"/>
          <w:lang w:val="uk-UA"/>
        </w:rPr>
        <w:t xml:space="preserve"> </w:t>
      </w:r>
      <w:proofErr w:type="spellStart"/>
      <w:r w:rsidRPr="004A3128">
        <w:rPr>
          <w:sz w:val="24"/>
          <w:lang w:val="uk-UA"/>
        </w:rPr>
        <w:t>Бизнес</w:t>
      </w:r>
      <w:proofErr w:type="spellEnd"/>
      <w:r w:rsidRPr="004A3128">
        <w:rPr>
          <w:sz w:val="24"/>
          <w:lang w:val="uk-UA"/>
        </w:rPr>
        <w:t xml:space="preserve"> Букс, 2005. – 190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Великий тлумачний словник сучасної української мови / Уклад. і </w:t>
      </w:r>
      <w:proofErr w:type="spellStart"/>
      <w:r w:rsidRPr="004A3128">
        <w:rPr>
          <w:sz w:val="24"/>
          <w:lang w:val="uk-UA"/>
        </w:rPr>
        <w:t>голов</w:t>
      </w:r>
      <w:proofErr w:type="spellEnd"/>
      <w:r w:rsidRPr="004A3128">
        <w:rPr>
          <w:sz w:val="24"/>
          <w:lang w:val="uk-UA"/>
        </w:rPr>
        <w:t xml:space="preserve">. ред.. В.Т.Бусел.  –  К.: Перун, 2002.  –  1440 с. + електронний аналог друкованого видання.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Куньч</w:t>
      </w:r>
      <w:proofErr w:type="spellEnd"/>
      <w:r w:rsidRPr="004A3128">
        <w:rPr>
          <w:sz w:val="24"/>
          <w:lang w:val="uk-UA"/>
        </w:rPr>
        <w:t xml:space="preserve"> З. Риторичний словник. К.: Рідна мова, 1997. – 344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Молдован В.В.Судова риторика: </w:t>
      </w:r>
      <w:proofErr w:type="spellStart"/>
      <w:r w:rsidRPr="004A3128">
        <w:rPr>
          <w:sz w:val="24"/>
          <w:lang w:val="uk-UA"/>
        </w:rPr>
        <w:t>Навч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посіб</w:t>
      </w:r>
      <w:proofErr w:type="spellEnd"/>
      <w:r w:rsidRPr="004A3128">
        <w:rPr>
          <w:sz w:val="24"/>
          <w:lang w:val="uk-UA"/>
        </w:rPr>
        <w:t xml:space="preserve">. - К.,1996.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Пиз</w:t>
      </w:r>
      <w:proofErr w:type="spellEnd"/>
      <w:r w:rsidRPr="004A3128">
        <w:rPr>
          <w:sz w:val="24"/>
          <w:lang w:val="uk-UA"/>
        </w:rPr>
        <w:t xml:space="preserve"> </w:t>
      </w:r>
      <w:proofErr w:type="spellStart"/>
      <w:r w:rsidRPr="004A3128">
        <w:rPr>
          <w:sz w:val="24"/>
          <w:lang w:val="uk-UA"/>
        </w:rPr>
        <w:t>Аллан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Язык</w:t>
      </w:r>
      <w:proofErr w:type="spellEnd"/>
      <w:r w:rsidRPr="004A3128">
        <w:rPr>
          <w:sz w:val="24"/>
          <w:lang w:val="uk-UA"/>
        </w:rPr>
        <w:t xml:space="preserve"> </w:t>
      </w:r>
      <w:proofErr w:type="spellStart"/>
      <w:r w:rsidRPr="004A3128">
        <w:rPr>
          <w:sz w:val="24"/>
          <w:lang w:val="uk-UA"/>
        </w:rPr>
        <w:t>жестов</w:t>
      </w:r>
      <w:proofErr w:type="spellEnd"/>
      <w:r w:rsidRPr="004A3128">
        <w:rPr>
          <w:sz w:val="24"/>
          <w:lang w:val="uk-UA"/>
        </w:rPr>
        <w:t xml:space="preserve">: </w:t>
      </w:r>
      <w:proofErr w:type="spellStart"/>
      <w:r w:rsidRPr="004A3128">
        <w:rPr>
          <w:sz w:val="24"/>
          <w:lang w:val="uk-UA"/>
        </w:rPr>
        <w:t>увлекательное</w:t>
      </w:r>
      <w:proofErr w:type="spellEnd"/>
      <w:r w:rsidRPr="004A3128">
        <w:rPr>
          <w:sz w:val="24"/>
          <w:lang w:val="uk-UA"/>
        </w:rPr>
        <w:t xml:space="preserve"> </w:t>
      </w:r>
      <w:proofErr w:type="spellStart"/>
      <w:r w:rsidRPr="004A3128">
        <w:rPr>
          <w:sz w:val="24"/>
          <w:lang w:val="uk-UA"/>
        </w:rPr>
        <w:t>пособие</w:t>
      </w:r>
      <w:proofErr w:type="spellEnd"/>
      <w:r w:rsidRPr="004A3128">
        <w:rPr>
          <w:sz w:val="24"/>
          <w:lang w:val="uk-UA"/>
        </w:rPr>
        <w:t xml:space="preserve"> для </w:t>
      </w:r>
      <w:proofErr w:type="spellStart"/>
      <w:r w:rsidRPr="004A3128">
        <w:rPr>
          <w:sz w:val="24"/>
          <w:lang w:val="uk-UA"/>
        </w:rPr>
        <w:t>деловых</w:t>
      </w:r>
      <w:proofErr w:type="spellEnd"/>
      <w:r w:rsidRPr="004A3128">
        <w:rPr>
          <w:sz w:val="24"/>
          <w:lang w:val="uk-UA"/>
        </w:rPr>
        <w:t xml:space="preserve"> людей. – М. : Ай – </w:t>
      </w:r>
      <w:proofErr w:type="spellStart"/>
      <w:r w:rsidRPr="004A3128">
        <w:rPr>
          <w:sz w:val="24"/>
          <w:lang w:val="uk-UA"/>
        </w:rPr>
        <w:t>Кью</w:t>
      </w:r>
      <w:proofErr w:type="spellEnd"/>
      <w:r w:rsidRPr="004A3128">
        <w:rPr>
          <w:sz w:val="24"/>
          <w:lang w:val="uk-UA"/>
        </w:rPr>
        <w:t xml:space="preserve">, 1992. – 112 с. + електронний аналог друкованого видання.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Сергеич</w:t>
      </w:r>
      <w:proofErr w:type="spellEnd"/>
      <w:r w:rsidRPr="004A3128">
        <w:rPr>
          <w:sz w:val="24"/>
          <w:lang w:val="uk-UA"/>
        </w:rPr>
        <w:t xml:space="preserve"> П.</w:t>
      </w:r>
      <w:proofErr w:type="spellStart"/>
      <w:r w:rsidRPr="004A3128">
        <w:rPr>
          <w:sz w:val="24"/>
          <w:lang w:val="uk-UA"/>
        </w:rPr>
        <w:t>Искусство</w:t>
      </w:r>
      <w:proofErr w:type="spellEnd"/>
      <w:r w:rsidRPr="004A3128">
        <w:rPr>
          <w:sz w:val="24"/>
          <w:lang w:val="uk-UA"/>
        </w:rPr>
        <w:t xml:space="preserve"> речи на </w:t>
      </w:r>
      <w:proofErr w:type="spellStart"/>
      <w:r w:rsidRPr="004A3128">
        <w:rPr>
          <w:sz w:val="24"/>
          <w:lang w:val="uk-UA"/>
        </w:rPr>
        <w:t>суде</w:t>
      </w:r>
      <w:proofErr w:type="spellEnd"/>
      <w:r w:rsidRPr="004A3128">
        <w:rPr>
          <w:sz w:val="24"/>
          <w:lang w:val="uk-UA"/>
        </w:rPr>
        <w:t xml:space="preserve">.  -  М.: </w:t>
      </w:r>
      <w:proofErr w:type="spellStart"/>
      <w:r w:rsidRPr="004A3128">
        <w:rPr>
          <w:sz w:val="24"/>
          <w:lang w:val="uk-UA"/>
        </w:rPr>
        <w:t>Юрид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лит</w:t>
      </w:r>
      <w:proofErr w:type="spellEnd"/>
      <w:r w:rsidRPr="004A3128">
        <w:rPr>
          <w:sz w:val="24"/>
          <w:lang w:val="uk-UA"/>
        </w:rPr>
        <w:t>., 1988.  —  384 с. + електро</w:t>
      </w:r>
      <w:r w:rsidRPr="004A3128">
        <w:rPr>
          <w:sz w:val="24"/>
          <w:lang w:val="uk-UA"/>
        </w:rPr>
        <w:t>н</w:t>
      </w:r>
      <w:r w:rsidRPr="004A3128">
        <w:rPr>
          <w:sz w:val="24"/>
          <w:lang w:val="uk-UA"/>
        </w:rPr>
        <w:t xml:space="preserve">ний аналог друкованого видання.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>Словник синонімів української мови: В 2 т. / А.А.Бурячок, Г.М.Гнатюк, С.І.</w:t>
      </w:r>
      <w:proofErr w:type="spellStart"/>
      <w:r w:rsidRPr="004A3128">
        <w:rPr>
          <w:sz w:val="24"/>
          <w:lang w:val="uk-UA"/>
        </w:rPr>
        <w:t>Головащук</w:t>
      </w:r>
      <w:proofErr w:type="spellEnd"/>
      <w:r w:rsidRPr="004A3128">
        <w:rPr>
          <w:sz w:val="24"/>
          <w:lang w:val="uk-UA"/>
        </w:rPr>
        <w:t xml:space="preserve"> та ін. – К.:Наук. думка,1999–2000.–Т. 1.– 1040 с.; Т.2.– 960 с.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Станиславский</w:t>
      </w:r>
      <w:proofErr w:type="spellEnd"/>
      <w:r w:rsidRPr="004A3128">
        <w:rPr>
          <w:sz w:val="24"/>
          <w:lang w:val="uk-UA"/>
        </w:rPr>
        <w:t xml:space="preserve"> К.С. </w:t>
      </w:r>
      <w:proofErr w:type="spellStart"/>
      <w:r w:rsidRPr="004A3128">
        <w:rPr>
          <w:sz w:val="24"/>
          <w:lang w:val="uk-UA"/>
        </w:rPr>
        <w:t>Работа</w:t>
      </w:r>
      <w:proofErr w:type="spellEnd"/>
      <w:r w:rsidRPr="004A3128">
        <w:rPr>
          <w:sz w:val="24"/>
          <w:lang w:val="uk-UA"/>
        </w:rPr>
        <w:t xml:space="preserve"> </w:t>
      </w:r>
      <w:proofErr w:type="spellStart"/>
      <w:r w:rsidRPr="004A3128">
        <w:rPr>
          <w:sz w:val="24"/>
          <w:lang w:val="uk-UA"/>
        </w:rPr>
        <w:t>актера</w:t>
      </w:r>
      <w:proofErr w:type="spellEnd"/>
      <w:r w:rsidRPr="004A3128">
        <w:rPr>
          <w:sz w:val="24"/>
          <w:lang w:val="uk-UA"/>
        </w:rPr>
        <w:t xml:space="preserve"> над </w:t>
      </w:r>
      <w:proofErr w:type="spellStart"/>
      <w:r w:rsidRPr="004A3128">
        <w:rPr>
          <w:sz w:val="24"/>
          <w:lang w:val="uk-UA"/>
        </w:rPr>
        <w:t>собой</w:t>
      </w:r>
      <w:proofErr w:type="spellEnd"/>
      <w:r w:rsidRPr="004A3128">
        <w:rPr>
          <w:sz w:val="24"/>
          <w:lang w:val="uk-UA"/>
        </w:rPr>
        <w:t xml:space="preserve"> // </w:t>
      </w:r>
      <w:proofErr w:type="spellStart"/>
      <w:r w:rsidRPr="004A3128">
        <w:rPr>
          <w:sz w:val="24"/>
          <w:lang w:val="uk-UA"/>
        </w:rPr>
        <w:t>Собр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соч</w:t>
      </w:r>
      <w:proofErr w:type="spellEnd"/>
      <w:r w:rsidRPr="004A3128">
        <w:rPr>
          <w:sz w:val="24"/>
          <w:lang w:val="uk-UA"/>
        </w:rPr>
        <w:t xml:space="preserve">. в 8 томах. – М., 1955 - Т.2,3.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Судові промови адвокатів України. – К.: Адвокат, 2001.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lastRenderedPageBreak/>
        <w:t>Сучасний  словник  іншомовних  слів  Уклали:  О.І.Скопненко, Т.В.</w:t>
      </w:r>
      <w:proofErr w:type="spellStart"/>
      <w:r w:rsidRPr="004A3128">
        <w:rPr>
          <w:sz w:val="24"/>
          <w:lang w:val="uk-UA"/>
        </w:rPr>
        <w:t>Цимбалюк</w:t>
      </w:r>
      <w:proofErr w:type="spellEnd"/>
      <w:r w:rsidRPr="004A3128">
        <w:rPr>
          <w:sz w:val="24"/>
          <w:lang w:val="uk-UA"/>
        </w:rPr>
        <w:t xml:space="preserve">. – К.: Довіра, 2006. – 789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Томан</w:t>
      </w:r>
      <w:proofErr w:type="spellEnd"/>
      <w:r w:rsidRPr="004A3128">
        <w:rPr>
          <w:sz w:val="24"/>
          <w:lang w:val="uk-UA"/>
        </w:rPr>
        <w:t xml:space="preserve"> І.Мистецтво говорити.  –  К.: Політвидав України, 1986.  –320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Фразеологічний  словник  української  мови:  в  2  т.  –  К.:  Наукова  думка, 1993.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Хоменко</w:t>
      </w:r>
      <w:proofErr w:type="spellEnd"/>
      <w:r w:rsidRPr="004A3128">
        <w:rPr>
          <w:sz w:val="24"/>
          <w:lang w:val="uk-UA"/>
        </w:rPr>
        <w:t xml:space="preserve"> І. В. Еристика: мистецтво полеміки: </w:t>
      </w:r>
      <w:proofErr w:type="spellStart"/>
      <w:r w:rsidRPr="004A3128">
        <w:rPr>
          <w:sz w:val="24"/>
          <w:lang w:val="uk-UA"/>
        </w:rPr>
        <w:t>Навч</w:t>
      </w:r>
      <w:proofErr w:type="spellEnd"/>
      <w:r w:rsidRPr="004A3128">
        <w:rPr>
          <w:sz w:val="24"/>
          <w:lang w:val="uk-UA"/>
        </w:rPr>
        <w:t xml:space="preserve">. </w:t>
      </w:r>
      <w:proofErr w:type="spellStart"/>
      <w:r w:rsidRPr="004A3128">
        <w:rPr>
          <w:sz w:val="24"/>
          <w:lang w:val="uk-UA"/>
        </w:rPr>
        <w:t>посіб</w:t>
      </w:r>
      <w:proofErr w:type="spellEnd"/>
      <w:r w:rsidRPr="004A3128">
        <w:rPr>
          <w:sz w:val="24"/>
          <w:lang w:val="uk-UA"/>
        </w:rPr>
        <w:t xml:space="preserve">. - К.: </w:t>
      </w:r>
      <w:proofErr w:type="spellStart"/>
      <w:r w:rsidRPr="004A3128">
        <w:rPr>
          <w:sz w:val="24"/>
          <w:lang w:val="uk-UA"/>
        </w:rPr>
        <w:t>Юрінком</w:t>
      </w:r>
      <w:proofErr w:type="spellEnd"/>
      <w:r w:rsidRPr="004A3128">
        <w:rPr>
          <w:sz w:val="24"/>
          <w:lang w:val="uk-UA"/>
        </w:rPr>
        <w:t xml:space="preserve"> Інтер, 2001. - 192 с.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Бацевич</w:t>
      </w:r>
      <w:proofErr w:type="spellEnd"/>
      <w:r w:rsidRPr="004A3128">
        <w:rPr>
          <w:sz w:val="24"/>
        </w:rPr>
        <w:t xml:space="preserve"> Ф. С. </w:t>
      </w:r>
      <w:proofErr w:type="spellStart"/>
      <w:r w:rsidRPr="004A3128">
        <w:rPr>
          <w:sz w:val="24"/>
        </w:rPr>
        <w:t>Основи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комунікативної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лінгвістики</w:t>
      </w:r>
      <w:proofErr w:type="spellEnd"/>
      <w:r w:rsidRPr="004A3128">
        <w:rPr>
          <w:sz w:val="24"/>
        </w:rPr>
        <w:t xml:space="preserve">. – К., 2004. – 342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Вандишев</w:t>
      </w:r>
      <w:proofErr w:type="spellEnd"/>
      <w:r w:rsidRPr="004A3128">
        <w:rPr>
          <w:sz w:val="24"/>
        </w:rPr>
        <w:t xml:space="preserve"> В. М. Риторика: </w:t>
      </w:r>
      <w:proofErr w:type="spellStart"/>
      <w:r w:rsidRPr="004A3128">
        <w:rPr>
          <w:sz w:val="24"/>
        </w:rPr>
        <w:t>екскурс</w:t>
      </w:r>
      <w:proofErr w:type="spellEnd"/>
      <w:r w:rsidRPr="004A3128">
        <w:rPr>
          <w:sz w:val="24"/>
        </w:rPr>
        <w:t xml:space="preserve"> в </w:t>
      </w:r>
      <w:proofErr w:type="spellStart"/>
      <w:r w:rsidRPr="004A3128">
        <w:rPr>
          <w:sz w:val="24"/>
        </w:rPr>
        <w:t>історію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вчень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і</w:t>
      </w:r>
      <w:proofErr w:type="spellEnd"/>
      <w:r w:rsidRPr="004A3128">
        <w:rPr>
          <w:sz w:val="24"/>
        </w:rPr>
        <w:t xml:space="preserve"> понять: </w:t>
      </w:r>
      <w:proofErr w:type="spellStart"/>
      <w:r w:rsidRPr="004A3128">
        <w:rPr>
          <w:sz w:val="24"/>
        </w:rPr>
        <w:t>Навч</w:t>
      </w:r>
      <w:proofErr w:type="spellEnd"/>
      <w:r w:rsidRPr="004A3128">
        <w:rPr>
          <w:sz w:val="24"/>
        </w:rPr>
        <w:t xml:space="preserve">. </w:t>
      </w:r>
      <w:proofErr w:type="spellStart"/>
      <w:proofErr w:type="gramStart"/>
      <w:r w:rsidRPr="004A3128">
        <w:rPr>
          <w:sz w:val="24"/>
        </w:rPr>
        <w:t>пос</w:t>
      </w:r>
      <w:proofErr w:type="gramEnd"/>
      <w:r w:rsidRPr="004A3128">
        <w:rPr>
          <w:sz w:val="24"/>
        </w:rPr>
        <w:t>ібник</w:t>
      </w:r>
      <w:proofErr w:type="spellEnd"/>
      <w:r w:rsidRPr="004A3128">
        <w:rPr>
          <w:sz w:val="24"/>
        </w:rPr>
        <w:t xml:space="preserve">. – К.: Кондор, 2003. – 264 </w:t>
      </w:r>
      <w:proofErr w:type="gramStart"/>
      <w:r w:rsidRPr="004A3128">
        <w:rPr>
          <w:sz w:val="24"/>
        </w:rPr>
        <w:t>с</w:t>
      </w:r>
      <w:proofErr w:type="gramEnd"/>
      <w:r w:rsidRPr="004A3128">
        <w:rPr>
          <w:sz w:val="24"/>
        </w:rPr>
        <w:t xml:space="preserve">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Куньч</w:t>
      </w:r>
      <w:proofErr w:type="spellEnd"/>
      <w:r w:rsidRPr="004A3128">
        <w:rPr>
          <w:sz w:val="24"/>
        </w:rPr>
        <w:t xml:space="preserve"> З. </w:t>
      </w:r>
      <w:proofErr w:type="spellStart"/>
      <w:r w:rsidRPr="004A3128">
        <w:rPr>
          <w:sz w:val="24"/>
        </w:rPr>
        <w:t>Риторичний</w:t>
      </w:r>
      <w:proofErr w:type="spellEnd"/>
      <w:r w:rsidRPr="004A3128">
        <w:rPr>
          <w:sz w:val="24"/>
        </w:rPr>
        <w:t xml:space="preserve"> словник. – К.: </w:t>
      </w:r>
      <w:proofErr w:type="spellStart"/>
      <w:proofErr w:type="gramStart"/>
      <w:r w:rsidRPr="004A3128">
        <w:rPr>
          <w:sz w:val="24"/>
        </w:rPr>
        <w:t>Р</w:t>
      </w:r>
      <w:proofErr w:type="gramEnd"/>
      <w:r w:rsidRPr="004A3128">
        <w:rPr>
          <w:sz w:val="24"/>
        </w:rPr>
        <w:t>ідна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мова</w:t>
      </w:r>
      <w:proofErr w:type="spellEnd"/>
      <w:r w:rsidRPr="004A3128">
        <w:rPr>
          <w:sz w:val="24"/>
        </w:rPr>
        <w:t xml:space="preserve">, 1997. – 345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Куньч</w:t>
      </w:r>
      <w:proofErr w:type="spellEnd"/>
      <w:r w:rsidRPr="004A3128">
        <w:rPr>
          <w:sz w:val="24"/>
          <w:lang w:val="uk-UA"/>
        </w:rPr>
        <w:t xml:space="preserve"> З. Українська риторична термінологія: історія і сучасність : Монографія. – Львів: Вид-во Нац. </w:t>
      </w:r>
      <w:proofErr w:type="spellStart"/>
      <w:r w:rsidRPr="004A3128">
        <w:rPr>
          <w:sz w:val="24"/>
          <w:lang w:val="uk-UA"/>
        </w:rPr>
        <w:t>ун-ту</w:t>
      </w:r>
      <w:proofErr w:type="spellEnd"/>
      <w:r w:rsidRPr="004A3128">
        <w:rPr>
          <w:sz w:val="24"/>
          <w:lang w:val="uk-UA"/>
        </w:rPr>
        <w:t xml:space="preserve"> «Львівська політехніка», 2006. – 216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Куньч</w:t>
      </w:r>
      <w:proofErr w:type="spellEnd"/>
      <w:r w:rsidRPr="004A3128">
        <w:rPr>
          <w:sz w:val="24"/>
          <w:lang w:val="uk-UA"/>
        </w:rPr>
        <w:t xml:space="preserve"> З., </w:t>
      </w:r>
      <w:proofErr w:type="spellStart"/>
      <w:r w:rsidRPr="004A3128">
        <w:rPr>
          <w:sz w:val="24"/>
          <w:lang w:val="uk-UA"/>
        </w:rPr>
        <w:t>Городиловська</w:t>
      </w:r>
      <w:proofErr w:type="spellEnd"/>
      <w:r w:rsidRPr="004A3128">
        <w:rPr>
          <w:sz w:val="24"/>
          <w:lang w:val="uk-UA"/>
        </w:rPr>
        <w:t xml:space="preserve"> Г., </w:t>
      </w:r>
      <w:proofErr w:type="spellStart"/>
      <w:r w:rsidRPr="004A3128">
        <w:rPr>
          <w:sz w:val="24"/>
          <w:lang w:val="uk-UA"/>
        </w:rPr>
        <w:t>Шмілик</w:t>
      </w:r>
      <w:proofErr w:type="spellEnd"/>
      <w:r w:rsidRPr="004A3128">
        <w:rPr>
          <w:sz w:val="24"/>
          <w:lang w:val="uk-UA"/>
        </w:rPr>
        <w:t xml:space="preserve"> І. Риторика. – Львів: Видавництво Львівської політехніки, 2016. – 496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Мацько</w:t>
      </w:r>
      <w:proofErr w:type="spellEnd"/>
      <w:r w:rsidRPr="004A3128">
        <w:rPr>
          <w:sz w:val="24"/>
        </w:rPr>
        <w:t xml:space="preserve"> Л. І., </w:t>
      </w:r>
      <w:proofErr w:type="spellStart"/>
      <w:r w:rsidRPr="004A3128">
        <w:rPr>
          <w:sz w:val="24"/>
        </w:rPr>
        <w:t>Мацько</w:t>
      </w:r>
      <w:proofErr w:type="spellEnd"/>
      <w:r w:rsidRPr="004A3128">
        <w:rPr>
          <w:sz w:val="24"/>
        </w:rPr>
        <w:t xml:space="preserve"> О. М. Риторика: </w:t>
      </w:r>
      <w:proofErr w:type="spellStart"/>
      <w:r w:rsidRPr="004A3128">
        <w:rPr>
          <w:sz w:val="24"/>
        </w:rPr>
        <w:t>Навч</w:t>
      </w:r>
      <w:proofErr w:type="spellEnd"/>
      <w:r w:rsidRPr="004A3128">
        <w:rPr>
          <w:sz w:val="24"/>
        </w:rPr>
        <w:t xml:space="preserve">. </w:t>
      </w:r>
      <w:proofErr w:type="spellStart"/>
      <w:proofErr w:type="gramStart"/>
      <w:r w:rsidRPr="004A3128">
        <w:rPr>
          <w:sz w:val="24"/>
        </w:rPr>
        <w:t>пос</w:t>
      </w:r>
      <w:proofErr w:type="gramEnd"/>
      <w:r w:rsidRPr="004A3128">
        <w:rPr>
          <w:sz w:val="24"/>
        </w:rPr>
        <w:t>іб</w:t>
      </w:r>
      <w:proofErr w:type="spellEnd"/>
      <w:r w:rsidRPr="004A3128">
        <w:rPr>
          <w:sz w:val="24"/>
        </w:rPr>
        <w:t xml:space="preserve">. – К.: </w:t>
      </w:r>
      <w:proofErr w:type="spellStart"/>
      <w:r w:rsidRPr="004A3128">
        <w:rPr>
          <w:sz w:val="24"/>
        </w:rPr>
        <w:t>Вища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шк</w:t>
      </w:r>
      <w:proofErr w:type="spellEnd"/>
      <w:r w:rsidRPr="004A3128">
        <w:rPr>
          <w:sz w:val="24"/>
        </w:rPr>
        <w:t xml:space="preserve">., 2003. – 311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Молдован</w:t>
      </w:r>
      <w:proofErr w:type="spellEnd"/>
      <w:r w:rsidRPr="004A3128">
        <w:rPr>
          <w:sz w:val="24"/>
        </w:rPr>
        <w:t xml:space="preserve"> В. В. </w:t>
      </w:r>
      <w:proofErr w:type="spellStart"/>
      <w:r w:rsidRPr="004A3128">
        <w:rPr>
          <w:sz w:val="24"/>
        </w:rPr>
        <w:t>Судова</w:t>
      </w:r>
      <w:proofErr w:type="spellEnd"/>
      <w:r w:rsidRPr="004A3128">
        <w:rPr>
          <w:sz w:val="24"/>
        </w:rPr>
        <w:t xml:space="preserve"> риторика. – К.: </w:t>
      </w:r>
      <w:proofErr w:type="spellStart"/>
      <w:r w:rsidRPr="004A3128">
        <w:rPr>
          <w:sz w:val="24"/>
        </w:rPr>
        <w:t>Заповіт</w:t>
      </w:r>
      <w:proofErr w:type="spellEnd"/>
      <w:r w:rsidRPr="004A3128">
        <w:rPr>
          <w:sz w:val="24"/>
        </w:rPr>
        <w:t xml:space="preserve">, 1996. – 320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Олійник</w:t>
      </w:r>
      <w:proofErr w:type="spellEnd"/>
      <w:r w:rsidRPr="004A3128">
        <w:rPr>
          <w:sz w:val="24"/>
        </w:rPr>
        <w:t xml:space="preserve"> О. Б. Риторика. – К.: Кондор, 2009. – 169 </w:t>
      </w:r>
      <w:proofErr w:type="gramStart"/>
      <w:r w:rsidRPr="004A3128">
        <w:rPr>
          <w:sz w:val="24"/>
        </w:rPr>
        <w:t>с</w:t>
      </w:r>
      <w:proofErr w:type="gramEnd"/>
      <w:r w:rsidRPr="004A3128">
        <w:rPr>
          <w:sz w:val="24"/>
        </w:rPr>
        <w:t xml:space="preserve">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</w:rPr>
        <w:t xml:space="preserve">Риторика </w:t>
      </w:r>
      <w:proofErr w:type="spellStart"/>
      <w:r w:rsidRPr="004A3128">
        <w:rPr>
          <w:sz w:val="24"/>
        </w:rPr>
        <w:t>загальна</w:t>
      </w:r>
      <w:proofErr w:type="spellEnd"/>
      <w:r w:rsidRPr="004A3128">
        <w:rPr>
          <w:sz w:val="24"/>
        </w:rPr>
        <w:t xml:space="preserve"> та </w:t>
      </w:r>
      <w:proofErr w:type="spellStart"/>
      <w:r w:rsidRPr="004A3128">
        <w:rPr>
          <w:sz w:val="24"/>
        </w:rPr>
        <w:t>судова</w:t>
      </w:r>
      <w:proofErr w:type="spellEnd"/>
      <w:r w:rsidRPr="004A3128">
        <w:rPr>
          <w:sz w:val="24"/>
        </w:rPr>
        <w:t xml:space="preserve"> / С. Д. Абрамович, В. В. </w:t>
      </w:r>
      <w:proofErr w:type="spellStart"/>
      <w:r w:rsidRPr="004A3128">
        <w:rPr>
          <w:sz w:val="24"/>
        </w:rPr>
        <w:t>Молдован</w:t>
      </w:r>
      <w:proofErr w:type="spellEnd"/>
      <w:r w:rsidRPr="004A3128">
        <w:rPr>
          <w:sz w:val="24"/>
        </w:rPr>
        <w:t xml:space="preserve">, М. Ю. </w:t>
      </w:r>
      <w:proofErr w:type="spellStart"/>
      <w:r w:rsidRPr="004A3128">
        <w:rPr>
          <w:sz w:val="24"/>
        </w:rPr>
        <w:t>Чикарькова</w:t>
      </w:r>
      <w:proofErr w:type="spellEnd"/>
      <w:r w:rsidRPr="004A3128">
        <w:rPr>
          <w:sz w:val="24"/>
        </w:rPr>
        <w:t xml:space="preserve">. – К.: </w:t>
      </w:r>
      <w:proofErr w:type="spellStart"/>
      <w:r w:rsidRPr="004A3128">
        <w:rPr>
          <w:sz w:val="24"/>
        </w:rPr>
        <w:t>Юрінком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Інтер</w:t>
      </w:r>
      <w:proofErr w:type="spellEnd"/>
      <w:r w:rsidRPr="004A3128">
        <w:rPr>
          <w:sz w:val="24"/>
        </w:rPr>
        <w:t xml:space="preserve">, 2002. – 416 </w:t>
      </w:r>
      <w:proofErr w:type="gramStart"/>
      <w:r w:rsidRPr="004A3128">
        <w:rPr>
          <w:sz w:val="24"/>
        </w:rPr>
        <w:t>с</w:t>
      </w:r>
      <w:proofErr w:type="gramEnd"/>
      <w:r w:rsidRPr="004A3128">
        <w:rPr>
          <w:sz w:val="24"/>
        </w:rPr>
        <w:t xml:space="preserve">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Сагач</w:t>
      </w:r>
      <w:proofErr w:type="spellEnd"/>
      <w:r w:rsidRPr="004A3128">
        <w:rPr>
          <w:sz w:val="24"/>
        </w:rPr>
        <w:t xml:space="preserve"> Г. М. Риторика. – Вид. 2-е, </w:t>
      </w:r>
      <w:proofErr w:type="spellStart"/>
      <w:r w:rsidRPr="004A3128">
        <w:rPr>
          <w:sz w:val="24"/>
        </w:rPr>
        <w:t>перероб</w:t>
      </w:r>
      <w:proofErr w:type="spellEnd"/>
      <w:r w:rsidRPr="004A3128">
        <w:rPr>
          <w:sz w:val="24"/>
        </w:rPr>
        <w:t xml:space="preserve">. </w:t>
      </w:r>
      <w:proofErr w:type="spellStart"/>
      <w:r w:rsidRPr="004A3128">
        <w:rPr>
          <w:sz w:val="24"/>
        </w:rPr>
        <w:t>і</w:t>
      </w:r>
      <w:proofErr w:type="spellEnd"/>
      <w:r w:rsidRPr="004A3128">
        <w:rPr>
          <w:sz w:val="24"/>
        </w:rPr>
        <w:t xml:space="preserve"> доп. – К.: </w:t>
      </w:r>
      <w:proofErr w:type="spellStart"/>
      <w:r w:rsidRPr="004A3128">
        <w:rPr>
          <w:sz w:val="24"/>
        </w:rPr>
        <w:t>Видавничий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дім</w:t>
      </w:r>
      <w:proofErr w:type="spellEnd"/>
      <w:r w:rsidRPr="004A3128">
        <w:rPr>
          <w:sz w:val="24"/>
        </w:rPr>
        <w:t xml:space="preserve"> „ЮРЕ”, 2000. – 567 </w:t>
      </w:r>
      <w:proofErr w:type="gramStart"/>
      <w:r w:rsidRPr="004A3128">
        <w:rPr>
          <w:sz w:val="24"/>
        </w:rPr>
        <w:t>с</w:t>
      </w:r>
      <w:proofErr w:type="gramEnd"/>
      <w:r w:rsidRPr="004A3128">
        <w:rPr>
          <w:sz w:val="24"/>
        </w:rPr>
        <w:t xml:space="preserve">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Сучасна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ділова</w:t>
      </w:r>
      <w:proofErr w:type="spellEnd"/>
      <w:r w:rsidRPr="004A3128">
        <w:rPr>
          <w:sz w:val="24"/>
        </w:rPr>
        <w:t xml:space="preserve"> риторика: </w:t>
      </w:r>
      <w:proofErr w:type="spellStart"/>
      <w:r w:rsidRPr="004A3128">
        <w:rPr>
          <w:sz w:val="24"/>
        </w:rPr>
        <w:t>навч</w:t>
      </w:r>
      <w:proofErr w:type="spellEnd"/>
      <w:r w:rsidRPr="004A3128">
        <w:rPr>
          <w:sz w:val="24"/>
        </w:rPr>
        <w:t xml:space="preserve">. </w:t>
      </w:r>
      <w:proofErr w:type="spellStart"/>
      <w:proofErr w:type="gramStart"/>
      <w:r w:rsidRPr="004A3128">
        <w:rPr>
          <w:sz w:val="24"/>
        </w:rPr>
        <w:t>пос</w:t>
      </w:r>
      <w:proofErr w:type="gramEnd"/>
      <w:r w:rsidRPr="004A3128">
        <w:rPr>
          <w:sz w:val="24"/>
        </w:rPr>
        <w:t>іб</w:t>
      </w:r>
      <w:proofErr w:type="spellEnd"/>
      <w:r w:rsidRPr="004A3128">
        <w:rPr>
          <w:sz w:val="24"/>
        </w:rPr>
        <w:t xml:space="preserve">. / О. Б. </w:t>
      </w:r>
      <w:proofErr w:type="spellStart"/>
      <w:r w:rsidRPr="004A3128">
        <w:rPr>
          <w:sz w:val="24"/>
        </w:rPr>
        <w:t>Олійник</w:t>
      </w:r>
      <w:proofErr w:type="spellEnd"/>
      <w:r w:rsidRPr="004A3128">
        <w:rPr>
          <w:sz w:val="24"/>
        </w:rPr>
        <w:t>. – К.</w:t>
      </w:r>
      <w:proofErr w:type="gramStart"/>
      <w:r w:rsidRPr="004A3128">
        <w:rPr>
          <w:sz w:val="24"/>
        </w:rPr>
        <w:t xml:space="preserve"> :</w:t>
      </w:r>
      <w:proofErr w:type="gramEnd"/>
      <w:r w:rsidRPr="004A3128">
        <w:rPr>
          <w:sz w:val="24"/>
        </w:rPr>
        <w:t xml:space="preserve"> Кондор, 2010. – 166 с.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Юридична</w:t>
      </w:r>
      <w:proofErr w:type="spellEnd"/>
      <w:r w:rsidRPr="004A3128">
        <w:rPr>
          <w:sz w:val="24"/>
        </w:rPr>
        <w:t xml:space="preserve"> риторика: </w:t>
      </w:r>
      <w:proofErr w:type="spellStart"/>
      <w:r w:rsidRPr="004A3128">
        <w:rPr>
          <w:sz w:val="24"/>
        </w:rPr>
        <w:t>теорія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і</w:t>
      </w:r>
      <w:proofErr w:type="spellEnd"/>
      <w:r w:rsidRPr="004A3128">
        <w:rPr>
          <w:sz w:val="24"/>
        </w:rPr>
        <w:t xml:space="preserve"> практика: </w:t>
      </w:r>
      <w:proofErr w:type="spellStart"/>
      <w:r w:rsidRPr="004A3128">
        <w:rPr>
          <w:sz w:val="24"/>
        </w:rPr>
        <w:t>навчальний</w:t>
      </w:r>
      <w:proofErr w:type="spellEnd"/>
      <w:r w:rsidRPr="004A3128">
        <w:rPr>
          <w:sz w:val="24"/>
        </w:rPr>
        <w:t xml:space="preserve"> </w:t>
      </w:r>
      <w:proofErr w:type="spellStart"/>
      <w:proofErr w:type="gramStart"/>
      <w:r w:rsidRPr="004A3128">
        <w:rPr>
          <w:sz w:val="24"/>
        </w:rPr>
        <w:t>пос</w:t>
      </w:r>
      <w:proofErr w:type="gramEnd"/>
      <w:r w:rsidRPr="004A3128">
        <w:rPr>
          <w:sz w:val="24"/>
        </w:rPr>
        <w:t>ібник</w:t>
      </w:r>
      <w:proofErr w:type="spellEnd"/>
      <w:r w:rsidRPr="004A3128">
        <w:rPr>
          <w:sz w:val="24"/>
        </w:rPr>
        <w:t xml:space="preserve"> для </w:t>
      </w:r>
      <w:proofErr w:type="spellStart"/>
      <w:r w:rsidRPr="004A3128">
        <w:rPr>
          <w:sz w:val="24"/>
        </w:rPr>
        <w:t>студентів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вузів</w:t>
      </w:r>
      <w:proofErr w:type="spellEnd"/>
      <w:r w:rsidRPr="004A3128">
        <w:rPr>
          <w:sz w:val="24"/>
        </w:rPr>
        <w:t xml:space="preserve"> / О. Б. </w:t>
      </w:r>
      <w:proofErr w:type="spellStart"/>
      <w:r w:rsidRPr="004A3128">
        <w:rPr>
          <w:sz w:val="24"/>
        </w:rPr>
        <w:t>Олійник</w:t>
      </w:r>
      <w:proofErr w:type="spellEnd"/>
      <w:r w:rsidRPr="004A3128">
        <w:rPr>
          <w:sz w:val="24"/>
        </w:rPr>
        <w:t xml:space="preserve">, В. В. </w:t>
      </w:r>
      <w:proofErr w:type="spellStart"/>
      <w:r w:rsidRPr="004A3128">
        <w:rPr>
          <w:sz w:val="24"/>
        </w:rPr>
        <w:t>Молдован</w:t>
      </w:r>
      <w:proofErr w:type="spellEnd"/>
      <w:r w:rsidRPr="004A3128">
        <w:rPr>
          <w:sz w:val="24"/>
        </w:rPr>
        <w:t>. – К.</w:t>
      </w:r>
      <w:proofErr w:type="gramStart"/>
      <w:r w:rsidRPr="004A3128">
        <w:rPr>
          <w:sz w:val="24"/>
        </w:rPr>
        <w:t xml:space="preserve"> :</w:t>
      </w:r>
      <w:proofErr w:type="gramEnd"/>
      <w:r w:rsidRPr="004A3128">
        <w:rPr>
          <w:sz w:val="24"/>
        </w:rPr>
        <w:t xml:space="preserve"> Кондор, 2009. – 213 с.</w:t>
      </w:r>
    </w:p>
    <w:p w:rsidR="004A3128" w:rsidRPr="00CF74D2" w:rsidRDefault="004A3128" w:rsidP="00DB793A">
      <w:pPr>
        <w:widowControl w:val="0"/>
        <w:jc w:val="center"/>
        <w:rPr>
          <w:b/>
          <w:sz w:val="24"/>
        </w:rPr>
      </w:pPr>
    </w:p>
    <w:p w:rsidR="006F2BD9" w:rsidRPr="004A3128" w:rsidRDefault="004A3128" w:rsidP="00DB793A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en-US"/>
        </w:rPr>
        <w:t>9</w:t>
      </w:r>
      <w:r w:rsidR="006F2BD9" w:rsidRPr="004A3128">
        <w:rPr>
          <w:b/>
          <w:sz w:val="24"/>
          <w:lang w:val="uk-UA"/>
        </w:rPr>
        <w:t>. Інформаційні ресурси</w:t>
      </w:r>
    </w:p>
    <w:p w:rsidR="0030221B" w:rsidRPr="004A3128" w:rsidRDefault="0030221B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Google</w:t>
      </w:r>
      <w:proofErr w:type="spellEnd"/>
      <w:r w:rsidRPr="004A3128">
        <w:rPr>
          <w:sz w:val="24"/>
          <w:lang w:val="uk-UA"/>
        </w:rPr>
        <w:t xml:space="preserve"> </w:t>
      </w:r>
      <w:proofErr w:type="spellStart"/>
      <w:r w:rsidRPr="004A3128">
        <w:rPr>
          <w:sz w:val="24"/>
          <w:lang w:val="uk-UA"/>
        </w:rPr>
        <w:t>Scholar</w:t>
      </w:r>
      <w:proofErr w:type="spellEnd"/>
      <w:r w:rsidRPr="004A3128">
        <w:rPr>
          <w:sz w:val="24"/>
          <w:lang w:val="uk-UA"/>
        </w:rPr>
        <w:t xml:space="preserve"> або </w:t>
      </w:r>
      <w:proofErr w:type="spellStart"/>
      <w:r w:rsidRPr="004A3128">
        <w:rPr>
          <w:sz w:val="24"/>
          <w:lang w:val="uk-UA"/>
        </w:rPr>
        <w:t>Google</w:t>
      </w:r>
      <w:proofErr w:type="spellEnd"/>
      <w:r w:rsidRPr="004A3128">
        <w:rPr>
          <w:sz w:val="24"/>
          <w:lang w:val="uk-UA"/>
        </w:rPr>
        <w:t xml:space="preserve"> Академія: пошукова система і некомерційна </w:t>
      </w:r>
      <w:proofErr w:type="spellStart"/>
      <w:r w:rsidRPr="004A3128">
        <w:rPr>
          <w:sz w:val="24"/>
          <w:lang w:val="uk-UA"/>
        </w:rPr>
        <w:t>бібліометр</w:t>
      </w:r>
      <w:r w:rsidRPr="004A3128">
        <w:rPr>
          <w:sz w:val="24"/>
          <w:lang w:val="uk-UA"/>
        </w:rPr>
        <w:t>и</w:t>
      </w:r>
      <w:r w:rsidRPr="004A3128">
        <w:rPr>
          <w:sz w:val="24"/>
          <w:lang w:val="uk-UA"/>
        </w:rPr>
        <w:t>чна</w:t>
      </w:r>
      <w:proofErr w:type="spellEnd"/>
      <w:r w:rsidRPr="004A3128">
        <w:rPr>
          <w:sz w:val="24"/>
          <w:lang w:val="uk-UA"/>
        </w:rPr>
        <w:t xml:space="preserve"> база даних, що індексує наукові публікації та наводить дані про їх цитування https://scholar.google.com.ua/ </w:t>
      </w:r>
    </w:p>
    <w:p w:rsidR="0030221B" w:rsidRPr="004A3128" w:rsidRDefault="0030221B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Портал полегшення процедури оформлення наукових джерел відповідно до вимог Вищої атестаційної комісії (ВАК) України та проходження </w:t>
      </w:r>
      <w:proofErr w:type="spellStart"/>
      <w:r w:rsidRPr="004A3128">
        <w:rPr>
          <w:sz w:val="24"/>
          <w:lang w:val="uk-UA"/>
        </w:rPr>
        <w:t>нормоконтролю</w:t>
      </w:r>
      <w:proofErr w:type="spellEnd"/>
      <w:r w:rsidRPr="004A3128">
        <w:rPr>
          <w:sz w:val="24"/>
          <w:lang w:val="uk-UA"/>
        </w:rPr>
        <w:t xml:space="preserve"> при написанні публікацій, курсових, дипломних, дисертацій та інших наукових робіт [Електронний ресурс]. - </w:t>
      </w:r>
      <w:r w:rsidR="00301DAB" w:rsidRPr="004A3128">
        <w:rPr>
          <w:sz w:val="24"/>
          <w:lang w:val="uk-UA"/>
        </w:rPr>
        <w:t>URL</w:t>
      </w:r>
      <w:r w:rsidRPr="004A3128">
        <w:rPr>
          <w:sz w:val="24"/>
          <w:lang w:val="uk-UA"/>
        </w:rPr>
        <w:t xml:space="preserve"> : </w:t>
      </w:r>
      <w:hyperlink r:id="rId11" w:history="1">
        <w:r w:rsidRPr="004A3128">
          <w:rPr>
            <w:rStyle w:val="ad"/>
            <w:sz w:val="24"/>
            <w:lang w:val="uk-UA"/>
          </w:rPr>
          <w:t>www.vak.org.ua</w:t>
        </w:r>
      </w:hyperlink>
    </w:p>
    <w:p w:rsidR="0030221B" w:rsidRPr="004A3128" w:rsidRDefault="0030221B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Законодавство України [Електронний ресурс]. - Режим доступу : http://www.rada.kiev.ua; http://www.nau.kiev.ua; http://www.ukrpravo.kiev. </w:t>
      </w:r>
      <w:proofErr w:type="spellStart"/>
      <w:r w:rsidRPr="004A3128">
        <w:rPr>
          <w:sz w:val="24"/>
          <w:lang w:val="uk-UA"/>
        </w:rPr>
        <w:t>com</w:t>
      </w:r>
      <w:proofErr w:type="spellEnd"/>
      <w:r w:rsidRPr="004A3128">
        <w:rPr>
          <w:sz w:val="24"/>
          <w:lang w:val="uk-UA"/>
        </w:rPr>
        <w:t xml:space="preserve">; http://www.liga.kiev.ua. </w:t>
      </w:r>
    </w:p>
    <w:p w:rsidR="0030221B" w:rsidRPr="004A3128" w:rsidRDefault="0030221B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Методологія науки [Електронний ресурс]. - </w:t>
      </w:r>
      <w:r w:rsidR="00301DAB" w:rsidRPr="004A3128">
        <w:rPr>
          <w:sz w:val="24"/>
          <w:lang w:val="uk-UA"/>
        </w:rPr>
        <w:t>URL</w:t>
      </w:r>
      <w:r w:rsidRPr="004A3128">
        <w:rPr>
          <w:sz w:val="24"/>
          <w:lang w:val="uk-UA"/>
        </w:rPr>
        <w:t>: http: //www.inter-pedagogika.ru.</w:t>
      </w:r>
    </w:p>
    <w:p w:rsidR="0030221B" w:rsidRPr="004A3128" w:rsidRDefault="0030221B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Методологія науки - [Електронний ресурс]. - </w:t>
      </w:r>
      <w:r w:rsidR="00301DAB" w:rsidRPr="004A3128">
        <w:rPr>
          <w:sz w:val="24"/>
          <w:lang w:val="uk-UA"/>
        </w:rPr>
        <w:t>URL</w:t>
      </w:r>
      <w:r w:rsidRPr="004A3128">
        <w:rPr>
          <w:sz w:val="24"/>
          <w:lang w:val="uk-UA"/>
        </w:rPr>
        <w:t xml:space="preserve">: sites.google.com/site/fajrru/Home/scientific. </w:t>
      </w:r>
    </w:p>
    <w:p w:rsidR="0030221B" w:rsidRPr="004A3128" w:rsidRDefault="0030221B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Національна бібліотека України ім. В. І. Вернадського [Електронний ресурс]. - </w:t>
      </w:r>
      <w:r w:rsidR="00301DAB" w:rsidRPr="004A3128">
        <w:rPr>
          <w:sz w:val="24"/>
          <w:lang w:val="uk-UA"/>
        </w:rPr>
        <w:t>URL</w:t>
      </w:r>
      <w:r w:rsidRPr="004A3128">
        <w:rPr>
          <w:sz w:val="24"/>
          <w:lang w:val="uk-UA"/>
        </w:rPr>
        <w:t xml:space="preserve">: http://www.nbuv.gov.ua. </w:t>
      </w:r>
    </w:p>
    <w:p w:rsidR="0030221B" w:rsidRPr="004A3128" w:rsidRDefault="0030221B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r w:rsidRPr="004A3128">
        <w:rPr>
          <w:sz w:val="24"/>
          <w:lang w:val="uk-UA"/>
        </w:rPr>
        <w:t xml:space="preserve">Національна парламентська бібліотека України [Електронний ресурс]. - </w:t>
      </w:r>
      <w:r w:rsidR="00301DAB" w:rsidRPr="004A3128">
        <w:rPr>
          <w:sz w:val="24"/>
          <w:lang w:val="uk-UA"/>
        </w:rPr>
        <w:t>URL</w:t>
      </w:r>
      <w:r w:rsidRPr="004A3128">
        <w:rPr>
          <w:sz w:val="24"/>
          <w:lang w:val="uk-UA"/>
        </w:rPr>
        <w:t xml:space="preserve">: </w:t>
      </w:r>
      <w:hyperlink r:id="rId12" w:history="1">
        <w:r w:rsidR="004A3128" w:rsidRPr="004A3128">
          <w:rPr>
            <w:rStyle w:val="ad"/>
            <w:sz w:val="24"/>
            <w:lang w:val="uk-UA"/>
          </w:rPr>
          <w:t>http://www.nplu.kiev.ua</w:t>
        </w:r>
      </w:hyperlink>
      <w:r w:rsidRPr="004A3128">
        <w:rPr>
          <w:sz w:val="24"/>
          <w:lang w:val="uk-UA"/>
        </w:rPr>
        <w:t xml:space="preserve">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Куньч</w:t>
      </w:r>
      <w:proofErr w:type="spellEnd"/>
      <w:r w:rsidRPr="004A3128">
        <w:rPr>
          <w:sz w:val="24"/>
          <w:lang w:val="uk-UA"/>
        </w:rPr>
        <w:t xml:space="preserve"> З. </w:t>
      </w:r>
      <w:proofErr w:type="spellStart"/>
      <w:r w:rsidRPr="004A3128">
        <w:rPr>
          <w:sz w:val="24"/>
          <w:lang w:val="uk-UA"/>
        </w:rPr>
        <w:t>Йоанникій</w:t>
      </w:r>
      <w:proofErr w:type="spellEnd"/>
      <w:r w:rsidRPr="004A3128">
        <w:rPr>
          <w:sz w:val="24"/>
          <w:lang w:val="uk-UA"/>
        </w:rPr>
        <w:t xml:space="preserve"> Галятовський в історії української риторики // Українська наці</w:t>
      </w:r>
      <w:r w:rsidRPr="004A3128">
        <w:rPr>
          <w:sz w:val="24"/>
          <w:lang w:val="uk-UA"/>
        </w:rPr>
        <w:t>о</w:t>
      </w:r>
      <w:r w:rsidRPr="004A3128">
        <w:rPr>
          <w:sz w:val="24"/>
          <w:lang w:val="uk-UA"/>
        </w:rPr>
        <w:t xml:space="preserve">нальна ідея: реалії та перспективи розвитку – Випуск 21. – 2009. – С. 25–29. – </w:t>
      </w:r>
      <w:r w:rsidRPr="004A3128">
        <w:rPr>
          <w:sz w:val="24"/>
          <w:lang w:val="en-US"/>
        </w:rPr>
        <w:t>URL</w:t>
      </w:r>
      <w:r w:rsidRPr="004A3128">
        <w:rPr>
          <w:sz w:val="24"/>
          <w:lang w:val="uk-UA"/>
        </w:rPr>
        <w:t xml:space="preserve">: </w:t>
      </w:r>
      <w:hyperlink r:id="rId13" w:history="1">
        <w:r w:rsidRPr="004A3128">
          <w:rPr>
            <w:rStyle w:val="ad"/>
            <w:sz w:val="24"/>
          </w:rPr>
          <w:t>http</w:t>
        </w:r>
        <w:r w:rsidRPr="004A3128">
          <w:rPr>
            <w:rStyle w:val="ad"/>
            <w:sz w:val="24"/>
            <w:lang w:val="uk-UA"/>
          </w:rPr>
          <w:t>://</w:t>
        </w:r>
        <w:r w:rsidRPr="004A3128">
          <w:rPr>
            <w:rStyle w:val="ad"/>
            <w:sz w:val="24"/>
          </w:rPr>
          <w:t>vlp</w:t>
        </w:r>
        <w:r w:rsidRPr="004A3128">
          <w:rPr>
            <w:rStyle w:val="ad"/>
            <w:sz w:val="24"/>
            <w:lang w:val="uk-UA"/>
          </w:rPr>
          <w:t>.</w:t>
        </w:r>
        <w:r w:rsidRPr="004A3128">
          <w:rPr>
            <w:rStyle w:val="ad"/>
            <w:sz w:val="24"/>
          </w:rPr>
          <w:t>com</w:t>
        </w:r>
        <w:r w:rsidRPr="004A3128">
          <w:rPr>
            <w:rStyle w:val="ad"/>
            <w:sz w:val="24"/>
            <w:lang w:val="uk-UA"/>
          </w:rPr>
          <w:t>.</w:t>
        </w:r>
        <w:r w:rsidRPr="004A3128">
          <w:rPr>
            <w:rStyle w:val="ad"/>
            <w:sz w:val="24"/>
          </w:rPr>
          <w:t>ua</w:t>
        </w:r>
        <w:r w:rsidRPr="004A3128">
          <w:rPr>
            <w:rStyle w:val="ad"/>
            <w:sz w:val="24"/>
            <w:lang w:val="uk-UA"/>
          </w:rPr>
          <w:t>/</w:t>
        </w:r>
        <w:r w:rsidRPr="004A3128">
          <w:rPr>
            <w:rStyle w:val="ad"/>
            <w:sz w:val="24"/>
          </w:rPr>
          <w:t>files</w:t>
        </w:r>
        <w:r w:rsidRPr="004A3128">
          <w:rPr>
            <w:rStyle w:val="ad"/>
            <w:sz w:val="24"/>
            <w:lang w:val="uk-UA"/>
          </w:rPr>
          <w:t>/05_75.</w:t>
        </w:r>
        <w:proofErr w:type="spellStart"/>
        <w:r w:rsidRPr="004A3128">
          <w:rPr>
            <w:rStyle w:val="ad"/>
            <w:sz w:val="24"/>
          </w:rPr>
          <w:t>pdf</w:t>
        </w:r>
        <w:proofErr w:type="spellEnd"/>
      </w:hyperlink>
      <w:r w:rsidRPr="004A3128">
        <w:rPr>
          <w:sz w:val="24"/>
          <w:lang w:val="uk-UA"/>
        </w:rPr>
        <w:t xml:space="preserve">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</w:rPr>
        <w:t>Мацько</w:t>
      </w:r>
      <w:proofErr w:type="spellEnd"/>
      <w:r w:rsidRPr="004A3128">
        <w:rPr>
          <w:sz w:val="24"/>
        </w:rPr>
        <w:t xml:space="preserve"> Л. І., </w:t>
      </w:r>
      <w:proofErr w:type="spellStart"/>
      <w:r w:rsidRPr="004A3128">
        <w:rPr>
          <w:sz w:val="24"/>
        </w:rPr>
        <w:t>Мацько</w:t>
      </w:r>
      <w:proofErr w:type="spellEnd"/>
      <w:r w:rsidRPr="004A3128">
        <w:rPr>
          <w:sz w:val="24"/>
        </w:rPr>
        <w:t xml:space="preserve"> О. М. Риторика: </w:t>
      </w:r>
      <w:proofErr w:type="spellStart"/>
      <w:r w:rsidRPr="004A3128">
        <w:rPr>
          <w:sz w:val="24"/>
        </w:rPr>
        <w:t>Навч</w:t>
      </w:r>
      <w:proofErr w:type="spellEnd"/>
      <w:r w:rsidRPr="004A3128">
        <w:rPr>
          <w:sz w:val="24"/>
        </w:rPr>
        <w:t xml:space="preserve">. </w:t>
      </w:r>
      <w:proofErr w:type="spellStart"/>
      <w:proofErr w:type="gramStart"/>
      <w:r w:rsidRPr="004A3128">
        <w:rPr>
          <w:sz w:val="24"/>
        </w:rPr>
        <w:t>пос</w:t>
      </w:r>
      <w:proofErr w:type="gramEnd"/>
      <w:r w:rsidRPr="004A3128">
        <w:rPr>
          <w:sz w:val="24"/>
        </w:rPr>
        <w:t>іб</w:t>
      </w:r>
      <w:proofErr w:type="spellEnd"/>
      <w:r w:rsidRPr="004A3128">
        <w:rPr>
          <w:sz w:val="24"/>
        </w:rPr>
        <w:t xml:space="preserve">. – К.: </w:t>
      </w:r>
      <w:proofErr w:type="spellStart"/>
      <w:r w:rsidRPr="004A3128">
        <w:rPr>
          <w:sz w:val="24"/>
        </w:rPr>
        <w:t>Вища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шк</w:t>
      </w:r>
      <w:proofErr w:type="spellEnd"/>
      <w:r w:rsidRPr="004A3128">
        <w:rPr>
          <w:sz w:val="24"/>
        </w:rPr>
        <w:t xml:space="preserve">., 2003. – 311 с. – </w:t>
      </w:r>
      <w:r w:rsidRPr="004A3128">
        <w:rPr>
          <w:sz w:val="24"/>
          <w:lang w:val="en-US"/>
        </w:rPr>
        <w:t>URL</w:t>
      </w:r>
      <w:r w:rsidRPr="004A3128">
        <w:rPr>
          <w:sz w:val="24"/>
        </w:rPr>
        <w:t xml:space="preserve">: http://univer.nuczu.edu.ua/tmp_metod/1045/Mac%27ko_L._%B2.pdf 3. </w:t>
      </w:r>
      <w:proofErr w:type="spellStart"/>
      <w:r w:rsidRPr="004A3128">
        <w:rPr>
          <w:sz w:val="24"/>
        </w:rPr>
        <w:t>Сацюк</w:t>
      </w:r>
      <w:proofErr w:type="spellEnd"/>
      <w:r w:rsidRPr="004A3128">
        <w:rPr>
          <w:sz w:val="24"/>
        </w:rPr>
        <w:t xml:space="preserve"> О. В. </w:t>
      </w:r>
      <w:proofErr w:type="spellStart"/>
      <w:r w:rsidRPr="004A3128">
        <w:rPr>
          <w:sz w:val="24"/>
        </w:rPr>
        <w:t>Вплив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античної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риторичної</w:t>
      </w:r>
      <w:proofErr w:type="spellEnd"/>
      <w:r w:rsidRPr="004A3128">
        <w:rPr>
          <w:sz w:val="24"/>
        </w:rPr>
        <w:t xml:space="preserve"> науки на </w:t>
      </w:r>
      <w:proofErr w:type="spellStart"/>
      <w:r w:rsidRPr="004A3128">
        <w:rPr>
          <w:sz w:val="24"/>
        </w:rPr>
        <w:t>сучасні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політичні</w:t>
      </w:r>
      <w:proofErr w:type="spellEnd"/>
      <w:r w:rsidRPr="004A3128">
        <w:rPr>
          <w:sz w:val="24"/>
        </w:rPr>
        <w:t xml:space="preserve"> </w:t>
      </w:r>
      <w:proofErr w:type="spellStart"/>
      <w:r w:rsidRPr="004A3128">
        <w:rPr>
          <w:sz w:val="24"/>
        </w:rPr>
        <w:t>промови</w:t>
      </w:r>
      <w:proofErr w:type="spellEnd"/>
      <w:r w:rsidRPr="004A3128">
        <w:rPr>
          <w:sz w:val="24"/>
        </w:rPr>
        <w:t xml:space="preserve"> // Режим доступу: </w:t>
      </w:r>
      <w:hyperlink r:id="rId14" w:history="1">
        <w:r w:rsidRPr="004A3128">
          <w:rPr>
            <w:rStyle w:val="ad"/>
            <w:sz w:val="24"/>
          </w:rPr>
          <w:t>http://academy.gov.ua/ej/ej3/txts/SOCIALNA/06-SACYUK.pdf</w:t>
        </w:r>
      </w:hyperlink>
      <w:r w:rsidRPr="004A3128">
        <w:rPr>
          <w:sz w:val="24"/>
        </w:rPr>
        <w:t xml:space="preserve"> </w:t>
      </w:r>
    </w:p>
    <w:p w:rsidR="004A3128" w:rsidRPr="004A3128" w:rsidRDefault="004A3128" w:rsidP="004A3128">
      <w:pPr>
        <w:pStyle w:val="a5"/>
        <w:widowControl w:val="0"/>
        <w:numPr>
          <w:ilvl w:val="0"/>
          <w:numId w:val="12"/>
        </w:numPr>
        <w:tabs>
          <w:tab w:val="left" w:pos="0"/>
          <w:tab w:val="left" w:pos="284"/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  <w:lang w:val="uk-UA"/>
        </w:rPr>
      </w:pPr>
      <w:proofErr w:type="spellStart"/>
      <w:r w:rsidRPr="004A3128">
        <w:rPr>
          <w:sz w:val="24"/>
          <w:lang w:val="uk-UA"/>
        </w:rPr>
        <w:t>Снєгірьова</w:t>
      </w:r>
      <w:proofErr w:type="spellEnd"/>
      <w:r w:rsidRPr="004A3128">
        <w:rPr>
          <w:sz w:val="24"/>
          <w:lang w:val="uk-UA"/>
        </w:rPr>
        <w:t xml:space="preserve"> Є. О. Риторика і навчання усного перекладу // Лінгвістика ХХІ столі</w:t>
      </w:r>
      <w:r w:rsidRPr="004A3128">
        <w:rPr>
          <w:sz w:val="24"/>
          <w:lang w:val="uk-UA"/>
        </w:rPr>
        <w:t>т</w:t>
      </w:r>
      <w:r w:rsidRPr="004A3128">
        <w:rPr>
          <w:sz w:val="24"/>
          <w:lang w:val="uk-UA"/>
        </w:rPr>
        <w:t xml:space="preserve">тя: нові дослідження і перспективи. – 2009. – № 3. – С. 206–215. – </w:t>
      </w:r>
      <w:r w:rsidRPr="004A3128">
        <w:rPr>
          <w:sz w:val="24"/>
          <w:lang w:val="en-US"/>
        </w:rPr>
        <w:t>URL</w:t>
      </w:r>
      <w:r w:rsidRPr="004A3128">
        <w:rPr>
          <w:sz w:val="24"/>
          <w:lang w:val="uk-UA"/>
        </w:rPr>
        <w:t xml:space="preserve">: </w:t>
      </w:r>
      <w:proofErr w:type="spellStart"/>
      <w:r w:rsidRPr="004A3128">
        <w:rPr>
          <w:sz w:val="24"/>
        </w:rPr>
        <w:t>http</w:t>
      </w:r>
      <w:proofErr w:type="spellEnd"/>
      <w:r w:rsidRPr="004A3128">
        <w:rPr>
          <w:sz w:val="24"/>
          <w:lang w:val="uk-UA"/>
        </w:rPr>
        <w:t>://</w:t>
      </w:r>
      <w:proofErr w:type="spellStart"/>
      <w:r w:rsidRPr="004A3128">
        <w:rPr>
          <w:sz w:val="24"/>
        </w:rPr>
        <w:t>dspace</w:t>
      </w:r>
      <w:proofErr w:type="spellEnd"/>
      <w:r w:rsidRPr="004A3128">
        <w:rPr>
          <w:sz w:val="24"/>
          <w:lang w:val="uk-UA"/>
        </w:rPr>
        <w:t>.</w:t>
      </w:r>
      <w:proofErr w:type="spellStart"/>
      <w:r w:rsidRPr="004A3128">
        <w:rPr>
          <w:sz w:val="24"/>
        </w:rPr>
        <w:t>nbuv</w:t>
      </w:r>
      <w:proofErr w:type="spellEnd"/>
      <w:r w:rsidRPr="004A3128">
        <w:rPr>
          <w:sz w:val="24"/>
          <w:lang w:val="uk-UA"/>
        </w:rPr>
        <w:t>.</w:t>
      </w:r>
      <w:proofErr w:type="spellStart"/>
      <w:r w:rsidRPr="004A3128">
        <w:rPr>
          <w:sz w:val="24"/>
        </w:rPr>
        <w:t>gov</w:t>
      </w:r>
      <w:proofErr w:type="spellEnd"/>
      <w:r w:rsidRPr="004A3128">
        <w:rPr>
          <w:sz w:val="24"/>
          <w:lang w:val="uk-UA"/>
        </w:rPr>
        <w:t>.</w:t>
      </w:r>
      <w:proofErr w:type="spellStart"/>
      <w:r w:rsidRPr="004A3128">
        <w:rPr>
          <w:sz w:val="24"/>
        </w:rPr>
        <w:t>ua</w:t>
      </w:r>
      <w:proofErr w:type="spellEnd"/>
      <w:r w:rsidRPr="004A3128">
        <w:rPr>
          <w:sz w:val="24"/>
          <w:lang w:val="uk-UA"/>
        </w:rPr>
        <w:t>/</w:t>
      </w:r>
      <w:proofErr w:type="spellStart"/>
      <w:r w:rsidRPr="004A3128">
        <w:rPr>
          <w:sz w:val="24"/>
        </w:rPr>
        <w:t>handle</w:t>
      </w:r>
      <w:proofErr w:type="spellEnd"/>
      <w:r w:rsidRPr="004A3128">
        <w:rPr>
          <w:sz w:val="24"/>
          <w:lang w:val="uk-UA"/>
        </w:rPr>
        <w:t>/123456789/9961</w:t>
      </w:r>
    </w:p>
    <w:p w:rsidR="00946263" w:rsidRPr="00301DA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946263" w:rsidRPr="00301DA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301DA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0E304F" w:rsidRPr="00301DAB" w:rsidRDefault="00B72EC0" w:rsidP="00DB793A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lastRenderedPageBreak/>
        <w:t>1</w:t>
      </w:r>
      <w:r w:rsidR="004A3128" w:rsidRPr="004A3128">
        <w:rPr>
          <w:b/>
          <w:sz w:val="24"/>
          <w:lang w:val="uk-UA"/>
        </w:rPr>
        <w:t>0</w:t>
      </w:r>
      <w:r w:rsidR="000E304F" w:rsidRPr="00301DAB">
        <w:rPr>
          <w:b/>
          <w:sz w:val="24"/>
          <w:lang w:val="uk-UA"/>
        </w:rPr>
        <w:t>. Погодження міждисциплінарних інтегра</w:t>
      </w:r>
      <w:r w:rsidR="007E3CEC" w:rsidRPr="00301DAB">
        <w:rPr>
          <w:b/>
          <w:sz w:val="24"/>
          <w:lang w:val="uk-UA"/>
        </w:rPr>
        <w:t>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552"/>
        <w:gridCol w:w="2358"/>
        <w:gridCol w:w="2428"/>
        <w:gridCol w:w="1955"/>
      </w:tblGrid>
      <w:tr w:rsidR="000E304F" w:rsidRPr="00301DAB" w:rsidTr="00722D92">
        <w:tc>
          <w:tcPr>
            <w:tcW w:w="562" w:type="dxa"/>
            <w:vAlign w:val="center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Навчальні дисципл</w:t>
            </w:r>
            <w:r w:rsidRPr="00301DAB">
              <w:rPr>
                <w:sz w:val="24"/>
                <w:lang w:val="uk-UA"/>
              </w:rPr>
              <w:t>і</w:t>
            </w:r>
            <w:r w:rsidRPr="00301DAB">
              <w:rPr>
                <w:sz w:val="24"/>
                <w:lang w:val="uk-UA"/>
              </w:rPr>
              <w:t xml:space="preserve">ни, що </w:t>
            </w:r>
            <w:r w:rsidRPr="00301DAB">
              <w:rPr>
                <w:b/>
                <w:sz w:val="24"/>
                <w:lang w:val="uk-UA"/>
              </w:rPr>
              <w:t>забезпечують</w:t>
            </w:r>
            <w:r w:rsidRPr="00301DAB">
              <w:rPr>
                <w:sz w:val="24"/>
                <w:lang w:val="uk-UA"/>
              </w:rPr>
              <w:t xml:space="preserve"> дану</w:t>
            </w:r>
          </w:p>
        </w:tc>
        <w:tc>
          <w:tcPr>
            <w:tcW w:w="2358" w:type="dxa"/>
            <w:vAlign w:val="center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Кафедра</w:t>
            </w:r>
          </w:p>
        </w:tc>
        <w:tc>
          <w:tcPr>
            <w:tcW w:w="2428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Прізвище та ініціали відповідального в</w:t>
            </w:r>
            <w:r w:rsidRPr="00301DAB">
              <w:rPr>
                <w:sz w:val="24"/>
                <w:lang w:val="uk-UA"/>
              </w:rPr>
              <w:t>и</w:t>
            </w:r>
            <w:r w:rsidRPr="00301DAB">
              <w:rPr>
                <w:sz w:val="24"/>
                <w:lang w:val="uk-UA"/>
              </w:rPr>
              <w:t>кладача</w:t>
            </w:r>
          </w:p>
        </w:tc>
        <w:tc>
          <w:tcPr>
            <w:tcW w:w="1955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Підпис виклад</w:t>
            </w:r>
            <w:r w:rsidRPr="00301DAB">
              <w:rPr>
                <w:sz w:val="24"/>
                <w:lang w:val="uk-UA"/>
              </w:rPr>
              <w:t>а</w:t>
            </w:r>
            <w:r w:rsidRPr="00301DAB">
              <w:rPr>
                <w:sz w:val="24"/>
                <w:lang w:val="uk-UA"/>
              </w:rPr>
              <w:t>ча</w:t>
            </w: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301DAB" w:rsidRPr="00301DAB" w:rsidTr="00722D92">
        <w:tc>
          <w:tcPr>
            <w:tcW w:w="562" w:type="dxa"/>
            <w:vAlign w:val="center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01DAB" w:rsidRPr="00301DAB" w:rsidRDefault="00301DAB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301DAB" w:rsidRPr="00301DAB" w:rsidRDefault="00301DA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301DAB" w:rsidRPr="00301DAB" w:rsidTr="00722D92">
        <w:tc>
          <w:tcPr>
            <w:tcW w:w="562" w:type="dxa"/>
            <w:vAlign w:val="center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01DAB" w:rsidRPr="00301DAB" w:rsidRDefault="00301DAB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301DAB" w:rsidRPr="00301DAB" w:rsidRDefault="00301DA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301DA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407912" w:rsidRPr="00301DAB" w:rsidRDefault="00407912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552"/>
        <w:gridCol w:w="2410"/>
        <w:gridCol w:w="2409"/>
        <w:gridCol w:w="1843"/>
      </w:tblGrid>
      <w:tr w:rsidR="000E304F" w:rsidRPr="00301DAB" w:rsidTr="00722D92">
        <w:tc>
          <w:tcPr>
            <w:tcW w:w="562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Навчальні дисципл</w:t>
            </w:r>
            <w:r w:rsidRPr="00301DAB">
              <w:rPr>
                <w:sz w:val="24"/>
                <w:lang w:val="uk-UA"/>
              </w:rPr>
              <w:t>і</w:t>
            </w:r>
            <w:r w:rsidRPr="00301DAB">
              <w:rPr>
                <w:sz w:val="24"/>
                <w:lang w:val="uk-UA"/>
              </w:rPr>
              <w:t xml:space="preserve">ни, </w:t>
            </w:r>
            <w:r w:rsidRPr="00301DAB">
              <w:rPr>
                <w:b/>
                <w:sz w:val="24"/>
                <w:lang w:val="uk-UA"/>
              </w:rPr>
              <w:t>забезпечувані</w:t>
            </w:r>
            <w:r w:rsidR="00B72EC0" w:rsidRPr="00301DAB">
              <w:rPr>
                <w:sz w:val="24"/>
                <w:lang w:val="uk-UA"/>
              </w:rPr>
              <w:t xml:space="preserve"> даною</w:t>
            </w:r>
          </w:p>
        </w:tc>
        <w:tc>
          <w:tcPr>
            <w:tcW w:w="2410" w:type="dxa"/>
            <w:vAlign w:val="center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Кафедра</w:t>
            </w:r>
          </w:p>
        </w:tc>
        <w:tc>
          <w:tcPr>
            <w:tcW w:w="2409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Прізвище та ініціали відповідального в</w:t>
            </w:r>
            <w:r w:rsidRPr="00301DAB">
              <w:rPr>
                <w:sz w:val="24"/>
                <w:lang w:val="uk-UA"/>
              </w:rPr>
              <w:t>и</w:t>
            </w:r>
            <w:r w:rsidRPr="00301DAB">
              <w:rPr>
                <w:sz w:val="24"/>
                <w:lang w:val="uk-UA"/>
              </w:rPr>
              <w:t>кладача</w:t>
            </w:r>
          </w:p>
        </w:tc>
        <w:tc>
          <w:tcPr>
            <w:tcW w:w="1843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Підпис викл</w:t>
            </w:r>
            <w:r w:rsidRPr="00301DAB">
              <w:rPr>
                <w:sz w:val="24"/>
                <w:lang w:val="uk-UA"/>
              </w:rPr>
              <w:t>а</w:t>
            </w:r>
            <w:r w:rsidRPr="00301DAB">
              <w:rPr>
                <w:sz w:val="24"/>
                <w:lang w:val="uk-UA"/>
              </w:rPr>
              <w:t>дача</w:t>
            </w: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8823B0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8823B0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3A45C1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CE18B0" w:rsidRPr="00301DAB" w:rsidTr="00722D92">
        <w:tc>
          <w:tcPr>
            <w:tcW w:w="562" w:type="dxa"/>
            <w:vAlign w:val="center"/>
          </w:tcPr>
          <w:p w:rsidR="00CE18B0" w:rsidRPr="00301DA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CE18B0" w:rsidRPr="00301DAB" w:rsidRDefault="00CE18B0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E18B0" w:rsidRPr="00301DAB" w:rsidRDefault="00CE18B0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CE18B0" w:rsidRPr="00301DA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E18B0" w:rsidRPr="00301DA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301DA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0E304F" w:rsidRPr="00301DAB" w:rsidRDefault="004D0F61" w:rsidP="00DB793A">
      <w:pPr>
        <w:widowControl w:val="0"/>
        <w:ind w:left="36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1</w:t>
      </w:r>
      <w:bookmarkStart w:id="0" w:name="_GoBack"/>
      <w:bookmarkEnd w:id="0"/>
      <w:proofErr w:type="spellStart"/>
      <w:r w:rsidR="004A3128" w:rsidRPr="00892BC9">
        <w:rPr>
          <w:b/>
          <w:sz w:val="24"/>
        </w:rPr>
        <w:t>1</w:t>
      </w:r>
      <w:proofErr w:type="spellEnd"/>
      <w:r w:rsidRPr="00301DAB">
        <w:rPr>
          <w:b/>
          <w:sz w:val="24"/>
          <w:lang w:val="uk-UA"/>
        </w:rPr>
        <w:t>. Зміни та доповнення до р</w:t>
      </w:r>
      <w:r w:rsidR="00783757" w:rsidRPr="00301DAB">
        <w:rPr>
          <w:b/>
          <w:sz w:val="24"/>
          <w:lang w:val="uk-UA"/>
        </w:rPr>
        <w:t>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76"/>
        <w:gridCol w:w="2638"/>
        <w:gridCol w:w="1972"/>
      </w:tblGrid>
      <w:tr w:rsidR="00783757" w:rsidRPr="00301DAB" w:rsidTr="0047677B">
        <w:trPr>
          <w:trHeight w:val="862"/>
        </w:trPr>
        <w:tc>
          <w:tcPr>
            <w:tcW w:w="643" w:type="dxa"/>
            <w:vAlign w:val="center"/>
          </w:tcPr>
          <w:p w:rsidR="00783757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</w:t>
            </w:r>
          </w:p>
          <w:p w:rsidR="00770395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783757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783757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Дата і № протоколу</w:t>
            </w:r>
          </w:p>
          <w:p w:rsidR="00770395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4D0F61" w:rsidRPr="00301DAB" w:rsidRDefault="004D0F6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Підпис зав.</w:t>
            </w:r>
            <w:r w:rsidR="0047677B" w:rsidRPr="00301DAB">
              <w:rPr>
                <w:sz w:val="24"/>
                <w:lang w:val="uk-UA"/>
              </w:rPr>
              <w:t xml:space="preserve"> </w:t>
            </w:r>
            <w:r w:rsidRPr="00301DAB">
              <w:rPr>
                <w:sz w:val="24"/>
                <w:lang w:val="uk-UA"/>
              </w:rPr>
              <w:t>к</w:t>
            </w:r>
            <w:r w:rsidRPr="00301DAB">
              <w:rPr>
                <w:sz w:val="24"/>
                <w:lang w:val="uk-UA"/>
              </w:rPr>
              <w:t>а</w:t>
            </w:r>
            <w:r w:rsidRPr="00301DAB">
              <w:rPr>
                <w:sz w:val="24"/>
                <w:lang w:val="uk-UA"/>
              </w:rPr>
              <w:t>федри</w:t>
            </w:r>
          </w:p>
        </w:tc>
      </w:tr>
      <w:tr w:rsidR="00783757" w:rsidRPr="00301DAB" w:rsidTr="00301DAB">
        <w:trPr>
          <w:trHeight w:val="977"/>
        </w:trPr>
        <w:tc>
          <w:tcPr>
            <w:tcW w:w="643" w:type="dxa"/>
          </w:tcPr>
          <w:p w:rsidR="00783757" w:rsidRPr="00301DA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301DAB" w:rsidTr="00301DAB">
        <w:trPr>
          <w:trHeight w:val="707"/>
        </w:trPr>
        <w:tc>
          <w:tcPr>
            <w:tcW w:w="643" w:type="dxa"/>
          </w:tcPr>
          <w:p w:rsidR="00783757" w:rsidRPr="00301DA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301DAB" w:rsidTr="00506371">
        <w:trPr>
          <w:trHeight w:val="1322"/>
        </w:trPr>
        <w:tc>
          <w:tcPr>
            <w:tcW w:w="643" w:type="dxa"/>
          </w:tcPr>
          <w:p w:rsidR="00783757" w:rsidRPr="00301DA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783757" w:rsidRPr="00301DAB" w:rsidRDefault="00783757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301DAB" w:rsidTr="00506371">
        <w:trPr>
          <w:trHeight w:val="1322"/>
        </w:trPr>
        <w:tc>
          <w:tcPr>
            <w:tcW w:w="643" w:type="dxa"/>
          </w:tcPr>
          <w:p w:rsidR="00506371" w:rsidRPr="00301DA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506371" w:rsidRPr="00301DA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301DA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301DA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301DAB" w:rsidTr="00506371">
        <w:trPr>
          <w:trHeight w:val="1322"/>
        </w:trPr>
        <w:tc>
          <w:tcPr>
            <w:tcW w:w="643" w:type="dxa"/>
          </w:tcPr>
          <w:p w:rsidR="00506371" w:rsidRPr="00301DA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506371" w:rsidRPr="00301DA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301DA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301DA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0E304F" w:rsidRPr="00301DA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sectPr w:rsidR="000E304F" w:rsidRPr="00301DAB" w:rsidSect="0040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5D2" w:rsidRDefault="00AA15D2" w:rsidP="006A76E7">
      <w:r>
        <w:separator/>
      </w:r>
    </w:p>
  </w:endnote>
  <w:endnote w:type="continuationSeparator" w:id="0">
    <w:p w:rsidR="00AA15D2" w:rsidRDefault="00AA15D2" w:rsidP="006A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757182"/>
      <w:docPartObj>
        <w:docPartGallery w:val="Page Numbers (Bottom of Page)"/>
        <w:docPartUnique/>
      </w:docPartObj>
    </w:sdtPr>
    <w:sdtContent>
      <w:p w:rsidR="00AC4779" w:rsidRDefault="007B2B81">
        <w:pPr>
          <w:pStyle w:val="af0"/>
          <w:jc w:val="center"/>
        </w:pPr>
        <w:r w:rsidRPr="0097715B">
          <w:rPr>
            <w:sz w:val="22"/>
            <w:szCs w:val="22"/>
          </w:rPr>
          <w:fldChar w:fldCharType="begin"/>
        </w:r>
        <w:r w:rsidR="00AC4779"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CF74D2">
          <w:rPr>
            <w:noProof/>
            <w:sz w:val="22"/>
            <w:szCs w:val="22"/>
          </w:rPr>
          <w:t>5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5D2" w:rsidRDefault="00AA15D2" w:rsidP="006A76E7">
      <w:r>
        <w:separator/>
      </w:r>
    </w:p>
  </w:footnote>
  <w:footnote w:type="continuationSeparator" w:id="0">
    <w:p w:rsidR="00AA15D2" w:rsidRDefault="00AA15D2" w:rsidP="006A7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73236"/>
    <w:multiLevelType w:val="hybridMultilevel"/>
    <w:tmpl w:val="30CEB2A6"/>
    <w:lvl w:ilvl="0" w:tplc="0A04A40E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4967C0"/>
    <w:multiLevelType w:val="hybridMultilevel"/>
    <w:tmpl w:val="F28C90C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A57A26"/>
    <w:multiLevelType w:val="hybridMultilevel"/>
    <w:tmpl w:val="B4C804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828A5"/>
    <w:multiLevelType w:val="hybridMultilevel"/>
    <w:tmpl w:val="F852295A"/>
    <w:lvl w:ilvl="0" w:tplc="D53032EE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E5432"/>
    <w:rsid w:val="0000172F"/>
    <w:rsid w:val="000017F6"/>
    <w:rsid w:val="00001B25"/>
    <w:rsid w:val="00004988"/>
    <w:rsid w:val="00004AAB"/>
    <w:rsid w:val="000063CD"/>
    <w:rsid w:val="00010EAD"/>
    <w:rsid w:val="000115DD"/>
    <w:rsid w:val="000118CD"/>
    <w:rsid w:val="00011914"/>
    <w:rsid w:val="00011AAE"/>
    <w:rsid w:val="00012F66"/>
    <w:rsid w:val="00014120"/>
    <w:rsid w:val="00017E21"/>
    <w:rsid w:val="000206AE"/>
    <w:rsid w:val="00021239"/>
    <w:rsid w:val="0002371D"/>
    <w:rsid w:val="000264AE"/>
    <w:rsid w:val="00026779"/>
    <w:rsid w:val="00034A64"/>
    <w:rsid w:val="00042AD0"/>
    <w:rsid w:val="00046427"/>
    <w:rsid w:val="00052CDD"/>
    <w:rsid w:val="00053A45"/>
    <w:rsid w:val="000546A2"/>
    <w:rsid w:val="00055F79"/>
    <w:rsid w:val="00056991"/>
    <w:rsid w:val="000575DE"/>
    <w:rsid w:val="00060812"/>
    <w:rsid w:val="00062D5F"/>
    <w:rsid w:val="00066BBB"/>
    <w:rsid w:val="00067083"/>
    <w:rsid w:val="000763FD"/>
    <w:rsid w:val="000778F1"/>
    <w:rsid w:val="00081432"/>
    <w:rsid w:val="0008190B"/>
    <w:rsid w:val="00083092"/>
    <w:rsid w:val="00083E7E"/>
    <w:rsid w:val="000850CB"/>
    <w:rsid w:val="00091268"/>
    <w:rsid w:val="000958C4"/>
    <w:rsid w:val="0009769C"/>
    <w:rsid w:val="000A0CB5"/>
    <w:rsid w:val="000A1267"/>
    <w:rsid w:val="000A1BEE"/>
    <w:rsid w:val="000A40CA"/>
    <w:rsid w:val="000A7CDC"/>
    <w:rsid w:val="000B721A"/>
    <w:rsid w:val="000C016E"/>
    <w:rsid w:val="000C0429"/>
    <w:rsid w:val="000C0AFE"/>
    <w:rsid w:val="000C4D83"/>
    <w:rsid w:val="000C5666"/>
    <w:rsid w:val="000D05C3"/>
    <w:rsid w:val="000D3189"/>
    <w:rsid w:val="000D3C90"/>
    <w:rsid w:val="000D48A2"/>
    <w:rsid w:val="000D562B"/>
    <w:rsid w:val="000E1CBE"/>
    <w:rsid w:val="000E304F"/>
    <w:rsid w:val="000E718E"/>
    <w:rsid w:val="000F1F0D"/>
    <w:rsid w:val="000F39F2"/>
    <w:rsid w:val="000F6CB4"/>
    <w:rsid w:val="001020D2"/>
    <w:rsid w:val="0010273F"/>
    <w:rsid w:val="00104CA2"/>
    <w:rsid w:val="00106419"/>
    <w:rsid w:val="001102BC"/>
    <w:rsid w:val="00110A47"/>
    <w:rsid w:val="001120A9"/>
    <w:rsid w:val="00116003"/>
    <w:rsid w:val="00120EAF"/>
    <w:rsid w:val="00120FED"/>
    <w:rsid w:val="001251D7"/>
    <w:rsid w:val="00133E94"/>
    <w:rsid w:val="001368FA"/>
    <w:rsid w:val="00140D2B"/>
    <w:rsid w:val="00141392"/>
    <w:rsid w:val="0014279F"/>
    <w:rsid w:val="001429A6"/>
    <w:rsid w:val="001440DB"/>
    <w:rsid w:val="001445F9"/>
    <w:rsid w:val="00146846"/>
    <w:rsid w:val="00146E69"/>
    <w:rsid w:val="00147DF6"/>
    <w:rsid w:val="00150454"/>
    <w:rsid w:val="00153798"/>
    <w:rsid w:val="00156AAD"/>
    <w:rsid w:val="00164BD2"/>
    <w:rsid w:val="001657F6"/>
    <w:rsid w:val="00166CB5"/>
    <w:rsid w:val="00171712"/>
    <w:rsid w:val="00177EF9"/>
    <w:rsid w:val="00181E7C"/>
    <w:rsid w:val="0018510D"/>
    <w:rsid w:val="00191571"/>
    <w:rsid w:val="00191A2C"/>
    <w:rsid w:val="00191FA8"/>
    <w:rsid w:val="001946BF"/>
    <w:rsid w:val="001966FB"/>
    <w:rsid w:val="00197BCB"/>
    <w:rsid w:val="001A1E0E"/>
    <w:rsid w:val="001A3208"/>
    <w:rsid w:val="001A596D"/>
    <w:rsid w:val="001B3345"/>
    <w:rsid w:val="001B53AE"/>
    <w:rsid w:val="001C15A7"/>
    <w:rsid w:val="001C37E4"/>
    <w:rsid w:val="001C4C42"/>
    <w:rsid w:val="001C5C67"/>
    <w:rsid w:val="001D3144"/>
    <w:rsid w:val="001D33AF"/>
    <w:rsid w:val="001D5CA5"/>
    <w:rsid w:val="001D745A"/>
    <w:rsid w:val="001D7990"/>
    <w:rsid w:val="001D7A74"/>
    <w:rsid w:val="001E04BC"/>
    <w:rsid w:val="001E4E86"/>
    <w:rsid w:val="001F053C"/>
    <w:rsid w:val="001F1C61"/>
    <w:rsid w:val="001F4D27"/>
    <w:rsid w:val="001F6DA0"/>
    <w:rsid w:val="002026DB"/>
    <w:rsid w:val="00214F57"/>
    <w:rsid w:val="00215381"/>
    <w:rsid w:val="00215DA1"/>
    <w:rsid w:val="00220658"/>
    <w:rsid w:val="00223918"/>
    <w:rsid w:val="00227FEE"/>
    <w:rsid w:val="00230CCF"/>
    <w:rsid w:val="0024361B"/>
    <w:rsid w:val="002456DC"/>
    <w:rsid w:val="002546DC"/>
    <w:rsid w:val="00255AE1"/>
    <w:rsid w:val="002659D1"/>
    <w:rsid w:val="00266335"/>
    <w:rsid w:val="00266F3B"/>
    <w:rsid w:val="00271CBA"/>
    <w:rsid w:val="0027318A"/>
    <w:rsid w:val="00280E38"/>
    <w:rsid w:val="00282CCB"/>
    <w:rsid w:val="002861CB"/>
    <w:rsid w:val="00287B01"/>
    <w:rsid w:val="00291082"/>
    <w:rsid w:val="00294350"/>
    <w:rsid w:val="002954B4"/>
    <w:rsid w:val="002A1C0C"/>
    <w:rsid w:val="002A3940"/>
    <w:rsid w:val="002B032D"/>
    <w:rsid w:val="002B046F"/>
    <w:rsid w:val="002B0CDD"/>
    <w:rsid w:val="002B1BA0"/>
    <w:rsid w:val="002B5008"/>
    <w:rsid w:val="002D75BA"/>
    <w:rsid w:val="002D76FC"/>
    <w:rsid w:val="002E3B23"/>
    <w:rsid w:val="002E4421"/>
    <w:rsid w:val="002F2C5D"/>
    <w:rsid w:val="002F4246"/>
    <w:rsid w:val="002F436D"/>
    <w:rsid w:val="002F4493"/>
    <w:rsid w:val="00301DAB"/>
    <w:rsid w:val="0030221B"/>
    <w:rsid w:val="00303AB5"/>
    <w:rsid w:val="00304AC4"/>
    <w:rsid w:val="00305E8F"/>
    <w:rsid w:val="0030737B"/>
    <w:rsid w:val="00316057"/>
    <w:rsid w:val="00340098"/>
    <w:rsid w:val="00341E3E"/>
    <w:rsid w:val="0035742A"/>
    <w:rsid w:val="00357E13"/>
    <w:rsid w:val="003641D2"/>
    <w:rsid w:val="0036594E"/>
    <w:rsid w:val="00366689"/>
    <w:rsid w:val="00367BD2"/>
    <w:rsid w:val="003711B4"/>
    <w:rsid w:val="00372B7D"/>
    <w:rsid w:val="0037315F"/>
    <w:rsid w:val="003768EC"/>
    <w:rsid w:val="00377C40"/>
    <w:rsid w:val="00380701"/>
    <w:rsid w:val="003818EC"/>
    <w:rsid w:val="0038712C"/>
    <w:rsid w:val="003943AF"/>
    <w:rsid w:val="003A2FD2"/>
    <w:rsid w:val="003A36FC"/>
    <w:rsid w:val="003A43B7"/>
    <w:rsid w:val="003A45C1"/>
    <w:rsid w:val="003A6312"/>
    <w:rsid w:val="003A650B"/>
    <w:rsid w:val="003A6943"/>
    <w:rsid w:val="003A766D"/>
    <w:rsid w:val="003B2097"/>
    <w:rsid w:val="003B2FD1"/>
    <w:rsid w:val="003B363E"/>
    <w:rsid w:val="003B3CF4"/>
    <w:rsid w:val="003B4D44"/>
    <w:rsid w:val="003B4D8E"/>
    <w:rsid w:val="003C282C"/>
    <w:rsid w:val="003C3473"/>
    <w:rsid w:val="003C4B4F"/>
    <w:rsid w:val="003C4D3E"/>
    <w:rsid w:val="003C72F5"/>
    <w:rsid w:val="003D1FC7"/>
    <w:rsid w:val="003D56AD"/>
    <w:rsid w:val="003E7489"/>
    <w:rsid w:val="003F1BCA"/>
    <w:rsid w:val="003F2EAF"/>
    <w:rsid w:val="003F454E"/>
    <w:rsid w:val="003F538A"/>
    <w:rsid w:val="00401878"/>
    <w:rsid w:val="004022A0"/>
    <w:rsid w:val="004064C3"/>
    <w:rsid w:val="0040658B"/>
    <w:rsid w:val="00407314"/>
    <w:rsid w:val="00407912"/>
    <w:rsid w:val="0041199C"/>
    <w:rsid w:val="00414AA9"/>
    <w:rsid w:val="00426546"/>
    <w:rsid w:val="00427C8A"/>
    <w:rsid w:val="004328F1"/>
    <w:rsid w:val="00435289"/>
    <w:rsid w:val="00436F3D"/>
    <w:rsid w:val="00437684"/>
    <w:rsid w:val="00441AA1"/>
    <w:rsid w:val="00443A76"/>
    <w:rsid w:val="00444903"/>
    <w:rsid w:val="00444CA3"/>
    <w:rsid w:val="00445352"/>
    <w:rsid w:val="00446331"/>
    <w:rsid w:val="00447346"/>
    <w:rsid w:val="00452790"/>
    <w:rsid w:val="004559FB"/>
    <w:rsid w:val="0046337A"/>
    <w:rsid w:val="0047638B"/>
    <w:rsid w:val="0047677B"/>
    <w:rsid w:val="00477712"/>
    <w:rsid w:val="00480251"/>
    <w:rsid w:val="00481C8E"/>
    <w:rsid w:val="004823BE"/>
    <w:rsid w:val="00487722"/>
    <w:rsid w:val="004944CF"/>
    <w:rsid w:val="004A1275"/>
    <w:rsid w:val="004A2098"/>
    <w:rsid w:val="004A218F"/>
    <w:rsid w:val="004A272A"/>
    <w:rsid w:val="004A3128"/>
    <w:rsid w:val="004A3D1C"/>
    <w:rsid w:val="004A409E"/>
    <w:rsid w:val="004B0335"/>
    <w:rsid w:val="004B0EA9"/>
    <w:rsid w:val="004B3152"/>
    <w:rsid w:val="004B3AD6"/>
    <w:rsid w:val="004B45D4"/>
    <w:rsid w:val="004C5C50"/>
    <w:rsid w:val="004C7762"/>
    <w:rsid w:val="004D0F61"/>
    <w:rsid w:val="004D516C"/>
    <w:rsid w:val="004D79AD"/>
    <w:rsid w:val="004E6F45"/>
    <w:rsid w:val="004E70C1"/>
    <w:rsid w:val="004F2AE1"/>
    <w:rsid w:val="004F6123"/>
    <w:rsid w:val="004F7771"/>
    <w:rsid w:val="00500CF6"/>
    <w:rsid w:val="00505D94"/>
    <w:rsid w:val="00506371"/>
    <w:rsid w:val="00511C9A"/>
    <w:rsid w:val="005125EA"/>
    <w:rsid w:val="005128A2"/>
    <w:rsid w:val="00512E55"/>
    <w:rsid w:val="00513480"/>
    <w:rsid w:val="0051418F"/>
    <w:rsid w:val="00514506"/>
    <w:rsid w:val="00514908"/>
    <w:rsid w:val="00515040"/>
    <w:rsid w:val="00517713"/>
    <w:rsid w:val="005332F1"/>
    <w:rsid w:val="0053359D"/>
    <w:rsid w:val="00534294"/>
    <w:rsid w:val="0053524E"/>
    <w:rsid w:val="00537019"/>
    <w:rsid w:val="005421AE"/>
    <w:rsid w:val="00543A97"/>
    <w:rsid w:val="00543E49"/>
    <w:rsid w:val="00547469"/>
    <w:rsid w:val="00547778"/>
    <w:rsid w:val="00553EF4"/>
    <w:rsid w:val="005546FC"/>
    <w:rsid w:val="0055749D"/>
    <w:rsid w:val="0056203F"/>
    <w:rsid w:val="00563163"/>
    <w:rsid w:val="00564FC1"/>
    <w:rsid w:val="00566CC0"/>
    <w:rsid w:val="00566E55"/>
    <w:rsid w:val="00572EFA"/>
    <w:rsid w:val="0057569C"/>
    <w:rsid w:val="00580D47"/>
    <w:rsid w:val="00582C84"/>
    <w:rsid w:val="005865C6"/>
    <w:rsid w:val="005922B2"/>
    <w:rsid w:val="005A6ECF"/>
    <w:rsid w:val="005B7F4E"/>
    <w:rsid w:val="005C1621"/>
    <w:rsid w:val="005C5E2D"/>
    <w:rsid w:val="005C5FE5"/>
    <w:rsid w:val="005D260E"/>
    <w:rsid w:val="005D6951"/>
    <w:rsid w:val="005E0F99"/>
    <w:rsid w:val="005E189E"/>
    <w:rsid w:val="005E4A37"/>
    <w:rsid w:val="005E4EAE"/>
    <w:rsid w:val="005F4A8F"/>
    <w:rsid w:val="005F7A95"/>
    <w:rsid w:val="0060652E"/>
    <w:rsid w:val="00612923"/>
    <w:rsid w:val="0061340C"/>
    <w:rsid w:val="006152FD"/>
    <w:rsid w:val="0061535B"/>
    <w:rsid w:val="0061721F"/>
    <w:rsid w:val="006173B6"/>
    <w:rsid w:val="006179D8"/>
    <w:rsid w:val="006207D7"/>
    <w:rsid w:val="006265B8"/>
    <w:rsid w:val="00626714"/>
    <w:rsid w:val="00631CFC"/>
    <w:rsid w:val="006356C2"/>
    <w:rsid w:val="00636D1D"/>
    <w:rsid w:val="006425B9"/>
    <w:rsid w:val="0064404E"/>
    <w:rsid w:val="00645347"/>
    <w:rsid w:val="00645B34"/>
    <w:rsid w:val="006472EB"/>
    <w:rsid w:val="0065031E"/>
    <w:rsid w:val="00652402"/>
    <w:rsid w:val="00653FB7"/>
    <w:rsid w:val="00657F77"/>
    <w:rsid w:val="00664082"/>
    <w:rsid w:val="00670D8E"/>
    <w:rsid w:val="00672446"/>
    <w:rsid w:val="0067505E"/>
    <w:rsid w:val="0068391E"/>
    <w:rsid w:val="00684B3D"/>
    <w:rsid w:val="00694864"/>
    <w:rsid w:val="00694C03"/>
    <w:rsid w:val="006954EA"/>
    <w:rsid w:val="00696BA5"/>
    <w:rsid w:val="00697502"/>
    <w:rsid w:val="006A1BEE"/>
    <w:rsid w:val="006A1E6C"/>
    <w:rsid w:val="006A1FFF"/>
    <w:rsid w:val="006A5121"/>
    <w:rsid w:val="006A566F"/>
    <w:rsid w:val="006A70DE"/>
    <w:rsid w:val="006A76E7"/>
    <w:rsid w:val="006B0D47"/>
    <w:rsid w:val="006C22B9"/>
    <w:rsid w:val="006C2DA5"/>
    <w:rsid w:val="006C4A15"/>
    <w:rsid w:val="006C681F"/>
    <w:rsid w:val="006D3208"/>
    <w:rsid w:val="006D539F"/>
    <w:rsid w:val="006E0E58"/>
    <w:rsid w:val="006E1D73"/>
    <w:rsid w:val="006E4DEC"/>
    <w:rsid w:val="006E6381"/>
    <w:rsid w:val="006F0AB3"/>
    <w:rsid w:val="006F191A"/>
    <w:rsid w:val="006F220E"/>
    <w:rsid w:val="006F2BD9"/>
    <w:rsid w:val="006F408D"/>
    <w:rsid w:val="006F6843"/>
    <w:rsid w:val="006F6B91"/>
    <w:rsid w:val="00700C30"/>
    <w:rsid w:val="00701027"/>
    <w:rsid w:val="00701198"/>
    <w:rsid w:val="00704DCA"/>
    <w:rsid w:val="00710175"/>
    <w:rsid w:val="00711DC3"/>
    <w:rsid w:val="0071267B"/>
    <w:rsid w:val="00714058"/>
    <w:rsid w:val="00716D9B"/>
    <w:rsid w:val="007211C3"/>
    <w:rsid w:val="00722D92"/>
    <w:rsid w:val="00724ECF"/>
    <w:rsid w:val="00727A01"/>
    <w:rsid w:val="00730F65"/>
    <w:rsid w:val="00731C2B"/>
    <w:rsid w:val="007358F7"/>
    <w:rsid w:val="00746F02"/>
    <w:rsid w:val="00751CE5"/>
    <w:rsid w:val="00755194"/>
    <w:rsid w:val="0076128F"/>
    <w:rsid w:val="00770395"/>
    <w:rsid w:val="00771768"/>
    <w:rsid w:val="00773B22"/>
    <w:rsid w:val="007747A7"/>
    <w:rsid w:val="007753AB"/>
    <w:rsid w:val="00782876"/>
    <w:rsid w:val="00783757"/>
    <w:rsid w:val="0079032A"/>
    <w:rsid w:val="007931B0"/>
    <w:rsid w:val="007971E5"/>
    <w:rsid w:val="007A264C"/>
    <w:rsid w:val="007A40D3"/>
    <w:rsid w:val="007A62EB"/>
    <w:rsid w:val="007B1B2A"/>
    <w:rsid w:val="007B2B81"/>
    <w:rsid w:val="007B77EF"/>
    <w:rsid w:val="007C111C"/>
    <w:rsid w:val="007C1304"/>
    <w:rsid w:val="007C46AA"/>
    <w:rsid w:val="007D3BA0"/>
    <w:rsid w:val="007D3F00"/>
    <w:rsid w:val="007E1581"/>
    <w:rsid w:val="007E3CEC"/>
    <w:rsid w:val="007E56B7"/>
    <w:rsid w:val="007E5B40"/>
    <w:rsid w:val="007E65F0"/>
    <w:rsid w:val="007E72A3"/>
    <w:rsid w:val="007F0CAB"/>
    <w:rsid w:val="0080035D"/>
    <w:rsid w:val="00801D77"/>
    <w:rsid w:val="00807C71"/>
    <w:rsid w:val="00810079"/>
    <w:rsid w:val="008105DE"/>
    <w:rsid w:val="00811807"/>
    <w:rsid w:val="0081418A"/>
    <w:rsid w:val="00814E97"/>
    <w:rsid w:val="008160A9"/>
    <w:rsid w:val="00816CAD"/>
    <w:rsid w:val="008253AD"/>
    <w:rsid w:val="00825D51"/>
    <w:rsid w:val="00831CBD"/>
    <w:rsid w:val="008354F5"/>
    <w:rsid w:val="008367B4"/>
    <w:rsid w:val="0083771F"/>
    <w:rsid w:val="00837B85"/>
    <w:rsid w:val="0084609D"/>
    <w:rsid w:val="00852272"/>
    <w:rsid w:val="008525D5"/>
    <w:rsid w:val="0085279E"/>
    <w:rsid w:val="008527BC"/>
    <w:rsid w:val="00857E4A"/>
    <w:rsid w:val="008603E1"/>
    <w:rsid w:val="008617F4"/>
    <w:rsid w:val="00861C9D"/>
    <w:rsid w:val="008626C8"/>
    <w:rsid w:val="00862B89"/>
    <w:rsid w:val="008669A8"/>
    <w:rsid w:val="008735E4"/>
    <w:rsid w:val="00873A4B"/>
    <w:rsid w:val="00875223"/>
    <w:rsid w:val="00880F13"/>
    <w:rsid w:val="008823B0"/>
    <w:rsid w:val="00882D27"/>
    <w:rsid w:val="00892BC9"/>
    <w:rsid w:val="008A0EA5"/>
    <w:rsid w:val="008A7791"/>
    <w:rsid w:val="008B1617"/>
    <w:rsid w:val="008B6774"/>
    <w:rsid w:val="008B7CED"/>
    <w:rsid w:val="008C0895"/>
    <w:rsid w:val="008C2106"/>
    <w:rsid w:val="008C416C"/>
    <w:rsid w:val="008C5F0E"/>
    <w:rsid w:val="008C7AAC"/>
    <w:rsid w:val="008D02BA"/>
    <w:rsid w:val="008D1B85"/>
    <w:rsid w:val="008D2291"/>
    <w:rsid w:val="008D3021"/>
    <w:rsid w:val="008D444F"/>
    <w:rsid w:val="008D4627"/>
    <w:rsid w:val="008D47A9"/>
    <w:rsid w:val="008D47CC"/>
    <w:rsid w:val="008D4C66"/>
    <w:rsid w:val="008E3234"/>
    <w:rsid w:val="008E5432"/>
    <w:rsid w:val="008F1FD9"/>
    <w:rsid w:val="009013D8"/>
    <w:rsid w:val="00913260"/>
    <w:rsid w:val="00914D6A"/>
    <w:rsid w:val="0091715F"/>
    <w:rsid w:val="00923F22"/>
    <w:rsid w:val="00931AB1"/>
    <w:rsid w:val="0093402C"/>
    <w:rsid w:val="009345C4"/>
    <w:rsid w:val="00934A01"/>
    <w:rsid w:val="00935FB8"/>
    <w:rsid w:val="00943566"/>
    <w:rsid w:val="00945332"/>
    <w:rsid w:val="00946263"/>
    <w:rsid w:val="0095026D"/>
    <w:rsid w:val="00952894"/>
    <w:rsid w:val="00953BD8"/>
    <w:rsid w:val="009575AE"/>
    <w:rsid w:val="009603A3"/>
    <w:rsid w:val="0096090C"/>
    <w:rsid w:val="0096345B"/>
    <w:rsid w:val="00965AE3"/>
    <w:rsid w:val="00967762"/>
    <w:rsid w:val="0097588F"/>
    <w:rsid w:val="009768F7"/>
    <w:rsid w:val="0097715B"/>
    <w:rsid w:val="00996F1B"/>
    <w:rsid w:val="0099748E"/>
    <w:rsid w:val="009A0351"/>
    <w:rsid w:val="009A2430"/>
    <w:rsid w:val="009A3E5D"/>
    <w:rsid w:val="009A6029"/>
    <w:rsid w:val="009B4012"/>
    <w:rsid w:val="009B71ED"/>
    <w:rsid w:val="009C1C3D"/>
    <w:rsid w:val="009C2264"/>
    <w:rsid w:val="009C2C78"/>
    <w:rsid w:val="009C3973"/>
    <w:rsid w:val="009C7822"/>
    <w:rsid w:val="009D6CC7"/>
    <w:rsid w:val="009D7611"/>
    <w:rsid w:val="009E295E"/>
    <w:rsid w:val="009E5432"/>
    <w:rsid w:val="009E5A7B"/>
    <w:rsid w:val="009E7381"/>
    <w:rsid w:val="009F4CFF"/>
    <w:rsid w:val="009F7D86"/>
    <w:rsid w:val="00A01387"/>
    <w:rsid w:val="00A030D7"/>
    <w:rsid w:val="00A10B66"/>
    <w:rsid w:val="00A25345"/>
    <w:rsid w:val="00A25AFA"/>
    <w:rsid w:val="00A40047"/>
    <w:rsid w:val="00A41790"/>
    <w:rsid w:val="00A466D0"/>
    <w:rsid w:val="00A5490B"/>
    <w:rsid w:val="00A55890"/>
    <w:rsid w:val="00A55B6C"/>
    <w:rsid w:val="00A57A44"/>
    <w:rsid w:val="00A601BB"/>
    <w:rsid w:val="00A62C8D"/>
    <w:rsid w:val="00A67DE0"/>
    <w:rsid w:val="00A74847"/>
    <w:rsid w:val="00A81EE3"/>
    <w:rsid w:val="00A845A2"/>
    <w:rsid w:val="00A85B50"/>
    <w:rsid w:val="00A92644"/>
    <w:rsid w:val="00AA0204"/>
    <w:rsid w:val="00AA0B1D"/>
    <w:rsid w:val="00AA15D2"/>
    <w:rsid w:val="00AA471B"/>
    <w:rsid w:val="00AA7774"/>
    <w:rsid w:val="00AB01BA"/>
    <w:rsid w:val="00AB42D7"/>
    <w:rsid w:val="00AC018B"/>
    <w:rsid w:val="00AC4021"/>
    <w:rsid w:val="00AC4779"/>
    <w:rsid w:val="00AD07D8"/>
    <w:rsid w:val="00AD10B2"/>
    <w:rsid w:val="00AD2776"/>
    <w:rsid w:val="00AD40DE"/>
    <w:rsid w:val="00AD5C9C"/>
    <w:rsid w:val="00AD643E"/>
    <w:rsid w:val="00B0328D"/>
    <w:rsid w:val="00B03CE5"/>
    <w:rsid w:val="00B06E33"/>
    <w:rsid w:val="00B079BD"/>
    <w:rsid w:val="00B11433"/>
    <w:rsid w:val="00B2107C"/>
    <w:rsid w:val="00B214E9"/>
    <w:rsid w:val="00B21BAA"/>
    <w:rsid w:val="00B21BBC"/>
    <w:rsid w:val="00B22644"/>
    <w:rsid w:val="00B23E9B"/>
    <w:rsid w:val="00B23F3D"/>
    <w:rsid w:val="00B30A4D"/>
    <w:rsid w:val="00B316F0"/>
    <w:rsid w:val="00B318B0"/>
    <w:rsid w:val="00B32AE2"/>
    <w:rsid w:val="00B45C3B"/>
    <w:rsid w:val="00B45D85"/>
    <w:rsid w:val="00B62BE2"/>
    <w:rsid w:val="00B72EC0"/>
    <w:rsid w:val="00B77EB6"/>
    <w:rsid w:val="00B801A2"/>
    <w:rsid w:val="00B81126"/>
    <w:rsid w:val="00B86C25"/>
    <w:rsid w:val="00B908D2"/>
    <w:rsid w:val="00B923EF"/>
    <w:rsid w:val="00B95D43"/>
    <w:rsid w:val="00BA068C"/>
    <w:rsid w:val="00BA16C7"/>
    <w:rsid w:val="00BB2FAD"/>
    <w:rsid w:val="00BB33E9"/>
    <w:rsid w:val="00BB6A7A"/>
    <w:rsid w:val="00BB6FCD"/>
    <w:rsid w:val="00BD09F4"/>
    <w:rsid w:val="00BD0EFB"/>
    <w:rsid w:val="00BD1486"/>
    <w:rsid w:val="00BD174D"/>
    <w:rsid w:val="00BD21A9"/>
    <w:rsid w:val="00BE3497"/>
    <w:rsid w:val="00BE5717"/>
    <w:rsid w:val="00BE59FD"/>
    <w:rsid w:val="00BF5F51"/>
    <w:rsid w:val="00BF7383"/>
    <w:rsid w:val="00BF73D8"/>
    <w:rsid w:val="00C00791"/>
    <w:rsid w:val="00C019A7"/>
    <w:rsid w:val="00C04C10"/>
    <w:rsid w:val="00C04CDA"/>
    <w:rsid w:val="00C07F63"/>
    <w:rsid w:val="00C1454C"/>
    <w:rsid w:val="00C14A3F"/>
    <w:rsid w:val="00C257ED"/>
    <w:rsid w:val="00C261BA"/>
    <w:rsid w:val="00C2636B"/>
    <w:rsid w:val="00C269F6"/>
    <w:rsid w:val="00C309AE"/>
    <w:rsid w:val="00C35C65"/>
    <w:rsid w:val="00C35E0F"/>
    <w:rsid w:val="00C43506"/>
    <w:rsid w:val="00C52271"/>
    <w:rsid w:val="00C54C99"/>
    <w:rsid w:val="00C5525E"/>
    <w:rsid w:val="00C55D21"/>
    <w:rsid w:val="00C57857"/>
    <w:rsid w:val="00C61B25"/>
    <w:rsid w:val="00C671A5"/>
    <w:rsid w:val="00C71AA2"/>
    <w:rsid w:val="00C71BFB"/>
    <w:rsid w:val="00C72EE9"/>
    <w:rsid w:val="00C74C0E"/>
    <w:rsid w:val="00C808F7"/>
    <w:rsid w:val="00C81573"/>
    <w:rsid w:val="00C825B3"/>
    <w:rsid w:val="00C830CB"/>
    <w:rsid w:val="00C92162"/>
    <w:rsid w:val="00CA13E3"/>
    <w:rsid w:val="00CA261C"/>
    <w:rsid w:val="00CA68E3"/>
    <w:rsid w:val="00CB2D3B"/>
    <w:rsid w:val="00CB6D3E"/>
    <w:rsid w:val="00CC1CF4"/>
    <w:rsid w:val="00CC1FC7"/>
    <w:rsid w:val="00CC31A3"/>
    <w:rsid w:val="00CC3799"/>
    <w:rsid w:val="00CC7C98"/>
    <w:rsid w:val="00CD2C31"/>
    <w:rsid w:val="00CD5C67"/>
    <w:rsid w:val="00CD5D91"/>
    <w:rsid w:val="00CE18B0"/>
    <w:rsid w:val="00CE4719"/>
    <w:rsid w:val="00CE7C56"/>
    <w:rsid w:val="00CF235B"/>
    <w:rsid w:val="00CF6D69"/>
    <w:rsid w:val="00CF74D2"/>
    <w:rsid w:val="00CF74E9"/>
    <w:rsid w:val="00D00E9B"/>
    <w:rsid w:val="00D06990"/>
    <w:rsid w:val="00D07B6A"/>
    <w:rsid w:val="00D07F9A"/>
    <w:rsid w:val="00D10453"/>
    <w:rsid w:val="00D10D09"/>
    <w:rsid w:val="00D1371C"/>
    <w:rsid w:val="00D13A5B"/>
    <w:rsid w:val="00D14D20"/>
    <w:rsid w:val="00D14F68"/>
    <w:rsid w:val="00D26D56"/>
    <w:rsid w:val="00D33783"/>
    <w:rsid w:val="00D41511"/>
    <w:rsid w:val="00D41F43"/>
    <w:rsid w:val="00D44C26"/>
    <w:rsid w:val="00D46487"/>
    <w:rsid w:val="00D52A21"/>
    <w:rsid w:val="00D552B0"/>
    <w:rsid w:val="00D5590D"/>
    <w:rsid w:val="00D60378"/>
    <w:rsid w:val="00D62786"/>
    <w:rsid w:val="00D66927"/>
    <w:rsid w:val="00D701A9"/>
    <w:rsid w:val="00D723E9"/>
    <w:rsid w:val="00D84008"/>
    <w:rsid w:val="00D84A25"/>
    <w:rsid w:val="00D91913"/>
    <w:rsid w:val="00D93E9B"/>
    <w:rsid w:val="00D94850"/>
    <w:rsid w:val="00D95AC6"/>
    <w:rsid w:val="00DA1C60"/>
    <w:rsid w:val="00DA1D1D"/>
    <w:rsid w:val="00DA1E98"/>
    <w:rsid w:val="00DA475D"/>
    <w:rsid w:val="00DB4ECC"/>
    <w:rsid w:val="00DB7272"/>
    <w:rsid w:val="00DB793A"/>
    <w:rsid w:val="00DC1FC9"/>
    <w:rsid w:val="00DC4C11"/>
    <w:rsid w:val="00DC7BF2"/>
    <w:rsid w:val="00DD4291"/>
    <w:rsid w:val="00DD72A5"/>
    <w:rsid w:val="00DE0797"/>
    <w:rsid w:val="00DE5B4D"/>
    <w:rsid w:val="00DF0473"/>
    <w:rsid w:val="00DF2D60"/>
    <w:rsid w:val="00DF653E"/>
    <w:rsid w:val="00E008A1"/>
    <w:rsid w:val="00E024BE"/>
    <w:rsid w:val="00E05CDA"/>
    <w:rsid w:val="00E10036"/>
    <w:rsid w:val="00E10B8D"/>
    <w:rsid w:val="00E20011"/>
    <w:rsid w:val="00E20298"/>
    <w:rsid w:val="00E21A30"/>
    <w:rsid w:val="00E21EB5"/>
    <w:rsid w:val="00E3429E"/>
    <w:rsid w:val="00E44D53"/>
    <w:rsid w:val="00E46ED3"/>
    <w:rsid w:val="00E52AF2"/>
    <w:rsid w:val="00E53493"/>
    <w:rsid w:val="00E55782"/>
    <w:rsid w:val="00E55ADA"/>
    <w:rsid w:val="00E6128E"/>
    <w:rsid w:val="00E648E1"/>
    <w:rsid w:val="00E72E5B"/>
    <w:rsid w:val="00E745D8"/>
    <w:rsid w:val="00E83957"/>
    <w:rsid w:val="00E84359"/>
    <w:rsid w:val="00E87B50"/>
    <w:rsid w:val="00E9087E"/>
    <w:rsid w:val="00E96357"/>
    <w:rsid w:val="00EA0CC1"/>
    <w:rsid w:val="00EA1C19"/>
    <w:rsid w:val="00EA7295"/>
    <w:rsid w:val="00EB3EB3"/>
    <w:rsid w:val="00EB7FBC"/>
    <w:rsid w:val="00ED2A97"/>
    <w:rsid w:val="00ED7B55"/>
    <w:rsid w:val="00EE044C"/>
    <w:rsid w:val="00EE1824"/>
    <w:rsid w:val="00EE22DB"/>
    <w:rsid w:val="00EE2D81"/>
    <w:rsid w:val="00EE3071"/>
    <w:rsid w:val="00EE336B"/>
    <w:rsid w:val="00EE356B"/>
    <w:rsid w:val="00EF0CDC"/>
    <w:rsid w:val="00EF4825"/>
    <w:rsid w:val="00EF4BE2"/>
    <w:rsid w:val="00EF79C7"/>
    <w:rsid w:val="00F05272"/>
    <w:rsid w:val="00F1033B"/>
    <w:rsid w:val="00F10F76"/>
    <w:rsid w:val="00F1679B"/>
    <w:rsid w:val="00F215BC"/>
    <w:rsid w:val="00F21A89"/>
    <w:rsid w:val="00F305F3"/>
    <w:rsid w:val="00F335D2"/>
    <w:rsid w:val="00F3403C"/>
    <w:rsid w:val="00F355BA"/>
    <w:rsid w:val="00F365BD"/>
    <w:rsid w:val="00F36765"/>
    <w:rsid w:val="00F43225"/>
    <w:rsid w:val="00F43A41"/>
    <w:rsid w:val="00F44BF6"/>
    <w:rsid w:val="00F47CC1"/>
    <w:rsid w:val="00F52C6A"/>
    <w:rsid w:val="00F61D02"/>
    <w:rsid w:val="00F63DFE"/>
    <w:rsid w:val="00F6585D"/>
    <w:rsid w:val="00F65B46"/>
    <w:rsid w:val="00F722B9"/>
    <w:rsid w:val="00F7314F"/>
    <w:rsid w:val="00F7720C"/>
    <w:rsid w:val="00F843AC"/>
    <w:rsid w:val="00F8463C"/>
    <w:rsid w:val="00F84A93"/>
    <w:rsid w:val="00F9028B"/>
    <w:rsid w:val="00F90B24"/>
    <w:rsid w:val="00F92152"/>
    <w:rsid w:val="00F95298"/>
    <w:rsid w:val="00FA6BDF"/>
    <w:rsid w:val="00FA7047"/>
    <w:rsid w:val="00FA731E"/>
    <w:rsid w:val="00FA744F"/>
    <w:rsid w:val="00FB647B"/>
    <w:rsid w:val="00FC243C"/>
    <w:rsid w:val="00FC4763"/>
    <w:rsid w:val="00FC7D9F"/>
    <w:rsid w:val="00FD00CC"/>
    <w:rsid w:val="00FD0AFA"/>
    <w:rsid w:val="00FD0D90"/>
    <w:rsid w:val="00FE07DE"/>
    <w:rsid w:val="00FE3EB0"/>
    <w:rsid w:val="00FE4DFC"/>
    <w:rsid w:val="00FF1F70"/>
    <w:rsid w:val="00FF3DCD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и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customStyle="1" w:styleId="Default">
    <w:name w:val="Default"/>
    <w:rsid w:val="00116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116003"/>
    <w:pPr>
      <w:widowControl w:val="0"/>
      <w:spacing w:line="28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lp.com.ua/files/05_7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plu.kiev.ua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k.org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cademy.gov.ua/ej/ej3/txts/SOCIALNA/06-SACYU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B105-2F22-461D-960E-4811156A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10916</Words>
  <Characters>6223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У.В.М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Користувач Windows</cp:lastModifiedBy>
  <cp:revision>16</cp:revision>
  <cp:lastPrinted>2019-08-26T15:53:00Z</cp:lastPrinted>
  <dcterms:created xsi:type="dcterms:W3CDTF">2021-04-09T11:48:00Z</dcterms:created>
  <dcterms:modified xsi:type="dcterms:W3CDTF">2021-04-14T16:55:00Z</dcterms:modified>
</cp:coreProperties>
</file>