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69" w:rsidRPr="006A0173" w:rsidRDefault="006A0173" w:rsidP="006A0173">
      <w:pPr>
        <w:widowControl w:val="0"/>
        <w:rPr>
          <w:b/>
          <w:szCs w:val="28"/>
          <w:lang w:val="en-US"/>
        </w:rPr>
      </w:pPr>
      <w:r>
        <w:rPr>
          <w:b/>
          <w:noProof/>
          <w:szCs w:val="28"/>
        </w:rPr>
        <w:drawing>
          <wp:inline distT="0" distB="0" distL="0" distR="0">
            <wp:extent cx="6634264" cy="9212094"/>
            <wp:effectExtent l="0" t="0" r="0" b="8255"/>
            <wp:docPr id="1" name="Рисунок 1" descr="C:\Users\user\Desktop\Untitled.F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FR1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097" t="3822" r="-4789" b="9405"/>
                    <a:stretch/>
                  </pic:blipFill>
                  <pic:spPr bwMode="auto">
                    <a:xfrm>
                      <a:off x="0" y="0"/>
                      <a:ext cx="6636506" cy="9215207"/>
                    </a:xfrm>
                    <a:prstGeom prst="rect">
                      <a:avLst/>
                    </a:prstGeom>
                    <a:noFill/>
                    <a:ln>
                      <a:noFill/>
                    </a:ln>
                    <a:extLst>
                      <a:ext uri="{53640926-AAD7-44D8-BBD7-CCE9431645EC}">
                        <a14:shadowObscured xmlns:a14="http://schemas.microsoft.com/office/drawing/2010/main"/>
                      </a:ext>
                    </a:extLst>
                  </pic:spPr>
                </pic:pic>
              </a:graphicData>
            </a:graphic>
          </wp:inline>
        </w:drawing>
      </w:r>
    </w:p>
    <w:p w:rsidR="00BD0F81" w:rsidRPr="00BD0F81" w:rsidRDefault="00BD0F81" w:rsidP="00ED3C69">
      <w:pPr>
        <w:widowControl w:val="0"/>
        <w:jc w:val="center"/>
        <w:rPr>
          <w:b/>
          <w:szCs w:val="28"/>
          <w:lang w:val="en-US"/>
        </w:rPr>
        <w:sectPr w:rsidR="00BD0F81" w:rsidRPr="00BD0F81" w:rsidSect="00ED3C69">
          <w:footerReference w:type="default" r:id="rId9"/>
          <w:pgSz w:w="11906" w:h="16838"/>
          <w:pgMar w:top="850" w:right="850" w:bottom="850" w:left="1417" w:header="708" w:footer="708" w:gutter="0"/>
          <w:cols w:space="708"/>
          <w:docGrid w:linePitch="360"/>
        </w:sectPr>
      </w:pPr>
    </w:p>
    <w:p w:rsidR="007E0557" w:rsidRPr="00106AB7" w:rsidRDefault="007E0557" w:rsidP="007E0557">
      <w:pPr>
        <w:jc w:val="both"/>
        <w:rPr>
          <w:sz w:val="24"/>
          <w:lang w:val="uk-UA"/>
        </w:rPr>
      </w:pPr>
      <w:r w:rsidRPr="00106AB7">
        <w:rPr>
          <w:sz w:val="24"/>
          <w:lang w:val="uk-UA"/>
        </w:rPr>
        <w:lastRenderedPageBreak/>
        <w:t xml:space="preserve">Робоча програма з навчальної дисципліни </w:t>
      </w:r>
      <w:r>
        <w:rPr>
          <w:sz w:val="24"/>
          <w:lang w:val="uk-UA"/>
        </w:rPr>
        <w:t>«Ветеринарна токсикологія» для здобувачів</w:t>
      </w:r>
      <w:r w:rsidRPr="00106AB7">
        <w:rPr>
          <w:sz w:val="24"/>
          <w:lang w:val="uk-UA"/>
        </w:rPr>
        <w:t xml:space="preserve"> третього </w:t>
      </w:r>
      <w:proofErr w:type="spellStart"/>
      <w:r w:rsidRPr="00106AB7">
        <w:rPr>
          <w:sz w:val="24"/>
          <w:lang w:val="uk-UA"/>
        </w:rPr>
        <w:t>освітньо-наукового</w:t>
      </w:r>
      <w:proofErr w:type="spellEnd"/>
      <w:r w:rsidRPr="00106AB7">
        <w:rPr>
          <w:sz w:val="24"/>
          <w:lang w:val="uk-UA"/>
        </w:rPr>
        <w:t xml:space="preserve"> рівня (доктор філософії) спеціальності 211 Ветеринарна медицина</w:t>
      </w:r>
      <w:r>
        <w:rPr>
          <w:sz w:val="24"/>
          <w:lang w:val="uk-UA"/>
        </w:rPr>
        <w:t>.</w:t>
      </w:r>
    </w:p>
    <w:p w:rsidR="00ED3C69" w:rsidRPr="001526DF" w:rsidRDefault="00BD0F81" w:rsidP="00ED3C69">
      <w:pPr>
        <w:widowControl w:val="0"/>
        <w:jc w:val="both"/>
        <w:rPr>
          <w:sz w:val="24"/>
          <w:lang w:val="uk-UA"/>
        </w:rPr>
      </w:pPr>
      <w:bookmarkStart w:id="0" w:name="_GoBack"/>
      <w:r>
        <w:rPr>
          <w:noProof/>
          <w:sz w:val="24"/>
        </w:rPr>
        <w:drawing>
          <wp:inline distT="0" distB="0" distL="0" distR="0">
            <wp:extent cx="6281531" cy="6459166"/>
            <wp:effectExtent l="0" t="0" r="5080" b="0"/>
            <wp:docPr id="3" name="Рисунок 3" descr="C:\Users\user\Desktop\Untitled.FR12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ntitled.FR12 - 000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631" t="11445" b="23044"/>
                    <a:stretch/>
                  </pic:blipFill>
                  <pic:spPr bwMode="auto">
                    <a:xfrm>
                      <a:off x="0" y="0"/>
                      <a:ext cx="6290742" cy="646863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ED3C69" w:rsidRPr="001526DF" w:rsidRDefault="00ED3C69" w:rsidP="00ED3C69">
      <w:pPr>
        <w:widowControl w:val="0"/>
        <w:jc w:val="both"/>
        <w:rPr>
          <w:sz w:val="24"/>
          <w:lang w:val="uk-UA"/>
        </w:rPr>
      </w:pPr>
    </w:p>
    <w:p w:rsidR="00ED3C69" w:rsidRPr="001526DF" w:rsidRDefault="00ED3C69" w:rsidP="00ED3C69">
      <w:pPr>
        <w:widowControl w:val="0"/>
        <w:jc w:val="both"/>
        <w:rPr>
          <w:lang w:val="uk-UA"/>
        </w:rPr>
        <w:sectPr w:rsidR="00ED3C69" w:rsidRPr="001526DF" w:rsidSect="00ED3C69">
          <w:pgSz w:w="11906" w:h="16838"/>
          <w:pgMar w:top="850" w:right="850" w:bottom="850" w:left="1417" w:header="708" w:footer="708" w:gutter="0"/>
          <w:cols w:space="708"/>
          <w:docGrid w:linePitch="360"/>
        </w:sectPr>
      </w:pPr>
    </w:p>
    <w:p w:rsidR="00ED3C69" w:rsidRPr="001526DF" w:rsidRDefault="00ED3C69" w:rsidP="00ED3C69">
      <w:pPr>
        <w:pStyle w:val="1"/>
        <w:keepNext w:val="0"/>
        <w:widowControl w:val="0"/>
        <w:jc w:val="center"/>
        <w:rPr>
          <w:b/>
          <w:bCs/>
          <w:sz w:val="24"/>
        </w:rPr>
      </w:pPr>
      <w:r w:rsidRPr="001526DF">
        <w:rPr>
          <w:b/>
          <w:bCs/>
          <w:sz w:val="24"/>
        </w:rPr>
        <w:lastRenderedPageBreak/>
        <w:t>1. Опис навчальної дисципліни</w:t>
      </w:r>
    </w:p>
    <w:tbl>
      <w:tblPr>
        <w:tblW w:w="9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5"/>
        <w:gridCol w:w="3244"/>
      </w:tblGrid>
      <w:tr w:rsidR="00CE4F47" w:rsidRPr="001526DF" w:rsidTr="00ED3C69">
        <w:trPr>
          <w:trHeight w:val="427"/>
        </w:trPr>
        <w:tc>
          <w:tcPr>
            <w:tcW w:w="5985" w:type="dxa"/>
            <w:vMerge w:val="restart"/>
            <w:vAlign w:val="center"/>
          </w:tcPr>
          <w:p w:rsidR="00ED3C69" w:rsidRPr="001526DF" w:rsidRDefault="00ED3C69" w:rsidP="00ED3C69">
            <w:pPr>
              <w:widowControl w:val="0"/>
              <w:jc w:val="center"/>
              <w:rPr>
                <w:b/>
                <w:sz w:val="24"/>
                <w:lang w:val="uk-UA"/>
              </w:rPr>
            </w:pPr>
            <w:r w:rsidRPr="001526DF">
              <w:rPr>
                <w:b/>
                <w:sz w:val="24"/>
                <w:lang w:val="uk-UA"/>
              </w:rPr>
              <w:t>Найменування показників</w:t>
            </w:r>
          </w:p>
        </w:tc>
        <w:tc>
          <w:tcPr>
            <w:tcW w:w="3244" w:type="dxa"/>
            <w:vAlign w:val="center"/>
          </w:tcPr>
          <w:p w:rsidR="00ED3C69" w:rsidRPr="001526DF" w:rsidRDefault="00ED3C69" w:rsidP="00ED3C69">
            <w:pPr>
              <w:widowControl w:val="0"/>
              <w:jc w:val="center"/>
              <w:rPr>
                <w:b/>
                <w:sz w:val="24"/>
                <w:lang w:val="uk-UA"/>
              </w:rPr>
            </w:pPr>
            <w:r w:rsidRPr="001526DF">
              <w:rPr>
                <w:b/>
                <w:sz w:val="24"/>
                <w:lang w:val="uk-UA"/>
              </w:rPr>
              <w:t>Всього годин</w:t>
            </w:r>
          </w:p>
        </w:tc>
      </w:tr>
      <w:tr w:rsidR="00CE4F47" w:rsidRPr="001526DF" w:rsidTr="00ED3C69">
        <w:trPr>
          <w:trHeight w:val="430"/>
        </w:trPr>
        <w:tc>
          <w:tcPr>
            <w:tcW w:w="5985" w:type="dxa"/>
            <w:vMerge/>
            <w:vAlign w:val="center"/>
          </w:tcPr>
          <w:p w:rsidR="00ED3C69" w:rsidRPr="001526DF" w:rsidRDefault="00ED3C69" w:rsidP="00ED3C69">
            <w:pPr>
              <w:widowControl w:val="0"/>
              <w:rPr>
                <w:sz w:val="24"/>
                <w:lang w:val="uk-UA"/>
              </w:rPr>
            </w:pPr>
          </w:p>
        </w:tc>
        <w:tc>
          <w:tcPr>
            <w:tcW w:w="3244" w:type="dxa"/>
            <w:vAlign w:val="center"/>
          </w:tcPr>
          <w:p w:rsidR="00ED3C69" w:rsidRPr="001526DF" w:rsidRDefault="00ED3C69" w:rsidP="00ED3C69">
            <w:pPr>
              <w:widowControl w:val="0"/>
              <w:jc w:val="center"/>
              <w:rPr>
                <w:b/>
                <w:sz w:val="24"/>
                <w:lang w:val="uk-UA"/>
              </w:rPr>
            </w:pPr>
            <w:r w:rsidRPr="001526DF">
              <w:rPr>
                <w:b/>
                <w:sz w:val="24"/>
                <w:lang w:val="uk-UA"/>
              </w:rPr>
              <w:t>Денна форма навчання</w:t>
            </w:r>
          </w:p>
        </w:tc>
      </w:tr>
      <w:tr w:rsidR="00CE4F47" w:rsidRPr="001526DF" w:rsidTr="00ED3C69">
        <w:trPr>
          <w:trHeight w:val="242"/>
        </w:trPr>
        <w:tc>
          <w:tcPr>
            <w:tcW w:w="5985" w:type="dxa"/>
            <w:vAlign w:val="center"/>
          </w:tcPr>
          <w:p w:rsidR="00ED3C69" w:rsidRPr="001526DF" w:rsidRDefault="00ED3C69" w:rsidP="00ED3C69">
            <w:pPr>
              <w:widowControl w:val="0"/>
              <w:jc w:val="center"/>
              <w:rPr>
                <w:b/>
                <w:sz w:val="24"/>
                <w:lang w:val="uk-UA"/>
              </w:rPr>
            </w:pPr>
            <w:r w:rsidRPr="001526DF">
              <w:rPr>
                <w:b/>
                <w:sz w:val="24"/>
                <w:lang w:val="uk-UA"/>
              </w:rPr>
              <w:t>Кількість кредитів/годин</w:t>
            </w:r>
          </w:p>
        </w:tc>
        <w:tc>
          <w:tcPr>
            <w:tcW w:w="3244" w:type="dxa"/>
            <w:vAlign w:val="center"/>
          </w:tcPr>
          <w:p w:rsidR="00ED3C69" w:rsidRPr="001526DF" w:rsidRDefault="00ED3C69" w:rsidP="00ED3C69">
            <w:pPr>
              <w:widowControl w:val="0"/>
              <w:jc w:val="center"/>
              <w:rPr>
                <w:sz w:val="24"/>
                <w:lang w:val="uk-UA"/>
              </w:rPr>
            </w:pPr>
            <w:r w:rsidRPr="001526DF">
              <w:rPr>
                <w:sz w:val="24"/>
                <w:lang w:val="uk-UA"/>
              </w:rPr>
              <w:t>3 / 90</w:t>
            </w:r>
          </w:p>
        </w:tc>
      </w:tr>
      <w:tr w:rsidR="00CE4F47" w:rsidRPr="001526DF" w:rsidTr="00ED3C69">
        <w:trPr>
          <w:trHeight w:val="242"/>
        </w:trPr>
        <w:tc>
          <w:tcPr>
            <w:tcW w:w="5985" w:type="dxa"/>
            <w:vAlign w:val="center"/>
          </w:tcPr>
          <w:p w:rsidR="00ED3C69" w:rsidRPr="001526DF" w:rsidRDefault="00ED3C69" w:rsidP="00ED3C69">
            <w:pPr>
              <w:widowControl w:val="0"/>
              <w:jc w:val="center"/>
              <w:rPr>
                <w:b/>
                <w:sz w:val="24"/>
                <w:lang w:val="uk-UA"/>
              </w:rPr>
            </w:pPr>
            <w:r w:rsidRPr="001526DF">
              <w:rPr>
                <w:b/>
                <w:sz w:val="24"/>
                <w:lang w:val="uk-UA"/>
              </w:rPr>
              <w:t>Усього годин аудиторної роботи</w:t>
            </w:r>
          </w:p>
        </w:tc>
        <w:tc>
          <w:tcPr>
            <w:tcW w:w="3244" w:type="dxa"/>
            <w:vAlign w:val="center"/>
          </w:tcPr>
          <w:p w:rsidR="00ED3C69" w:rsidRPr="001526DF" w:rsidRDefault="00ED3C69" w:rsidP="00ED3C69">
            <w:pPr>
              <w:widowControl w:val="0"/>
              <w:jc w:val="center"/>
              <w:rPr>
                <w:sz w:val="24"/>
                <w:lang w:val="uk-UA"/>
              </w:rPr>
            </w:pPr>
            <w:r w:rsidRPr="001526DF">
              <w:rPr>
                <w:sz w:val="24"/>
                <w:lang w:val="uk-UA"/>
              </w:rPr>
              <w:t>30</w:t>
            </w:r>
          </w:p>
        </w:tc>
      </w:tr>
      <w:tr w:rsidR="00CE4F47" w:rsidRPr="001526DF" w:rsidTr="00ED3C69">
        <w:trPr>
          <w:trHeight w:val="242"/>
        </w:trPr>
        <w:tc>
          <w:tcPr>
            <w:tcW w:w="5985" w:type="dxa"/>
            <w:vAlign w:val="center"/>
          </w:tcPr>
          <w:p w:rsidR="00ED3C69" w:rsidRPr="001526DF" w:rsidRDefault="00ED3C69" w:rsidP="00ED3C69">
            <w:pPr>
              <w:widowControl w:val="0"/>
              <w:rPr>
                <w:sz w:val="24"/>
                <w:lang w:val="uk-UA"/>
              </w:rPr>
            </w:pPr>
            <w:r w:rsidRPr="001526DF">
              <w:rPr>
                <w:sz w:val="24"/>
                <w:lang w:val="uk-UA"/>
              </w:rPr>
              <w:t>в т.ч.:</w:t>
            </w:r>
          </w:p>
        </w:tc>
        <w:tc>
          <w:tcPr>
            <w:tcW w:w="3244" w:type="dxa"/>
            <w:vAlign w:val="center"/>
          </w:tcPr>
          <w:p w:rsidR="00ED3C69" w:rsidRPr="001526DF" w:rsidRDefault="00ED3C69" w:rsidP="00ED3C69">
            <w:pPr>
              <w:widowControl w:val="0"/>
              <w:jc w:val="center"/>
              <w:rPr>
                <w:sz w:val="24"/>
                <w:lang w:val="uk-UA"/>
              </w:rPr>
            </w:pPr>
          </w:p>
        </w:tc>
      </w:tr>
      <w:tr w:rsidR="00CE4F47" w:rsidRPr="001526DF" w:rsidTr="00ED3C69">
        <w:trPr>
          <w:trHeight w:val="242"/>
        </w:trPr>
        <w:tc>
          <w:tcPr>
            <w:tcW w:w="5985" w:type="dxa"/>
            <w:vAlign w:val="center"/>
          </w:tcPr>
          <w:p w:rsidR="00ED3C69" w:rsidRPr="001526DF" w:rsidRDefault="00ED3C69" w:rsidP="00ED3C69">
            <w:pPr>
              <w:widowControl w:val="0"/>
              <w:numPr>
                <w:ilvl w:val="0"/>
                <w:numId w:val="1"/>
              </w:numPr>
              <w:tabs>
                <w:tab w:val="clear" w:pos="1543"/>
                <w:tab w:val="num" w:pos="110"/>
              </w:tabs>
              <w:ind w:hanging="1543"/>
              <w:jc w:val="both"/>
              <w:rPr>
                <w:sz w:val="24"/>
                <w:lang w:val="uk-UA"/>
              </w:rPr>
            </w:pPr>
            <w:r w:rsidRPr="001526DF">
              <w:rPr>
                <w:sz w:val="24"/>
                <w:lang w:val="uk-UA"/>
              </w:rPr>
              <w:t xml:space="preserve"> лекційні заняття, год.</w:t>
            </w:r>
          </w:p>
        </w:tc>
        <w:tc>
          <w:tcPr>
            <w:tcW w:w="3244" w:type="dxa"/>
            <w:vAlign w:val="center"/>
          </w:tcPr>
          <w:p w:rsidR="00ED3C69" w:rsidRPr="001526DF" w:rsidRDefault="00ED3C69" w:rsidP="00ED3C69">
            <w:pPr>
              <w:widowControl w:val="0"/>
              <w:jc w:val="center"/>
              <w:rPr>
                <w:sz w:val="24"/>
                <w:lang w:val="uk-UA"/>
              </w:rPr>
            </w:pPr>
            <w:r w:rsidRPr="001526DF">
              <w:rPr>
                <w:sz w:val="24"/>
                <w:lang w:val="uk-UA"/>
              </w:rPr>
              <w:t>10</w:t>
            </w:r>
          </w:p>
        </w:tc>
      </w:tr>
      <w:tr w:rsidR="00CE4F47" w:rsidRPr="001526DF" w:rsidTr="00ED3C69">
        <w:trPr>
          <w:trHeight w:val="242"/>
        </w:trPr>
        <w:tc>
          <w:tcPr>
            <w:tcW w:w="5985" w:type="dxa"/>
            <w:vAlign w:val="center"/>
          </w:tcPr>
          <w:p w:rsidR="00ED3C69" w:rsidRPr="001526DF" w:rsidRDefault="00ED3C69" w:rsidP="00ED3C69">
            <w:pPr>
              <w:widowControl w:val="0"/>
              <w:numPr>
                <w:ilvl w:val="0"/>
                <w:numId w:val="1"/>
              </w:numPr>
              <w:tabs>
                <w:tab w:val="clear" w:pos="1543"/>
              </w:tabs>
              <w:ind w:left="110" w:hanging="110"/>
              <w:rPr>
                <w:sz w:val="24"/>
                <w:lang w:val="uk-UA"/>
              </w:rPr>
            </w:pPr>
            <w:r w:rsidRPr="001526DF">
              <w:rPr>
                <w:sz w:val="24"/>
                <w:lang w:val="uk-UA"/>
              </w:rPr>
              <w:t xml:space="preserve"> практичні заняття, год.</w:t>
            </w:r>
          </w:p>
        </w:tc>
        <w:tc>
          <w:tcPr>
            <w:tcW w:w="3244" w:type="dxa"/>
            <w:vAlign w:val="center"/>
          </w:tcPr>
          <w:p w:rsidR="00ED3C69" w:rsidRPr="001526DF" w:rsidRDefault="00ED3C69" w:rsidP="00ED3C69">
            <w:pPr>
              <w:widowControl w:val="0"/>
              <w:jc w:val="center"/>
              <w:rPr>
                <w:sz w:val="24"/>
                <w:lang w:val="uk-UA"/>
              </w:rPr>
            </w:pPr>
            <w:r w:rsidRPr="001526DF">
              <w:rPr>
                <w:sz w:val="24"/>
                <w:lang w:val="uk-UA"/>
              </w:rPr>
              <w:t>––</w:t>
            </w:r>
          </w:p>
        </w:tc>
      </w:tr>
      <w:tr w:rsidR="00CE4F47" w:rsidRPr="001526DF" w:rsidTr="00ED3C69">
        <w:trPr>
          <w:trHeight w:val="242"/>
        </w:trPr>
        <w:tc>
          <w:tcPr>
            <w:tcW w:w="5985" w:type="dxa"/>
            <w:vAlign w:val="center"/>
          </w:tcPr>
          <w:p w:rsidR="00ED3C69" w:rsidRPr="001526DF" w:rsidRDefault="00ED3C69" w:rsidP="00ED3C69">
            <w:pPr>
              <w:widowControl w:val="0"/>
              <w:numPr>
                <w:ilvl w:val="0"/>
                <w:numId w:val="1"/>
              </w:numPr>
              <w:tabs>
                <w:tab w:val="clear" w:pos="1543"/>
                <w:tab w:val="num" w:pos="0"/>
              </w:tabs>
              <w:ind w:left="110" w:hanging="110"/>
              <w:rPr>
                <w:sz w:val="24"/>
                <w:lang w:val="uk-UA"/>
              </w:rPr>
            </w:pPr>
            <w:r w:rsidRPr="001526DF">
              <w:rPr>
                <w:sz w:val="24"/>
                <w:lang w:val="uk-UA"/>
              </w:rPr>
              <w:t xml:space="preserve">лабораторні заняття, </w:t>
            </w:r>
            <w:proofErr w:type="spellStart"/>
            <w:r w:rsidRPr="001526DF">
              <w:rPr>
                <w:sz w:val="24"/>
                <w:lang w:val="uk-UA"/>
              </w:rPr>
              <w:t>год</w:t>
            </w:r>
            <w:proofErr w:type="spellEnd"/>
          </w:p>
        </w:tc>
        <w:tc>
          <w:tcPr>
            <w:tcW w:w="3244" w:type="dxa"/>
            <w:vAlign w:val="center"/>
          </w:tcPr>
          <w:p w:rsidR="00ED3C69" w:rsidRPr="001526DF" w:rsidRDefault="00ED3C69" w:rsidP="00ED3C69">
            <w:pPr>
              <w:widowControl w:val="0"/>
              <w:jc w:val="center"/>
              <w:rPr>
                <w:sz w:val="24"/>
                <w:lang w:val="uk-UA"/>
              </w:rPr>
            </w:pPr>
            <w:r w:rsidRPr="001526DF">
              <w:rPr>
                <w:sz w:val="24"/>
                <w:lang w:val="uk-UA"/>
              </w:rPr>
              <w:t>20</w:t>
            </w:r>
          </w:p>
        </w:tc>
      </w:tr>
      <w:tr w:rsidR="00CE4F47" w:rsidRPr="001526DF" w:rsidTr="00ED3C69">
        <w:trPr>
          <w:trHeight w:val="242"/>
        </w:trPr>
        <w:tc>
          <w:tcPr>
            <w:tcW w:w="5985" w:type="dxa"/>
            <w:vAlign w:val="center"/>
          </w:tcPr>
          <w:p w:rsidR="00ED3C69" w:rsidRPr="001526DF" w:rsidRDefault="00ED3C69" w:rsidP="00ED3C69">
            <w:pPr>
              <w:widowControl w:val="0"/>
              <w:ind w:left="1183" w:hanging="1183"/>
              <w:jc w:val="both"/>
              <w:rPr>
                <w:sz w:val="24"/>
                <w:lang w:val="uk-UA"/>
              </w:rPr>
            </w:pPr>
            <w:r w:rsidRPr="001526DF">
              <w:rPr>
                <w:sz w:val="24"/>
                <w:lang w:val="uk-UA"/>
              </w:rPr>
              <w:t xml:space="preserve">семінарські заняття, </w:t>
            </w:r>
            <w:proofErr w:type="spellStart"/>
            <w:r w:rsidRPr="001526DF">
              <w:rPr>
                <w:sz w:val="24"/>
                <w:lang w:val="uk-UA"/>
              </w:rPr>
              <w:t>год</w:t>
            </w:r>
            <w:proofErr w:type="spellEnd"/>
          </w:p>
        </w:tc>
        <w:tc>
          <w:tcPr>
            <w:tcW w:w="3244" w:type="dxa"/>
            <w:vAlign w:val="center"/>
          </w:tcPr>
          <w:p w:rsidR="00ED3C69" w:rsidRPr="001526DF" w:rsidRDefault="00ED3C69" w:rsidP="00ED3C69">
            <w:pPr>
              <w:widowControl w:val="0"/>
              <w:jc w:val="center"/>
              <w:rPr>
                <w:sz w:val="24"/>
                <w:lang w:val="uk-UA"/>
              </w:rPr>
            </w:pPr>
            <w:r w:rsidRPr="001526DF">
              <w:rPr>
                <w:sz w:val="24"/>
                <w:lang w:val="uk-UA"/>
              </w:rPr>
              <w:t>––</w:t>
            </w:r>
          </w:p>
        </w:tc>
      </w:tr>
      <w:tr w:rsidR="00CE4F47" w:rsidRPr="001526DF" w:rsidTr="00ED3C69">
        <w:trPr>
          <w:trHeight w:val="242"/>
        </w:trPr>
        <w:tc>
          <w:tcPr>
            <w:tcW w:w="5985" w:type="dxa"/>
            <w:vAlign w:val="center"/>
          </w:tcPr>
          <w:p w:rsidR="00ED3C69" w:rsidRPr="001526DF" w:rsidRDefault="00ED3C69" w:rsidP="00ED3C69">
            <w:pPr>
              <w:widowControl w:val="0"/>
              <w:jc w:val="center"/>
              <w:rPr>
                <w:b/>
                <w:sz w:val="24"/>
                <w:lang w:val="uk-UA"/>
              </w:rPr>
            </w:pPr>
            <w:r w:rsidRPr="001526DF">
              <w:rPr>
                <w:b/>
                <w:sz w:val="24"/>
                <w:lang w:val="uk-UA"/>
              </w:rPr>
              <w:t>Усього годин самостійної роботи</w:t>
            </w:r>
          </w:p>
        </w:tc>
        <w:tc>
          <w:tcPr>
            <w:tcW w:w="3244" w:type="dxa"/>
            <w:vAlign w:val="center"/>
          </w:tcPr>
          <w:p w:rsidR="00ED3C69" w:rsidRPr="001526DF" w:rsidRDefault="00ED3C69" w:rsidP="00ED3C69">
            <w:pPr>
              <w:widowControl w:val="0"/>
              <w:jc w:val="center"/>
              <w:rPr>
                <w:sz w:val="24"/>
                <w:lang w:val="uk-UA"/>
              </w:rPr>
            </w:pPr>
            <w:r w:rsidRPr="001526DF">
              <w:rPr>
                <w:sz w:val="24"/>
                <w:lang w:val="uk-UA"/>
              </w:rPr>
              <w:t>60</w:t>
            </w:r>
          </w:p>
        </w:tc>
      </w:tr>
      <w:tr w:rsidR="00ED3C69" w:rsidRPr="001526DF" w:rsidTr="00ED3C69">
        <w:trPr>
          <w:trHeight w:val="242"/>
        </w:trPr>
        <w:tc>
          <w:tcPr>
            <w:tcW w:w="5985" w:type="dxa"/>
            <w:vAlign w:val="center"/>
          </w:tcPr>
          <w:p w:rsidR="00ED3C69" w:rsidRPr="001526DF" w:rsidRDefault="00ED3C69" w:rsidP="00ED3C69">
            <w:pPr>
              <w:widowControl w:val="0"/>
              <w:jc w:val="both"/>
              <w:rPr>
                <w:sz w:val="24"/>
                <w:lang w:val="uk-UA"/>
              </w:rPr>
            </w:pPr>
            <w:r w:rsidRPr="001526DF">
              <w:rPr>
                <w:sz w:val="24"/>
                <w:lang w:val="uk-UA"/>
              </w:rPr>
              <w:t>Вид контролю</w:t>
            </w:r>
          </w:p>
        </w:tc>
        <w:tc>
          <w:tcPr>
            <w:tcW w:w="3244" w:type="dxa"/>
            <w:vAlign w:val="center"/>
          </w:tcPr>
          <w:p w:rsidR="00ED3C69" w:rsidRPr="001526DF" w:rsidRDefault="00ED3C69" w:rsidP="00ED3C69">
            <w:pPr>
              <w:widowControl w:val="0"/>
              <w:jc w:val="center"/>
              <w:rPr>
                <w:sz w:val="24"/>
                <w:lang w:val="uk-UA"/>
              </w:rPr>
            </w:pPr>
            <w:r w:rsidRPr="001526DF">
              <w:rPr>
                <w:sz w:val="24"/>
                <w:lang w:val="uk-UA"/>
              </w:rPr>
              <w:t>залік</w:t>
            </w:r>
          </w:p>
        </w:tc>
      </w:tr>
    </w:tbl>
    <w:p w:rsidR="00ED3C69" w:rsidRPr="001526DF" w:rsidRDefault="00ED3C69" w:rsidP="00ED3C69">
      <w:pPr>
        <w:widowControl w:val="0"/>
        <w:rPr>
          <w:sz w:val="24"/>
          <w:lang w:val="uk-UA"/>
        </w:rPr>
      </w:pPr>
    </w:p>
    <w:p w:rsidR="00ED3C69" w:rsidRPr="001526DF" w:rsidRDefault="00ED3C69" w:rsidP="00ED3C69">
      <w:pPr>
        <w:widowControl w:val="0"/>
        <w:ind w:left="1440" w:hanging="1440"/>
        <w:jc w:val="both"/>
        <w:rPr>
          <w:sz w:val="24"/>
          <w:lang w:val="uk-UA"/>
        </w:rPr>
      </w:pPr>
      <w:r w:rsidRPr="001526DF">
        <w:rPr>
          <w:bCs/>
          <w:sz w:val="24"/>
          <w:lang w:val="uk-UA"/>
        </w:rPr>
        <w:t>Примітка</w:t>
      </w:r>
      <w:r w:rsidRPr="001526DF">
        <w:rPr>
          <w:sz w:val="24"/>
          <w:lang w:val="uk-UA"/>
        </w:rPr>
        <w:t>.</w:t>
      </w:r>
    </w:p>
    <w:p w:rsidR="00ED3C69" w:rsidRPr="001526DF" w:rsidRDefault="00ED3C69" w:rsidP="00ED3C69">
      <w:pPr>
        <w:widowControl w:val="0"/>
        <w:ind w:left="1440" w:hanging="1440"/>
        <w:jc w:val="both"/>
        <w:rPr>
          <w:sz w:val="24"/>
          <w:lang w:val="uk-UA"/>
        </w:rPr>
      </w:pPr>
      <w:r w:rsidRPr="001526DF">
        <w:rPr>
          <w:sz w:val="24"/>
          <w:lang w:val="uk-UA"/>
        </w:rPr>
        <w:t>Частка аудиторного навчального часу студента у відсотковому вимірі:</w:t>
      </w:r>
    </w:p>
    <w:p w:rsidR="00ED3C69" w:rsidRPr="001526DF" w:rsidRDefault="00ED3C69" w:rsidP="00ED3C69">
      <w:pPr>
        <w:widowControl w:val="0"/>
        <w:ind w:firstLine="600"/>
        <w:jc w:val="both"/>
        <w:rPr>
          <w:sz w:val="24"/>
          <w:lang w:val="uk-UA"/>
        </w:rPr>
      </w:pPr>
      <w:r w:rsidRPr="001526DF">
        <w:rPr>
          <w:sz w:val="24"/>
          <w:lang w:val="uk-UA"/>
        </w:rPr>
        <w:t>для денної форми навчання – 33,3 %.</w:t>
      </w:r>
    </w:p>
    <w:p w:rsidR="00ED3C69" w:rsidRPr="001526DF" w:rsidRDefault="00ED3C69" w:rsidP="00ED3C69">
      <w:pPr>
        <w:widowControl w:val="0"/>
        <w:tabs>
          <w:tab w:val="left" w:pos="3900"/>
        </w:tabs>
        <w:jc w:val="center"/>
        <w:rPr>
          <w:b/>
          <w:sz w:val="24"/>
          <w:lang w:val="uk-UA"/>
        </w:rPr>
      </w:pPr>
    </w:p>
    <w:p w:rsidR="00ED3C69" w:rsidRPr="001526DF" w:rsidRDefault="00ED3C69" w:rsidP="00ED3C69">
      <w:pPr>
        <w:widowControl w:val="0"/>
        <w:tabs>
          <w:tab w:val="left" w:pos="3900"/>
        </w:tabs>
        <w:jc w:val="center"/>
        <w:rPr>
          <w:b/>
          <w:sz w:val="24"/>
          <w:lang w:val="uk-UA"/>
        </w:rPr>
      </w:pPr>
      <w:r w:rsidRPr="001526DF">
        <w:rPr>
          <w:b/>
          <w:sz w:val="24"/>
          <w:lang w:val="uk-UA"/>
        </w:rPr>
        <w:t>2. Предмет, мета та завдання навчальної дисципліни</w:t>
      </w:r>
    </w:p>
    <w:p w:rsidR="00ED3C69" w:rsidRPr="001526DF" w:rsidRDefault="00ED3C69" w:rsidP="00ED3C69">
      <w:pPr>
        <w:widowControl w:val="0"/>
        <w:ind w:firstLine="567"/>
        <w:jc w:val="both"/>
        <w:rPr>
          <w:b/>
          <w:sz w:val="24"/>
          <w:lang w:val="uk-UA"/>
        </w:rPr>
      </w:pPr>
      <w:r w:rsidRPr="001526DF">
        <w:rPr>
          <w:b/>
          <w:sz w:val="24"/>
          <w:lang w:val="uk-UA"/>
        </w:rPr>
        <w:t xml:space="preserve">2.1. Предмет, мета вивчення навчальної дисципліни. </w:t>
      </w:r>
    </w:p>
    <w:p w:rsidR="000A2C88" w:rsidRPr="001526DF" w:rsidRDefault="00ED3C69" w:rsidP="00ED3C69">
      <w:pPr>
        <w:widowControl w:val="0"/>
        <w:ind w:firstLine="567"/>
        <w:jc w:val="both"/>
        <w:rPr>
          <w:sz w:val="24"/>
          <w:shd w:val="clear" w:color="auto" w:fill="FFFFFF"/>
          <w:lang w:val="uk-UA"/>
        </w:rPr>
      </w:pPr>
      <w:r w:rsidRPr="001526DF">
        <w:rPr>
          <w:b/>
          <w:sz w:val="24"/>
          <w:lang w:val="uk-UA"/>
        </w:rPr>
        <w:t xml:space="preserve">Предметом навчальної дисципліни </w:t>
      </w:r>
      <w:r w:rsidR="000A2C88" w:rsidRPr="001526DF">
        <w:rPr>
          <w:sz w:val="24"/>
          <w:shd w:val="clear" w:color="auto" w:fill="FFFFFF"/>
          <w:lang w:val="uk-UA"/>
        </w:rPr>
        <w:t xml:space="preserve">є засвоєння знань про механізми проникнення отрути через мембрани та наслідки цього для клітини та організму в цілому; </w:t>
      </w:r>
      <w:proofErr w:type="spellStart"/>
      <w:r w:rsidR="000A2C88" w:rsidRPr="001526DF">
        <w:rPr>
          <w:sz w:val="24"/>
          <w:shd w:val="clear" w:color="auto" w:fill="FFFFFF"/>
          <w:lang w:val="uk-UA"/>
        </w:rPr>
        <w:t>токсико-кінетичні</w:t>
      </w:r>
      <w:proofErr w:type="spellEnd"/>
      <w:r w:rsidR="000A2C88" w:rsidRPr="001526DF">
        <w:rPr>
          <w:sz w:val="24"/>
          <w:shd w:val="clear" w:color="auto" w:fill="FFFFFF"/>
          <w:lang w:val="uk-UA"/>
        </w:rPr>
        <w:t xml:space="preserve"> особливості різних видів отруєнь; метаболічні процеси перетворень отрути в організмі.</w:t>
      </w:r>
    </w:p>
    <w:p w:rsidR="00ED3C69" w:rsidRPr="001526DF" w:rsidRDefault="000A2C88" w:rsidP="00ED3C69">
      <w:pPr>
        <w:widowControl w:val="0"/>
        <w:ind w:firstLine="567"/>
        <w:jc w:val="both"/>
        <w:rPr>
          <w:sz w:val="24"/>
          <w:lang w:val="uk-UA"/>
        </w:rPr>
      </w:pPr>
      <w:r w:rsidRPr="001526DF">
        <w:rPr>
          <w:sz w:val="24"/>
          <w:lang w:val="uk-UA"/>
        </w:rPr>
        <w:t xml:space="preserve"> </w:t>
      </w:r>
      <w:r w:rsidR="00ED3C69" w:rsidRPr="001526DF">
        <w:rPr>
          <w:b/>
          <w:sz w:val="24"/>
          <w:lang w:val="uk-UA"/>
        </w:rPr>
        <w:t>Метою викладання навчальної дисципліни «Ветеринарної токсикології»</w:t>
      </w:r>
      <w:r w:rsidR="00ED3C69" w:rsidRPr="001526DF">
        <w:rPr>
          <w:sz w:val="24"/>
          <w:lang w:val="uk-UA"/>
        </w:rPr>
        <w:t xml:space="preserve"> є набуття </w:t>
      </w:r>
      <w:r w:rsidR="005A0899" w:rsidRPr="001526DF">
        <w:rPr>
          <w:sz w:val="24"/>
          <w:lang w:val="uk-UA"/>
        </w:rPr>
        <w:t>здо</w:t>
      </w:r>
      <w:r w:rsidR="0064755D" w:rsidRPr="001526DF">
        <w:rPr>
          <w:sz w:val="24"/>
          <w:lang w:val="uk-UA"/>
        </w:rPr>
        <w:t>бувачем</w:t>
      </w:r>
      <w:r w:rsidR="00ED3C69" w:rsidRPr="001526DF">
        <w:rPr>
          <w:sz w:val="24"/>
          <w:lang w:val="uk-UA"/>
        </w:rPr>
        <w:t xml:space="preserve"> знань, умінь і навичок щодо здатності розуміння походження </w:t>
      </w:r>
      <w:proofErr w:type="spellStart"/>
      <w:r w:rsidR="00ED3C69" w:rsidRPr="001526DF">
        <w:rPr>
          <w:sz w:val="24"/>
          <w:lang w:val="uk-UA"/>
        </w:rPr>
        <w:t>отрут</w:t>
      </w:r>
      <w:proofErr w:type="spellEnd"/>
      <w:r w:rsidR="00ED3C69" w:rsidRPr="001526DF">
        <w:rPr>
          <w:sz w:val="24"/>
          <w:lang w:val="uk-UA"/>
        </w:rPr>
        <w:t xml:space="preserve"> та токсикозів в розрізі оцінки стану здоров'я тварин та харчового ланцюга, здатності оцінити ступінь токсичності речовини, її властивості, біологічну дію, механізми трансформації в організмі тварини, прогнозувати подальший ефект дії токсиканта, здатності володіння сучасними діагностичними алгоритмами за отруєнь тварин, здатності до аналітичного мислення щодо складання </w:t>
      </w:r>
      <w:proofErr w:type="spellStart"/>
      <w:r w:rsidR="00ED3C69" w:rsidRPr="001526DF">
        <w:rPr>
          <w:sz w:val="24"/>
          <w:lang w:val="uk-UA"/>
        </w:rPr>
        <w:t>детоксикаційних</w:t>
      </w:r>
      <w:proofErr w:type="spellEnd"/>
      <w:r w:rsidR="00ED3C69" w:rsidRPr="001526DF">
        <w:rPr>
          <w:sz w:val="24"/>
          <w:lang w:val="uk-UA"/>
        </w:rPr>
        <w:t xml:space="preserve"> протоколів для різних видів тварин.</w:t>
      </w:r>
    </w:p>
    <w:p w:rsidR="00ED3C69" w:rsidRPr="001526DF" w:rsidRDefault="00ED3C69" w:rsidP="00ED3C69">
      <w:pPr>
        <w:widowControl w:val="0"/>
        <w:tabs>
          <w:tab w:val="left" w:pos="0"/>
          <w:tab w:val="left" w:pos="284"/>
        </w:tabs>
        <w:ind w:left="567" w:hanging="567"/>
        <w:jc w:val="both"/>
        <w:rPr>
          <w:b/>
          <w:sz w:val="24"/>
          <w:lang w:val="uk-UA"/>
        </w:rPr>
      </w:pPr>
    </w:p>
    <w:p w:rsidR="00AE0546" w:rsidRPr="001526DF" w:rsidRDefault="00AE0546" w:rsidP="00AE0546">
      <w:pPr>
        <w:widowControl w:val="0"/>
        <w:ind w:firstLine="567"/>
        <w:jc w:val="both"/>
        <w:rPr>
          <w:b/>
          <w:sz w:val="24"/>
          <w:lang w:val="uk-UA"/>
        </w:rPr>
      </w:pPr>
      <w:r w:rsidRPr="001526DF">
        <w:rPr>
          <w:b/>
          <w:sz w:val="24"/>
          <w:lang w:val="uk-UA"/>
        </w:rPr>
        <w:t>2.2. Завдання навчальної дисципліни (ЗК, ФК)</w:t>
      </w:r>
    </w:p>
    <w:p w:rsidR="00AE0546" w:rsidRPr="001526DF" w:rsidRDefault="00AE0546" w:rsidP="00AE0546">
      <w:pPr>
        <w:widowControl w:val="0"/>
        <w:tabs>
          <w:tab w:val="left" w:pos="0"/>
        </w:tabs>
        <w:ind w:firstLine="567"/>
        <w:jc w:val="both"/>
        <w:rPr>
          <w:sz w:val="24"/>
          <w:lang w:val="uk-UA"/>
        </w:rPr>
      </w:pPr>
      <w:r w:rsidRPr="001526DF">
        <w:rPr>
          <w:sz w:val="24"/>
          <w:lang w:val="uk-UA"/>
        </w:rPr>
        <w:t xml:space="preserve">Вивчення навчальної дисципліни передбачає формування у </w:t>
      </w:r>
      <w:r w:rsidR="005A0899" w:rsidRPr="001526DF">
        <w:rPr>
          <w:sz w:val="24"/>
          <w:lang w:val="uk-UA"/>
        </w:rPr>
        <w:t>здобувачів</w:t>
      </w:r>
      <w:r w:rsidRPr="001526DF">
        <w:rPr>
          <w:sz w:val="24"/>
          <w:lang w:val="uk-UA"/>
        </w:rPr>
        <w:t xml:space="preserve"> необхідних </w:t>
      </w:r>
      <w:proofErr w:type="spellStart"/>
      <w:r w:rsidRPr="001526DF">
        <w:rPr>
          <w:sz w:val="24"/>
          <w:lang w:val="uk-UA"/>
        </w:rPr>
        <w:t>компетентностей</w:t>
      </w:r>
      <w:proofErr w:type="spellEnd"/>
      <w:r w:rsidRPr="001526DF">
        <w:rPr>
          <w:sz w:val="24"/>
          <w:lang w:val="uk-UA"/>
        </w:rPr>
        <w:t xml:space="preserve">: </w:t>
      </w:r>
    </w:p>
    <w:p w:rsidR="00AE0546" w:rsidRPr="001526DF" w:rsidRDefault="00AE0546" w:rsidP="00AE0546">
      <w:pPr>
        <w:widowControl w:val="0"/>
        <w:tabs>
          <w:tab w:val="left" w:pos="0"/>
          <w:tab w:val="left" w:pos="284"/>
        </w:tabs>
        <w:ind w:left="360"/>
        <w:jc w:val="both"/>
        <w:rPr>
          <w:sz w:val="24"/>
          <w:lang w:val="uk-UA"/>
        </w:rPr>
      </w:pPr>
      <w:r w:rsidRPr="001526DF">
        <w:rPr>
          <w:b/>
          <w:sz w:val="24"/>
          <w:lang w:val="uk-UA"/>
        </w:rPr>
        <w:t>– загальні компетентності</w:t>
      </w:r>
      <w:r w:rsidRPr="001526DF">
        <w:rPr>
          <w:sz w:val="24"/>
          <w:lang w:val="uk-UA"/>
        </w:rPr>
        <w:t>:</w:t>
      </w:r>
    </w:p>
    <w:p w:rsidR="00A359F1" w:rsidRPr="00B341B7" w:rsidRDefault="00A359F1" w:rsidP="00A359F1">
      <w:pPr>
        <w:jc w:val="both"/>
        <w:rPr>
          <w:color w:val="000000"/>
          <w:spacing w:val="-6"/>
          <w:sz w:val="24"/>
          <w:lang w:val="uk-UA"/>
        </w:rPr>
      </w:pPr>
      <w:r w:rsidRPr="00B341B7">
        <w:rPr>
          <w:color w:val="000000"/>
          <w:spacing w:val="-6"/>
          <w:sz w:val="24"/>
          <w:lang w:val="uk-UA"/>
        </w:rPr>
        <w:t>ЗК 1. Здатність вчитися, самостійно формувати програму освіти протягом життя.</w:t>
      </w:r>
    </w:p>
    <w:p w:rsidR="00A359F1" w:rsidRPr="00B341B7" w:rsidRDefault="00A359F1" w:rsidP="00A359F1">
      <w:pPr>
        <w:jc w:val="both"/>
        <w:rPr>
          <w:color w:val="000000"/>
          <w:spacing w:val="-6"/>
          <w:sz w:val="24"/>
          <w:lang w:val="uk-UA"/>
        </w:rPr>
      </w:pPr>
      <w:r w:rsidRPr="00B341B7">
        <w:rPr>
          <w:color w:val="000000"/>
          <w:spacing w:val="-6"/>
          <w:sz w:val="24"/>
          <w:lang w:val="uk-UA"/>
        </w:rPr>
        <w:t>ЗК 2. Здатність до абстрактного мислення, аналізу та синтезу.</w:t>
      </w:r>
    </w:p>
    <w:p w:rsidR="00A359F1" w:rsidRPr="00B341B7" w:rsidRDefault="00A359F1" w:rsidP="00A359F1">
      <w:pPr>
        <w:jc w:val="both"/>
        <w:rPr>
          <w:color w:val="000000"/>
          <w:spacing w:val="-6"/>
          <w:sz w:val="24"/>
          <w:lang w:val="uk-UA"/>
        </w:rPr>
      </w:pPr>
      <w:r w:rsidRPr="00B341B7">
        <w:rPr>
          <w:color w:val="000000"/>
          <w:spacing w:val="-6"/>
          <w:sz w:val="24"/>
          <w:lang w:val="uk-UA"/>
        </w:rPr>
        <w:t>ЗК 3. Здатність до пошуку, оброблення та аналізу інформації з різних джерел.</w:t>
      </w:r>
    </w:p>
    <w:p w:rsidR="00A359F1" w:rsidRPr="00B341B7" w:rsidRDefault="00A359F1" w:rsidP="00A359F1">
      <w:pPr>
        <w:jc w:val="both"/>
        <w:rPr>
          <w:color w:val="000000"/>
          <w:spacing w:val="-6"/>
          <w:sz w:val="24"/>
          <w:lang w:val="uk-UA"/>
        </w:rPr>
      </w:pPr>
      <w:r w:rsidRPr="00B341B7">
        <w:rPr>
          <w:color w:val="000000"/>
          <w:spacing w:val="-6"/>
          <w:sz w:val="24"/>
          <w:lang w:val="uk-UA"/>
        </w:rPr>
        <w:t>ЗК 8. Здатність використовувати сучасні технології для проведення наукових досліджень.</w:t>
      </w:r>
    </w:p>
    <w:p w:rsidR="00A359F1" w:rsidRPr="00B341B7" w:rsidRDefault="00A359F1" w:rsidP="00A359F1">
      <w:pPr>
        <w:jc w:val="both"/>
        <w:rPr>
          <w:color w:val="000000"/>
          <w:spacing w:val="-6"/>
          <w:sz w:val="24"/>
          <w:lang w:val="uk-UA"/>
        </w:rPr>
      </w:pPr>
      <w:r w:rsidRPr="00B341B7">
        <w:rPr>
          <w:color w:val="000000"/>
          <w:spacing w:val="-6"/>
          <w:sz w:val="24"/>
          <w:lang w:val="uk-UA"/>
        </w:rPr>
        <w:t>ЗК 9. Здатність до співпраці з іншими науковцями та науковими організаціями та здатність до колективної роботи.</w:t>
      </w:r>
    </w:p>
    <w:p w:rsidR="00A359F1" w:rsidRPr="00B341B7" w:rsidRDefault="00A359F1" w:rsidP="00A359F1">
      <w:pPr>
        <w:jc w:val="both"/>
        <w:rPr>
          <w:color w:val="000000"/>
          <w:spacing w:val="-6"/>
          <w:sz w:val="24"/>
          <w:lang w:val="uk-UA"/>
        </w:rPr>
      </w:pPr>
      <w:r w:rsidRPr="00B341B7">
        <w:rPr>
          <w:color w:val="000000"/>
          <w:spacing w:val="-6"/>
          <w:sz w:val="24"/>
          <w:lang w:val="uk-UA"/>
        </w:rPr>
        <w:t>ЗК 10. Здатність проявляти ініціативність, наполегливість та відповідальність у роботі.</w:t>
      </w:r>
    </w:p>
    <w:p w:rsidR="005A0899" w:rsidRDefault="005A0899" w:rsidP="00AE0546">
      <w:pPr>
        <w:widowControl w:val="0"/>
        <w:jc w:val="both"/>
        <w:rPr>
          <w:b/>
          <w:sz w:val="24"/>
          <w:lang w:val="uk-UA"/>
        </w:rPr>
      </w:pPr>
    </w:p>
    <w:p w:rsidR="0056326F" w:rsidRPr="001526DF" w:rsidRDefault="0056326F" w:rsidP="00AE0546">
      <w:pPr>
        <w:widowControl w:val="0"/>
        <w:jc w:val="both"/>
        <w:rPr>
          <w:b/>
          <w:sz w:val="24"/>
          <w:lang w:val="uk-UA"/>
        </w:rPr>
      </w:pPr>
    </w:p>
    <w:p w:rsidR="00AE0546" w:rsidRPr="001526DF" w:rsidRDefault="00AE0546" w:rsidP="00AE0546">
      <w:pPr>
        <w:widowControl w:val="0"/>
        <w:jc w:val="both"/>
        <w:rPr>
          <w:sz w:val="24"/>
          <w:lang w:val="uk-UA"/>
        </w:rPr>
      </w:pPr>
      <w:r w:rsidRPr="001526DF">
        <w:rPr>
          <w:b/>
          <w:sz w:val="24"/>
          <w:lang w:val="uk-UA"/>
        </w:rPr>
        <w:t>– фахові компетентності</w:t>
      </w:r>
      <w:r w:rsidRPr="001526DF">
        <w:rPr>
          <w:sz w:val="24"/>
          <w:lang w:val="uk-UA"/>
        </w:rPr>
        <w:t>:</w:t>
      </w:r>
    </w:p>
    <w:p w:rsidR="00AE0546" w:rsidRPr="001526DF" w:rsidRDefault="00AE0546" w:rsidP="00AE0546">
      <w:pPr>
        <w:jc w:val="both"/>
        <w:rPr>
          <w:color w:val="000000"/>
          <w:spacing w:val="-6"/>
          <w:sz w:val="24"/>
          <w:lang w:val="uk-UA"/>
        </w:rPr>
      </w:pPr>
      <w:r w:rsidRPr="001526DF">
        <w:rPr>
          <w:color w:val="000000"/>
          <w:spacing w:val="-6"/>
          <w:sz w:val="24"/>
          <w:lang w:val="uk-UA"/>
        </w:rPr>
        <w:t>ФК 1. Здатність встановлювати особливості гомеостазу в організмі різних видів і класів тварин. Розуміти причинно-наслідкові механізми змін гомеостазу організму, диференціювати етіологію та патогенез захворювань.</w:t>
      </w:r>
    </w:p>
    <w:p w:rsidR="00AE0546" w:rsidRPr="001526DF" w:rsidRDefault="00AE0546" w:rsidP="00AE0546">
      <w:pPr>
        <w:jc w:val="both"/>
        <w:rPr>
          <w:color w:val="000000"/>
          <w:spacing w:val="-6"/>
          <w:sz w:val="24"/>
          <w:lang w:val="uk-UA"/>
        </w:rPr>
      </w:pPr>
      <w:r w:rsidRPr="001526DF">
        <w:rPr>
          <w:color w:val="000000"/>
          <w:spacing w:val="-6"/>
          <w:sz w:val="24"/>
          <w:lang w:val="uk-UA"/>
        </w:rPr>
        <w:t>ФК 3. Володіти значною кількістю методів дослідження у своїй галузі, при потребі адаптувати їх до конкретних умов експерименту, вміти працювати із сучасним обладнанням, користуватися програмним забезпеченням. Розробляти нові методи досліджень.</w:t>
      </w:r>
    </w:p>
    <w:p w:rsidR="00AE0546" w:rsidRPr="001526DF" w:rsidRDefault="00AE0546" w:rsidP="00AE0546">
      <w:pPr>
        <w:jc w:val="both"/>
        <w:rPr>
          <w:color w:val="000000"/>
          <w:spacing w:val="-6"/>
          <w:sz w:val="24"/>
          <w:lang w:val="uk-UA"/>
        </w:rPr>
      </w:pPr>
      <w:r w:rsidRPr="001526DF">
        <w:rPr>
          <w:color w:val="000000"/>
          <w:spacing w:val="-6"/>
          <w:sz w:val="24"/>
          <w:lang w:val="uk-UA"/>
        </w:rPr>
        <w:lastRenderedPageBreak/>
        <w:t>ФК 5. Забезпечувати якісне керівництво науковими проектами, підтримувати командну роботу, ефективно використовувати індивідуальну майстерність колег, приймати рішення та нести відповідальність за результат.</w:t>
      </w:r>
    </w:p>
    <w:p w:rsidR="00AE0546" w:rsidRPr="001526DF" w:rsidRDefault="00AE0546" w:rsidP="00AE0546">
      <w:pPr>
        <w:jc w:val="both"/>
        <w:rPr>
          <w:color w:val="000000"/>
          <w:spacing w:val="-6"/>
          <w:sz w:val="24"/>
          <w:lang w:val="uk-UA"/>
        </w:rPr>
      </w:pPr>
      <w:r w:rsidRPr="001526DF">
        <w:rPr>
          <w:color w:val="000000"/>
          <w:spacing w:val="-6"/>
          <w:sz w:val="24"/>
          <w:lang w:val="uk-UA"/>
        </w:rPr>
        <w:t>ФК 6. Здатність знаходити шляхи можливого використання отриманих результатів для подальшого розвитку науки та підвищення якості навчального процесу.</w:t>
      </w:r>
    </w:p>
    <w:p w:rsidR="00AE0546" w:rsidRPr="001526DF" w:rsidRDefault="00AE0546" w:rsidP="00AE0546">
      <w:pPr>
        <w:jc w:val="both"/>
        <w:rPr>
          <w:color w:val="000000"/>
          <w:spacing w:val="-6"/>
          <w:sz w:val="24"/>
          <w:lang w:val="uk-UA"/>
        </w:rPr>
      </w:pPr>
      <w:r w:rsidRPr="001526DF">
        <w:rPr>
          <w:color w:val="000000"/>
          <w:spacing w:val="-6"/>
          <w:sz w:val="24"/>
          <w:lang w:val="uk-UA"/>
        </w:rPr>
        <w:t>ФК 9. Аргументовано представляти свої наукові погляди під час наукових семінарів, конференцій, диспутів. Вести наукову дискусію, опираючись на сучасну базу знань в своїй галузі ветеринарної медицини. Також бути достатньо добре обізнаним з ключовими питаннями суміжних галузей.</w:t>
      </w:r>
    </w:p>
    <w:p w:rsidR="00AE0546" w:rsidRPr="001526DF" w:rsidRDefault="00AE0546" w:rsidP="00AE0546">
      <w:pPr>
        <w:jc w:val="both"/>
        <w:rPr>
          <w:color w:val="000000"/>
          <w:spacing w:val="-6"/>
          <w:sz w:val="24"/>
          <w:lang w:val="uk-UA"/>
        </w:rPr>
      </w:pPr>
      <w:r w:rsidRPr="001526DF">
        <w:rPr>
          <w:color w:val="000000"/>
          <w:spacing w:val="-6"/>
          <w:sz w:val="24"/>
          <w:lang w:val="uk-UA"/>
        </w:rPr>
        <w:t>ФК 10. Здатність здійснювати просвітницьку та педагогічну діяльність, застосовуючи традиційні та інноваційні методи.</w:t>
      </w:r>
    </w:p>
    <w:p w:rsidR="00AE0546" w:rsidRPr="001526DF" w:rsidRDefault="00AE0546" w:rsidP="00AE0546">
      <w:pPr>
        <w:jc w:val="both"/>
        <w:rPr>
          <w:color w:val="000000"/>
          <w:spacing w:val="-6"/>
          <w:sz w:val="24"/>
          <w:lang w:val="uk-UA"/>
        </w:rPr>
      </w:pPr>
      <w:r w:rsidRPr="001526DF">
        <w:rPr>
          <w:color w:val="000000"/>
          <w:spacing w:val="-6"/>
          <w:sz w:val="24"/>
          <w:lang w:val="uk-UA"/>
        </w:rPr>
        <w:t>ФК 11. Здатність володіти науковим стилем українською та іноземною мовами, вільно сприймати, обробляти та відтворювати інформацію на загальні та фахові теми.</w:t>
      </w:r>
    </w:p>
    <w:p w:rsidR="00AE0546" w:rsidRPr="001526DF" w:rsidRDefault="00AE0546" w:rsidP="00AE0546">
      <w:pPr>
        <w:jc w:val="both"/>
        <w:rPr>
          <w:color w:val="000000"/>
          <w:spacing w:val="-6"/>
          <w:sz w:val="24"/>
          <w:lang w:val="uk-UA"/>
        </w:rPr>
      </w:pPr>
      <w:r w:rsidRPr="001526DF">
        <w:rPr>
          <w:color w:val="000000"/>
          <w:spacing w:val="-6"/>
          <w:sz w:val="24"/>
          <w:lang w:val="uk-UA"/>
        </w:rPr>
        <w:t>ФК 12. Виявляти і вирішувати наукові задачі та проблеми у межах обраної спеціальності з дотриманням норм наукової етики і академічної чесності.</w:t>
      </w:r>
    </w:p>
    <w:p w:rsidR="00E70A5B" w:rsidRDefault="00E70A5B" w:rsidP="00AE0546">
      <w:pPr>
        <w:widowControl w:val="0"/>
        <w:tabs>
          <w:tab w:val="left" w:pos="0"/>
          <w:tab w:val="left" w:pos="284"/>
        </w:tabs>
        <w:jc w:val="both"/>
        <w:rPr>
          <w:b/>
          <w:sz w:val="24"/>
          <w:lang w:val="uk-UA"/>
        </w:rPr>
      </w:pPr>
    </w:p>
    <w:p w:rsidR="00AE0546" w:rsidRPr="001526DF" w:rsidRDefault="00AE0546" w:rsidP="00AE0546">
      <w:pPr>
        <w:widowControl w:val="0"/>
        <w:tabs>
          <w:tab w:val="left" w:pos="0"/>
          <w:tab w:val="left" w:pos="284"/>
        </w:tabs>
        <w:jc w:val="both"/>
        <w:rPr>
          <w:b/>
          <w:sz w:val="24"/>
          <w:lang w:val="uk-UA"/>
        </w:rPr>
      </w:pPr>
      <w:r w:rsidRPr="001526DF">
        <w:rPr>
          <w:b/>
          <w:sz w:val="24"/>
          <w:lang w:val="uk-UA"/>
        </w:rPr>
        <w:t>2.3. Програмні результати навчання (ПРН)</w:t>
      </w:r>
    </w:p>
    <w:p w:rsidR="00AE0546" w:rsidRPr="001526DF" w:rsidRDefault="00AE0546" w:rsidP="00AE0546">
      <w:pPr>
        <w:widowControl w:val="0"/>
        <w:tabs>
          <w:tab w:val="left" w:pos="0"/>
          <w:tab w:val="left" w:pos="284"/>
        </w:tabs>
        <w:ind w:firstLine="567"/>
        <w:jc w:val="both"/>
        <w:rPr>
          <w:sz w:val="24"/>
          <w:lang w:val="uk-UA"/>
        </w:rPr>
      </w:pPr>
      <w:r w:rsidRPr="001526DF">
        <w:rPr>
          <w:sz w:val="24"/>
          <w:lang w:val="uk-UA"/>
        </w:rPr>
        <w:t>У результаті вивчення навчальної дисципліни аспірант повинен бути здатним продемонструвати такі результати навчання:</w:t>
      </w:r>
    </w:p>
    <w:p w:rsidR="00AE0546" w:rsidRPr="00A359F1" w:rsidRDefault="00AE0546" w:rsidP="00AE0546">
      <w:pPr>
        <w:widowControl w:val="0"/>
        <w:tabs>
          <w:tab w:val="left" w:pos="0"/>
          <w:tab w:val="left" w:pos="284"/>
        </w:tabs>
        <w:ind w:firstLine="567"/>
        <w:jc w:val="both"/>
        <w:rPr>
          <w:sz w:val="24"/>
          <w:lang w:val="uk-UA"/>
        </w:rPr>
      </w:pPr>
      <w:r w:rsidRPr="00A359F1">
        <w:rPr>
          <w:b/>
          <w:sz w:val="24"/>
          <w:lang w:val="uk-UA"/>
        </w:rPr>
        <w:t>знати</w:t>
      </w:r>
      <w:r w:rsidRPr="00A359F1">
        <w:rPr>
          <w:sz w:val="24"/>
          <w:lang w:val="uk-UA"/>
        </w:rPr>
        <w:t xml:space="preserve">: </w:t>
      </w:r>
    </w:p>
    <w:p w:rsidR="00A359F1" w:rsidRPr="00A359F1" w:rsidRDefault="00A359F1" w:rsidP="00A359F1">
      <w:pPr>
        <w:jc w:val="both"/>
        <w:rPr>
          <w:color w:val="000000"/>
          <w:spacing w:val="-6"/>
          <w:sz w:val="24"/>
          <w:lang w:val="uk-UA"/>
        </w:rPr>
      </w:pPr>
      <w:r w:rsidRPr="00A359F1">
        <w:rPr>
          <w:color w:val="000000"/>
          <w:spacing w:val="-6"/>
          <w:sz w:val="24"/>
          <w:lang w:val="uk-UA"/>
        </w:rPr>
        <w:t>ПРН 1. Знання сучасного рівня розвитку предметної області ветеринарної медицини, за яким навчатиметься здобувач. Бути обізнаним з класичними та сучасними науковими публікаціями, що формують базу знань цієї області.</w:t>
      </w:r>
    </w:p>
    <w:p w:rsidR="00A359F1" w:rsidRPr="00A359F1" w:rsidRDefault="00A359F1" w:rsidP="00A359F1">
      <w:pPr>
        <w:jc w:val="both"/>
        <w:rPr>
          <w:color w:val="000000"/>
          <w:spacing w:val="-6"/>
          <w:sz w:val="24"/>
          <w:lang w:val="uk-UA"/>
        </w:rPr>
      </w:pPr>
      <w:r w:rsidRPr="00A359F1">
        <w:rPr>
          <w:color w:val="000000"/>
          <w:spacing w:val="-6"/>
          <w:sz w:val="24"/>
          <w:lang w:val="uk-UA"/>
        </w:rPr>
        <w:t xml:space="preserve">ПРН </w:t>
      </w:r>
      <w:r w:rsidRPr="00A359F1">
        <w:rPr>
          <w:color w:val="000000"/>
          <w:spacing w:val="-6"/>
          <w:sz w:val="24"/>
        </w:rPr>
        <w:t>2</w:t>
      </w:r>
      <w:r w:rsidRPr="00A359F1">
        <w:rPr>
          <w:color w:val="000000"/>
          <w:spacing w:val="-6"/>
          <w:sz w:val="24"/>
          <w:lang w:val="uk-UA"/>
        </w:rPr>
        <w:t>. Відкритість до здобуття знань, інтелектуального та фахового зростання, перебування у постійному наукового пошуку.</w:t>
      </w:r>
    </w:p>
    <w:p w:rsidR="00387421" w:rsidRDefault="00A359F1" w:rsidP="00A359F1">
      <w:pPr>
        <w:jc w:val="both"/>
        <w:rPr>
          <w:color w:val="000000"/>
          <w:spacing w:val="-6"/>
          <w:sz w:val="24"/>
          <w:lang w:val="uk-UA"/>
        </w:rPr>
      </w:pPr>
      <w:r w:rsidRPr="00A359F1">
        <w:rPr>
          <w:color w:val="000000"/>
          <w:spacing w:val="-6"/>
          <w:sz w:val="24"/>
          <w:lang w:val="uk-UA"/>
        </w:rPr>
        <w:t xml:space="preserve">ПРН </w:t>
      </w:r>
      <w:r w:rsidRPr="00A359F1">
        <w:rPr>
          <w:color w:val="000000"/>
          <w:spacing w:val="-6"/>
          <w:sz w:val="24"/>
        </w:rPr>
        <w:t>5</w:t>
      </w:r>
      <w:r w:rsidRPr="00A359F1">
        <w:rPr>
          <w:color w:val="000000"/>
          <w:spacing w:val="-6"/>
          <w:sz w:val="24"/>
          <w:lang w:val="uk-UA"/>
        </w:rPr>
        <w:t xml:space="preserve">. Знати особливості організації експериментального дослідження (планування, моделювання, організація, проведення, контролювання, звітування) у своїй предметної області ветеринарної медицини. </w:t>
      </w:r>
    </w:p>
    <w:p w:rsidR="00387421" w:rsidRDefault="00A359F1" w:rsidP="00A359F1">
      <w:pPr>
        <w:jc w:val="both"/>
        <w:rPr>
          <w:color w:val="000000"/>
          <w:spacing w:val="-6"/>
          <w:sz w:val="24"/>
          <w:lang w:val="uk-UA"/>
        </w:rPr>
      </w:pPr>
      <w:r w:rsidRPr="00A359F1">
        <w:rPr>
          <w:color w:val="000000"/>
          <w:spacing w:val="-6"/>
          <w:sz w:val="24"/>
          <w:lang w:val="uk-UA"/>
        </w:rPr>
        <w:t xml:space="preserve">ПРН </w:t>
      </w:r>
      <w:r w:rsidRPr="00A359F1">
        <w:rPr>
          <w:color w:val="000000"/>
          <w:spacing w:val="-6"/>
          <w:sz w:val="24"/>
        </w:rPr>
        <w:t>8</w:t>
      </w:r>
      <w:r w:rsidRPr="00A359F1">
        <w:rPr>
          <w:color w:val="000000"/>
          <w:spacing w:val="-6"/>
          <w:sz w:val="24"/>
          <w:lang w:val="uk-UA"/>
        </w:rPr>
        <w:t xml:space="preserve">. Знати основи педагогіки в межах своєї професійної діяльності. </w:t>
      </w:r>
    </w:p>
    <w:p w:rsidR="00A359F1" w:rsidRPr="00A359F1" w:rsidRDefault="00A359F1" w:rsidP="00A359F1">
      <w:pPr>
        <w:jc w:val="both"/>
        <w:rPr>
          <w:color w:val="000000"/>
          <w:spacing w:val="-6"/>
          <w:sz w:val="24"/>
          <w:lang w:val="uk-UA"/>
        </w:rPr>
      </w:pPr>
      <w:r w:rsidRPr="00A359F1">
        <w:rPr>
          <w:color w:val="000000"/>
          <w:spacing w:val="-6"/>
          <w:sz w:val="24"/>
          <w:lang w:val="uk-UA"/>
        </w:rPr>
        <w:t xml:space="preserve">ПРН </w:t>
      </w:r>
      <w:r w:rsidRPr="00A359F1">
        <w:rPr>
          <w:color w:val="000000"/>
          <w:spacing w:val="-6"/>
          <w:sz w:val="24"/>
        </w:rPr>
        <w:t>9</w:t>
      </w:r>
      <w:r w:rsidRPr="00A359F1">
        <w:rPr>
          <w:color w:val="000000"/>
          <w:spacing w:val="-6"/>
          <w:sz w:val="24"/>
          <w:lang w:val="uk-UA"/>
        </w:rPr>
        <w:t xml:space="preserve">. Вільно оперувати науковою інформацією та могти консультувати здобувачів освіти. ПРН </w:t>
      </w:r>
      <w:r w:rsidRPr="00A359F1">
        <w:rPr>
          <w:color w:val="000000"/>
          <w:spacing w:val="-6"/>
          <w:sz w:val="24"/>
        </w:rPr>
        <w:t>10</w:t>
      </w:r>
      <w:r w:rsidRPr="00A359F1">
        <w:rPr>
          <w:color w:val="000000"/>
          <w:spacing w:val="-6"/>
          <w:sz w:val="24"/>
          <w:lang w:val="uk-UA"/>
        </w:rPr>
        <w:t>. Володіти сучасними інформаційними та комунікативними технологіями обміну інформацією</w:t>
      </w:r>
    </w:p>
    <w:p w:rsidR="00A359F1" w:rsidRPr="00A359F1" w:rsidRDefault="00A359F1" w:rsidP="00A359F1">
      <w:pPr>
        <w:jc w:val="both"/>
        <w:rPr>
          <w:color w:val="000000"/>
          <w:spacing w:val="-6"/>
          <w:sz w:val="24"/>
          <w:lang w:val="uk-UA"/>
        </w:rPr>
      </w:pPr>
      <w:r w:rsidRPr="00A359F1">
        <w:rPr>
          <w:color w:val="000000"/>
          <w:spacing w:val="-6"/>
          <w:sz w:val="24"/>
          <w:lang w:val="uk-UA"/>
        </w:rPr>
        <w:t>ПРН 1</w:t>
      </w:r>
      <w:r w:rsidRPr="00A359F1">
        <w:rPr>
          <w:color w:val="000000"/>
          <w:spacing w:val="-6"/>
          <w:sz w:val="24"/>
        </w:rPr>
        <w:t>2</w:t>
      </w:r>
      <w:r w:rsidRPr="00A359F1">
        <w:rPr>
          <w:color w:val="000000"/>
          <w:spacing w:val="-6"/>
          <w:sz w:val="24"/>
          <w:lang w:val="uk-UA"/>
        </w:rPr>
        <w:t>. Брати участь у науковій дискусії. та презентувати результати наукових досліджень на наукових форумах.</w:t>
      </w:r>
    </w:p>
    <w:p w:rsidR="00A359F1" w:rsidRPr="00A359F1" w:rsidRDefault="00A359F1" w:rsidP="00A359F1">
      <w:pPr>
        <w:jc w:val="both"/>
        <w:rPr>
          <w:color w:val="000000"/>
          <w:spacing w:val="-6"/>
          <w:sz w:val="24"/>
          <w:lang w:val="uk-UA"/>
        </w:rPr>
      </w:pPr>
      <w:r w:rsidRPr="00A359F1">
        <w:rPr>
          <w:color w:val="000000"/>
          <w:spacing w:val="-6"/>
          <w:sz w:val="24"/>
          <w:lang w:val="uk-UA"/>
        </w:rPr>
        <w:t>ПРН 15. Налагодження кооперації між спорідненими напрямками досліджень з метою оптимізації використання ресурсів та досягнення максимально високого результату.</w:t>
      </w:r>
    </w:p>
    <w:p w:rsidR="00A359F1" w:rsidRDefault="00387421" w:rsidP="00387421">
      <w:pPr>
        <w:ind w:firstLine="708"/>
        <w:rPr>
          <w:b/>
          <w:bCs/>
          <w:sz w:val="24"/>
          <w:lang w:val="uk-UA" w:eastAsia="uk-UA"/>
        </w:rPr>
      </w:pPr>
      <w:r>
        <w:rPr>
          <w:b/>
          <w:sz w:val="24"/>
          <w:lang w:val="uk-UA"/>
        </w:rPr>
        <w:t>вміти</w:t>
      </w:r>
      <w:r w:rsidRPr="00A359F1">
        <w:rPr>
          <w:sz w:val="24"/>
          <w:lang w:val="uk-UA"/>
        </w:rPr>
        <w:t>:</w:t>
      </w:r>
    </w:p>
    <w:p w:rsidR="00387421" w:rsidRPr="00A359F1" w:rsidRDefault="00387421" w:rsidP="00387421">
      <w:pPr>
        <w:jc w:val="both"/>
        <w:rPr>
          <w:color w:val="000000"/>
          <w:spacing w:val="-6"/>
          <w:sz w:val="24"/>
          <w:lang w:val="uk-UA"/>
        </w:rPr>
      </w:pPr>
      <w:r w:rsidRPr="00A359F1">
        <w:rPr>
          <w:color w:val="000000"/>
          <w:spacing w:val="-6"/>
          <w:sz w:val="24"/>
          <w:lang w:val="uk-UA"/>
        </w:rPr>
        <w:t xml:space="preserve">ПРН </w:t>
      </w:r>
      <w:r w:rsidRPr="00A359F1">
        <w:rPr>
          <w:color w:val="000000"/>
          <w:spacing w:val="-6"/>
          <w:sz w:val="24"/>
        </w:rPr>
        <w:t>5</w:t>
      </w:r>
      <w:r w:rsidRPr="00A359F1">
        <w:rPr>
          <w:color w:val="000000"/>
          <w:spacing w:val="-6"/>
          <w:sz w:val="24"/>
          <w:lang w:val="uk-UA"/>
        </w:rPr>
        <w:t xml:space="preserve">. Вміти застосовувати більшість методів дослідження у своїй предметної області ветеринарної ПРН </w:t>
      </w:r>
      <w:r w:rsidRPr="00A359F1">
        <w:rPr>
          <w:color w:val="000000"/>
          <w:spacing w:val="-6"/>
          <w:sz w:val="24"/>
        </w:rPr>
        <w:t>8</w:t>
      </w:r>
      <w:r w:rsidRPr="00A359F1">
        <w:rPr>
          <w:color w:val="000000"/>
          <w:spacing w:val="-6"/>
          <w:sz w:val="24"/>
          <w:lang w:val="uk-UA"/>
        </w:rPr>
        <w:t>. Знати основи педагогіки в межах своєї професійної діяльності. Бути спроможним забезпечувати високий науковий та навчально-методичний рівень різних видів занять (читання лекцій, ведення лабораторних чи практичних занять).</w:t>
      </w:r>
    </w:p>
    <w:p w:rsidR="00387421" w:rsidRPr="00A359F1" w:rsidRDefault="00387421" w:rsidP="00387421">
      <w:pPr>
        <w:jc w:val="both"/>
        <w:rPr>
          <w:color w:val="000000"/>
          <w:spacing w:val="-6"/>
          <w:sz w:val="24"/>
          <w:lang w:val="uk-UA"/>
        </w:rPr>
      </w:pPr>
      <w:r w:rsidRPr="00A359F1">
        <w:rPr>
          <w:color w:val="000000"/>
          <w:spacing w:val="-6"/>
          <w:sz w:val="24"/>
          <w:lang w:val="uk-UA"/>
        </w:rPr>
        <w:t xml:space="preserve">ПРН </w:t>
      </w:r>
      <w:r w:rsidRPr="00A359F1">
        <w:rPr>
          <w:color w:val="000000"/>
          <w:spacing w:val="-6"/>
          <w:sz w:val="24"/>
        </w:rPr>
        <w:t>9</w:t>
      </w:r>
      <w:r w:rsidRPr="00A359F1">
        <w:rPr>
          <w:color w:val="000000"/>
          <w:spacing w:val="-6"/>
          <w:sz w:val="24"/>
          <w:lang w:val="uk-UA"/>
        </w:rPr>
        <w:t>. Впроваджувати результати наукових досліджень у виробництво та освітній процес.</w:t>
      </w:r>
    </w:p>
    <w:p w:rsidR="00387421" w:rsidRPr="00A359F1" w:rsidRDefault="00387421" w:rsidP="00387421">
      <w:pPr>
        <w:jc w:val="both"/>
        <w:rPr>
          <w:color w:val="000000"/>
          <w:spacing w:val="-6"/>
          <w:sz w:val="24"/>
          <w:lang w:val="uk-UA"/>
        </w:rPr>
      </w:pPr>
      <w:r w:rsidRPr="00A359F1">
        <w:rPr>
          <w:color w:val="000000"/>
          <w:spacing w:val="-6"/>
          <w:sz w:val="24"/>
          <w:lang w:val="uk-UA"/>
        </w:rPr>
        <w:t xml:space="preserve">ПРН </w:t>
      </w:r>
      <w:r w:rsidRPr="00A359F1">
        <w:rPr>
          <w:color w:val="000000"/>
          <w:spacing w:val="-6"/>
          <w:sz w:val="24"/>
        </w:rPr>
        <w:t>10</w:t>
      </w:r>
      <w:r w:rsidRPr="00A359F1">
        <w:rPr>
          <w:color w:val="000000"/>
          <w:spacing w:val="-6"/>
          <w:sz w:val="24"/>
          <w:lang w:val="uk-UA"/>
        </w:rPr>
        <w:t>. Вміти працювати в команді та володіти навичками міжособистісної взаємодії.</w:t>
      </w:r>
    </w:p>
    <w:p w:rsidR="00387421" w:rsidRPr="00A359F1" w:rsidRDefault="00387421" w:rsidP="00387421">
      <w:pPr>
        <w:jc w:val="both"/>
        <w:rPr>
          <w:color w:val="000000"/>
          <w:spacing w:val="-6"/>
          <w:sz w:val="24"/>
          <w:lang w:val="uk-UA"/>
        </w:rPr>
      </w:pPr>
      <w:r w:rsidRPr="00A359F1">
        <w:rPr>
          <w:color w:val="000000"/>
          <w:spacing w:val="-6"/>
          <w:sz w:val="24"/>
          <w:lang w:val="uk-UA"/>
        </w:rPr>
        <w:t>ПРН 1</w:t>
      </w:r>
      <w:r w:rsidRPr="00A359F1">
        <w:rPr>
          <w:color w:val="000000"/>
          <w:spacing w:val="-6"/>
          <w:sz w:val="24"/>
        </w:rPr>
        <w:t>2</w:t>
      </w:r>
      <w:r w:rsidRPr="00A359F1">
        <w:rPr>
          <w:color w:val="000000"/>
          <w:spacing w:val="-6"/>
          <w:sz w:val="24"/>
          <w:lang w:val="uk-UA"/>
        </w:rPr>
        <w:t>. Брати участь у науковій дискусії. та презентувати результати наукових досліджень на наукових форумах.</w:t>
      </w:r>
    </w:p>
    <w:p w:rsidR="00387421" w:rsidRPr="00A359F1" w:rsidRDefault="00387421" w:rsidP="00387421">
      <w:pPr>
        <w:jc w:val="both"/>
        <w:rPr>
          <w:color w:val="000000"/>
          <w:spacing w:val="-6"/>
          <w:sz w:val="24"/>
          <w:lang w:val="uk-UA"/>
        </w:rPr>
      </w:pPr>
      <w:r w:rsidRPr="00A359F1">
        <w:rPr>
          <w:color w:val="000000"/>
          <w:spacing w:val="-6"/>
          <w:sz w:val="24"/>
          <w:lang w:val="uk-UA"/>
        </w:rPr>
        <w:t>ПРН 15. Налагодження кооперації між спорідненими напрямками досліджень з метою оптимізації використання ресурсів та досягнення максимально високого результату.</w:t>
      </w:r>
    </w:p>
    <w:p w:rsidR="00387421" w:rsidRPr="00A359F1" w:rsidRDefault="00387421" w:rsidP="00387421">
      <w:pPr>
        <w:jc w:val="both"/>
        <w:rPr>
          <w:color w:val="000000"/>
          <w:spacing w:val="-6"/>
          <w:sz w:val="24"/>
          <w:lang w:val="uk-UA"/>
        </w:rPr>
      </w:pPr>
      <w:r w:rsidRPr="00A359F1">
        <w:rPr>
          <w:color w:val="000000"/>
          <w:spacing w:val="-6"/>
          <w:sz w:val="24"/>
          <w:lang w:val="uk-UA"/>
        </w:rPr>
        <w:t>медицини.</w:t>
      </w:r>
    </w:p>
    <w:p w:rsidR="002E6550" w:rsidRDefault="002E6550" w:rsidP="00ED3C69">
      <w:pPr>
        <w:rPr>
          <w:b/>
          <w:bCs/>
          <w:sz w:val="24"/>
          <w:lang w:val="uk-UA" w:eastAsia="uk-UA"/>
        </w:rPr>
      </w:pPr>
    </w:p>
    <w:p w:rsidR="002E6550" w:rsidRDefault="002E6550" w:rsidP="00ED3C69">
      <w:pPr>
        <w:rPr>
          <w:b/>
          <w:bCs/>
          <w:sz w:val="24"/>
          <w:lang w:val="uk-UA" w:eastAsia="uk-UA"/>
        </w:rPr>
      </w:pPr>
    </w:p>
    <w:p w:rsidR="002E6550" w:rsidRDefault="002E6550" w:rsidP="00ED3C69">
      <w:pPr>
        <w:rPr>
          <w:b/>
          <w:bCs/>
          <w:sz w:val="24"/>
          <w:lang w:val="uk-UA" w:eastAsia="uk-UA"/>
        </w:rPr>
      </w:pPr>
    </w:p>
    <w:p w:rsidR="002E6550" w:rsidRDefault="002E6550" w:rsidP="00ED3C69">
      <w:pPr>
        <w:rPr>
          <w:b/>
          <w:bCs/>
          <w:sz w:val="24"/>
          <w:lang w:val="uk-UA" w:eastAsia="uk-UA"/>
        </w:rPr>
      </w:pPr>
    </w:p>
    <w:p w:rsidR="002E6550" w:rsidRDefault="002E6550" w:rsidP="00ED3C69">
      <w:pPr>
        <w:rPr>
          <w:b/>
          <w:bCs/>
          <w:sz w:val="24"/>
          <w:lang w:val="uk-UA" w:eastAsia="uk-UA"/>
        </w:rPr>
      </w:pPr>
    </w:p>
    <w:p w:rsidR="002E6550" w:rsidRDefault="002E6550" w:rsidP="00ED3C69">
      <w:pPr>
        <w:rPr>
          <w:b/>
          <w:bCs/>
          <w:sz w:val="24"/>
          <w:lang w:val="uk-UA" w:eastAsia="uk-UA"/>
        </w:rPr>
      </w:pPr>
    </w:p>
    <w:p w:rsidR="002E6550" w:rsidRDefault="002E6550" w:rsidP="00ED3C69">
      <w:pPr>
        <w:rPr>
          <w:b/>
          <w:bCs/>
          <w:sz w:val="24"/>
          <w:lang w:val="uk-UA" w:eastAsia="uk-UA"/>
        </w:rPr>
      </w:pPr>
    </w:p>
    <w:p w:rsidR="002E6550" w:rsidRDefault="002E6550" w:rsidP="00ED3C69">
      <w:pPr>
        <w:rPr>
          <w:b/>
          <w:bCs/>
          <w:sz w:val="24"/>
          <w:lang w:val="uk-UA" w:eastAsia="uk-UA"/>
        </w:rPr>
      </w:pPr>
    </w:p>
    <w:p w:rsidR="002E6550" w:rsidRDefault="002E6550" w:rsidP="00ED3C69">
      <w:pPr>
        <w:rPr>
          <w:b/>
          <w:bCs/>
          <w:sz w:val="24"/>
          <w:lang w:val="uk-UA" w:eastAsia="uk-UA"/>
        </w:rPr>
      </w:pPr>
    </w:p>
    <w:p w:rsidR="002E6550" w:rsidRDefault="002E6550" w:rsidP="00ED3C69">
      <w:pPr>
        <w:rPr>
          <w:b/>
          <w:bCs/>
          <w:sz w:val="24"/>
          <w:lang w:val="uk-UA" w:eastAsia="uk-UA"/>
        </w:rPr>
      </w:pPr>
    </w:p>
    <w:p w:rsidR="002E6550" w:rsidRDefault="002E6550" w:rsidP="00ED3C69">
      <w:pPr>
        <w:rPr>
          <w:b/>
          <w:bCs/>
          <w:sz w:val="24"/>
          <w:lang w:val="uk-UA" w:eastAsia="uk-UA"/>
        </w:rPr>
      </w:pPr>
    </w:p>
    <w:p w:rsidR="00ED3C69" w:rsidRPr="001526DF" w:rsidRDefault="00ED3C69" w:rsidP="00ED3C69">
      <w:pPr>
        <w:rPr>
          <w:sz w:val="24"/>
          <w:lang w:val="uk-UA" w:eastAsia="uk-UA"/>
        </w:rPr>
      </w:pPr>
      <w:r w:rsidRPr="001526DF">
        <w:rPr>
          <w:b/>
          <w:bCs/>
          <w:sz w:val="24"/>
          <w:lang w:val="uk-UA" w:eastAsia="uk-UA"/>
        </w:rPr>
        <w:t>3. Структура навчальної дисципліни</w:t>
      </w:r>
    </w:p>
    <w:p w:rsidR="00ED3C69" w:rsidRPr="001526DF" w:rsidRDefault="00ED3C69" w:rsidP="00ED3C69">
      <w:pPr>
        <w:jc w:val="both"/>
        <w:rPr>
          <w:b/>
          <w:sz w:val="24"/>
          <w:lang w:val="uk-UA" w:eastAsia="uk-UA"/>
        </w:rPr>
      </w:pPr>
      <w:r w:rsidRPr="001526DF">
        <w:rPr>
          <w:b/>
          <w:sz w:val="24"/>
          <w:lang w:val="uk-UA" w:eastAsia="uk-UA"/>
        </w:rPr>
        <w:t>3.1. Розподіл навчальних занять за розділами дисципліни</w:t>
      </w:r>
    </w:p>
    <w:tbl>
      <w:tblPr>
        <w:tblW w:w="0" w:type="auto"/>
        <w:tblInd w:w="-5" w:type="dxa"/>
        <w:tblLayout w:type="fixed"/>
        <w:tblCellMar>
          <w:left w:w="0" w:type="dxa"/>
          <w:right w:w="0" w:type="dxa"/>
        </w:tblCellMar>
        <w:tblLook w:val="0000" w:firstRow="0" w:lastRow="0" w:firstColumn="0" w:lastColumn="0" w:noHBand="0" w:noVBand="0"/>
      </w:tblPr>
      <w:tblGrid>
        <w:gridCol w:w="6955"/>
        <w:gridCol w:w="760"/>
        <w:gridCol w:w="518"/>
        <w:gridCol w:w="8"/>
        <w:gridCol w:w="558"/>
        <w:gridCol w:w="630"/>
      </w:tblGrid>
      <w:tr w:rsidR="005A0899" w:rsidRPr="001526DF" w:rsidTr="00ED3C69">
        <w:trPr>
          <w:trHeight w:val="292"/>
        </w:trPr>
        <w:tc>
          <w:tcPr>
            <w:tcW w:w="6955" w:type="dxa"/>
            <w:vMerge w:val="restart"/>
            <w:tcBorders>
              <w:top w:val="single" w:sz="4" w:space="0" w:color="auto"/>
              <w:left w:val="single" w:sz="4" w:space="0" w:color="auto"/>
              <w:bottom w:val="nil"/>
              <w:right w:val="nil"/>
            </w:tcBorders>
            <w:shd w:val="clear" w:color="auto" w:fill="FFFFFF"/>
            <w:vAlign w:val="center"/>
          </w:tcPr>
          <w:p w:rsidR="00ED3C69" w:rsidRPr="001526DF" w:rsidRDefault="00ED3C69" w:rsidP="00C00769">
            <w:pPr>
              <w:jc w:val="center"/>
              <w:rPr>
                <w:sz w:val="24"/>
                <w:lang w:val="uk-UA" w:eastAsia="uk-UA"/>
              </w:rPr>
            </w:pPr>
            <w:r w:rsidRPr="001526DF">
              <w:rPr>
                <w:b/>
                <w:bCs/>
                <w:sz w:val="24"/>
                <w:lang w:val="uk-UA" w:eastAsia="uk-UA"/>
              </w:rPr>
              <w:t>Назви змістових модулів і тем</w:t>
            </w:r>
          </w:p>
        </w:tc>
        <w:tc>
          <w:tcPr>
            <w:tcW w:w="2474" w:type="dxa"/>
            <w:gridSpan w:val="5"/>
            <w:tcBorders>
              <w:top w:val="single" w:sz="4" w:space="0" w:color="auto"/>
              <w:left w:val="single" w:sz="4" w:space="0" w:color="auto"/>
              <w:bottom w:val="nil"/>
              <w:right w:val="single" w:sz="4" w:space="0" w:color="auto"/>
            </w:tcBorders>
            <w:shd w:val="clear" w:color="auto" w:fill="FFFFFF"/>
            <w:vAlign w:val="bottom"/>
          </w:tcPr>
          <w:p w:rsidR="00ED3C69" w:rsidRPr="001526DF" w:rsidRDefault="00ED3C69" w:rsidP="00C00769">
            <w:pPr>
              <w:jc w:val="center"/>
              <w:rPr>
                <w:sz w:val="24"/>
                <w:lang w:val="uk-UA" w:eastAsia="uk-UA"/>
              </w:rPr>
            </w:pPr>
            <w:r w:rsidRPr="001526DF">
              <w:rPr>
                <w:b/>
                <w:bCs/>
                <w:sz w:val="24"/>
                <w:lang w:val="uk-UA" w:eastAsia="uk-UA"/>
              </w:rPr>
              <w:t>Кількість годин</w:t>
            </w:r>
          </w:p>
        </w:tc>
      </w:tr>
      <w:tr w:rsidR="005A0899" w:rsidRPr="001526DF" w:rsidTr="00ED3C69">
        <w:trPr>
          <w:trHeight w:val="288"/>
        </w:trPr>
        <w:tc>
          <w:tcPr>
            <w:tcW w:w="6955" w:type="dxa"/>
            <w:vMerge/>
            <w:tcBorders>
              <w:top w:val="nil"/>
              <w:left w:val="single" w:sz="4" w:space="0" w:color="auto"/>
              <w:bottom w:val="nil"/>
              <w:right w:val="nil"/>
            </w:tcBorders>
            <w:shd w:val="clear" w:color="auto" w:fill="FFFFFF"/>
            <w:vAlign w:val="center"/>
          </w:tcPr>
          <w:p w:rsidR="00ED3C69" w:rsidRPr="001526DF" w:rsidRDefault="00ED3C69" w:rsidP="00C00769">
            <w:pPr>
              <w:rPr>
                <w:sz w:val="24"/>
                <w:lang w:val="uk-UA" w:eastAsia="uk-UA"/>
              </w:rPr>
            </w:pPr>
          </w:p>
        </w:tc>
        <w:tc>
          <w:tcPr>
            <w:tcW w:w="2474" w:type="dxa"/>
            <w:gridSpan w:val="5"/>
            <w:tcBorders>
              <w:top w:val="single" w:sz="4" w:space="0" w:color="auto"/>
              <w:left w:val="single" w:sz="4" w:space="0" w:color="auto"/>
              <w:bottom w:val="nil"/>
              <w:right w:val="single" w:sz="4" w:space="0" w:color="auto"/>
            </w:tcBorders>
            <w:shd w:val="clear" w:color="auto" w:fill="FFFFFF"/>
            <w:vAlign w:val="bottom"/>
          </w:tcPr>
          <w:p w:rsidR="00ED3C69" w:rsidRPr="001526DF" w:rsidRDefault="00ED3C69" w:rsidP="00C00769">
            <w:pPr>
              <w:jc w:val="center"/>
              <w:rPr>
                <w:sz w:val="24"/>
                <w:lang w:val="uk-UA" w:eastAsia="uk-UA"/>
              </w:rPr>
            </w:pPr>
            <w:r w:rsidRPr="001526DF">
              <w:rPr>
                <w:b/>
                <w:bCs/>
                <w:sz w:val="24"/>
                <w:lang w:val="uk-UA" w:eastAsia="uk-UA"/>
              </w:rPr>
              <w:t>денна форма</w:t>
            </w:r>
          </w:p>
        </w:tc>
      </w:tr>
      <w:tr w:rsidR="005A0899" w:rsidRPr="001526DF" w:rsidTr="00ED3C69">
        <w:trPr>
          <w:trHeight w:val="288"/>
        </w:trPr>
        <w:tc>
          <w:tcPr>
            <w:tcW w:w="6955" w:type="dxa"/>
            <w:vMerge/>
            <w:tcBorders>
              <w:top w:val="nil"/>
              <w:left w:val="single" w:sz="4" w:space="0" w:color="auto"/>
              <w:bottom w:val="nil"/>
              <w:right w:val="nil"/>
            </w:tcBorders>
            <w:shd w:val="clear" w:color="auto" w:fill="FFFFFF"/>
            <w:vAlign w:val="center"/>
          </w:tcPr>
          <w:p w:rsidR="00ED3C69" w:rsidRPr="001526DF" w:rsidRDefault="00ED3C69" w:rsidP="00C00769">
            <w:pPr>
              <w:rPr>
                <w:sz w:val="24"/>
                <w:lang w:val="uk-UA" w:eastAsia="uk-UA"/>
              </w:rPr>
            </w:pPr>
          </w:p>
        </w:tc>
        <w:tc>
          <w:tcPr>
            <w:tcW w:w="760" w:type="dxa"/>
            <w:vMerge w:val="restart"/>
            <w:tcBorders>
              <w:top w:val="single" w:sz="4" w:space="0" w:color="auto"/>
              <w:left w:val="single" w:sz="4" w:space="0" w:color="auto"/>
              <w:bottom w:val="nil"/>
              <w:right w:val="nil"/>
            </w:tcBorders>
            <w:shd w:val="clear" w:color="auto" w:fill="FFFFFF"/>
            <w:vAlign w:val="center"/>
          </w:tcPr>
          <w:p w:rsidR="00ED3C69" w:rsidRPr="001526DF" w:rsidRDefault="00ED3C69" w:rsidP="00C00769">
            <w:pPr>
              <w:jc w:val="center"/>
              <w:rPr>
                <w:sz w:val="24"/>
                <w:lang w:val="uk-UA" w:eastAsia="uk-UA"/>
              </w:rPr>
            </w:pPr>
            <w:r w:rsidRPr="001526DF">
              <w:rPr>
                <w:b/>
                <w:bCs/>
                <w:sz w:val="24"/>
                <w:lang w:val="uk-UA" w:eastAsia="uk-UA"/>
              </w:rPr>
              <w:t>усього</w:t>
            </w:r>
          </w:p>
        </w:tc>
        <w:tc>
          <w:tcPr>
            <w:tcW w:w="1714" w:type="dxa"/>
            <w:gridSpan w:val="4"/>
            <w:tcBorders>
              <w:top w:val="single" w:sz="4" w:space="0" w:color="auto"/>
              <w:left w:val="single" w:sz="4" w:space="0" w:color="auto"/>
              <w:bottom w:val="nil"/>
              <w:right w:val="single" w:sz="4" w:space="0" w:color="auto"/>
            </w:tcBorders>
            <w:shd w:val="clear" w:color="auto" w:fill="FFFFFF"/>
            <w:vAlign w:val="bottom"/>
          </w:tcPr>
          <w:p w:rsidR="00ED3C69" w:rsidRPr="001526DF" w:rsidRDefault="00ED3C69" w:rsidP="00C00769">
            <w:pPr>
              <w:jc w:val="center"/>
              <w:rPr>
                <w:sz w:val="24"/>
                <w:lang w:val="uk-UA" w:eastAsia="uk-UA"/>
              </w:rPr>
            </w:pPr>
            <w:r w:rsidRPr="001526DF">
              <w:rPr>
                <w:b/>
                <w:bCs/>
                <w:sz w:val="24"/>
                <w:lang w:val="uk-UA" w:eastAsia="uk-UA"/>
              </w:rPr>
              <w:t>у тому числі</w:t>
            </w:r>
          </w:p>
        </w:tc>
      </w:tr>
      <w:tr w:rsidR="005A0899" w:rsidRPr="001526DF" w:rsidTr="00ED3C69">
        <w:trPr>
          <w:trHeight w:val="284"/>
        </w:trPr>
        <w:tc>
          <w:tcPr>
            <w:tcW w:w="6955" w:type="dxa"/>
            <w:vMerge/>
            <w:tcBorders>
              <w:top w:val="nil"/>
              <w:left w:val="single" w:sz="4" w:space="0" w:color="auto"/>
              <w:bottom w:val="nil"/>
              <w:right w:val="nil"/>
            </w:tcBorders>
            <w:shd w:val="clear" w:color="auto" w:fill="FFFFFF"/>
            <w:vAlign w:val="center"/>
          </w:tcPr>
          <w:p w:rsidR="00ED3C69" w:rsidRPr="001526DF" w:rsidRDefault="00ED3C69" w:rsidP="00C00769">
            <w:pPr>
              <w:rPr>
                <w:sz w:val="24"/>
                <w:lang w:val="uk-UA" w:eastAsia="uk-UA"/>
              </w:rPr>
            </w:pPr>
          </w:p>
        </w:tc>
        <w:tc>
          <w:tcPr>
            <w:tcW w:w="760" w:type="dxa"/>
            <w:vMerge/>
            <w:tcBorders>
              <w:top w:val="nil"/>
              <w:left w:val="single" w:sz="4" w:space="0" w:color="auto"/>
              <w:bottom w:val="nil"/>
              <w:right w:val="nil"/>
            </w:tcBorders>
            <w:shd w:val="clear" w:color="auto" w:fill="FFFFFF"/>
            <w:vAlign w:val="center"/>
          </w:tcPr>
          <w:p w:rsidR="00ED3C69" w:rsidRPr="001526DF" w:rsidRDefault="00ED3C69" w:rsidP="00C00769">
            <w:pPr>
              <w:jc w:val="center"/>
              <w:rPr>
                <w:sz w:val="24"/>
                <w:lang w:val="uk-UA" w:eastAsia="uk-UA"/>
              </w:rPr>
            </w:pPr>
          </w:p>
        </w:tc>
        <w:tc>
          <w:tcPr>
            <w:tcW w:w="526" w:type="dxa"/>
            <w:gridSpan w:val="2"/>
            <w:tcBorders>
              <w:top w:val="single" w:sz="4" w:space="0" w:color="auto"/>
              <w:left w:val="single" w:sz="4" w:space="0" w:color="auto"/>
              <w:bottom w:val="nil"/>
              <w:right w:val="nil"/>
            </w:tcBorders>
            <w:shd w:val="clear" w:color="auto" w:fill="FFFFFF"/>
            <w:vAlign w:val="bottom"/>
          </w:tcPr>
          <w:p w:rsidR="00ED3C69" w:rsidRPr="001526DF" w:rsidRDefault="00ED3C69" w:rsidP="00C00769">
            <w:pPr>
              <w:jc w:val="center"/>
              <w:rPr>
                <w:sz w:val="24"/>
                <w:lang w:val="uk-UA" w:eastAsia="uk-UA"/>
              </w:rPr>
            </w:pPr>
            <w:r w:rsidRPr="001526DF">
              <w:rPr>
                <w:b/>
                <w:bCs/>
                <w:sz w:val="24"/>
                <w:lang w:val="uk-UA" w:eastAsia="uk-UA"/>
              </w:rPr>
              <w:t>л</w:t>
            </w:r>
          </w:p>
        </w:tc>
        <w:tc>
          <w:tcPr>
            <w:tcW w:w="558" w:type="dxa"/>
            <w:tcBorders>
              <w:top w:val="single" w:sz="4" w:space="0" w:color="auto"/>
              <w:left w:val="single" w:sz="4" w:space="0" w:color="auto"/>
              <w:bottom w:val="nil"/>
              <w:right w:val="nil"/>
            </w:tcBorders>
            <w:shd w:val="clear" w:color="auto" w:fill="FFFFFF"/>
            <w:vAlign w:val="bottom"/>
          </w:tcPr>
          <w:p w:rsidR="00ED3C69" w:rsidRPr="001526DF" w:rsidRDefault="00ED3C69" w:rsidP="00C00769">
            <w:pPr>
              <w:jc w:val="center"/>
              <w:rPr>
                <w:sz w:val="24"/>
                <w:lang w:val="uk-UA" w:eastAsia="uk-UA"/>
              </w:rPr>
            </w:pPr>
            <w:r w:rsidRPr="001526DF">
              <w:rPr>
                <w:b/>
                <w:bCs/>
                <w:sz w:val="24"/>
                <w:lang w:val="uk-UA" w:eastAsia="uk-UA"/>
              </w:rPr>
              <w:t>п</w:t>
            </w:r>
          </w:p>
        </w:tc>
        <w:tc>
          <w:tcPr>
            <w:tcW w:w="630" w:type="dxa"/>
            <w:tcBorders>
              <w:top w:val="single" w:sz="4" w:space="0" w:color="auto"/>
              <w:left w:val="single" w:sz="4" w:space="0" w:color="auto"/>
              <w:bottom w:val="nil"/>
              <w:right w:val="single" w:sz="4" w:space="0" w:color="auto"/>
            </w:tcBorders>
            <w:shd w:val="clear" w:color="auto" w:fill="FFFFFF"/>
            <w:vAlign w:val="bottom"/>
          </w:tcPr>
          <w:p w:rsidR="00ED3C69" w:rsidRPr="001526DF" w:rsidRDefault="00ED3C69" w:rsidP="00C00769">
            <w:pPr>
              <w:jc w:val="center"/>
              <w:rPr>
                <w:sz w:val="24"/>
                <w:lang w:val="uk-UA" w:eastAsia="uk-UA"/>
              </w:rPr>
            </w:pPr>
            <w:r w:rsidRPr="001526DF">
              <w:rPr>
                <w:b/>
                <w:bCs/>
                <w:sz w:val="24"/>
                <w:lang w:val="uk-UA" w:eastAsia="uk-UA"/>
              </w:rPr>
              <w:t>с. р.</w:t>
            </w:r>
          </w:p>
        </w:tc>
      </w:tr>
      <w:tr w:rsidR="005A0899" w:rsidRPr="001526DF" w:rsidTr="00ED3C69">
        <w:trPr>
          <w:trHeight w:val="284"/>
        </w:trPr>
        <w:tc>
          <w:tcPr>
            <w:tcW w:w="6955" w:type="dxa"/>
            <w:tcBorders>
              <w:top w:val="single" w:sz="4" w:space="0" w:color="auto"/>
              <w:left w:val="single" w:sz="4" w:space="0" w:color="auto"/>
              <w:bottom w:val="nil"/>
              <w:right w:val="nil"/>
            </w:tcBorders>
            <w:shd w:val="clear" w:color="auto" w:fill="FFFFFF"/>
            <w:vAlign w:val="bottom"/>
          </w:tcPr>
          <w:p w:rsidR="00ED3C69" w:rsidRPr="001526DF" w:rsidRDefault="00ED3C69" w:rsidP="00C00769">
            <w:pPr>
              <w:jc w:val="center"/>
              <w:rPr>
                <w:sz w:val="24"/>
                <w:lang w:val="uk-UA" w:eastAsia="uk-UA"/>
              </w:rPr>
            </w:pPr>
            <w:r w:rsidRPr="001526DF">
              <w:rPr>
                <w:b/>
                <w:bCs/>
                <w:sz w:val="24"/>
                <w:lang w:val="uk-UA" w:eastAsia="uk-UA"/>
              </w:rPr>
              <w:t>1</w:t>
            </w:r>
          </w:p>
        </w:tc>
        <w:tc>
          <w:tcPr>
            <w:tcW w:w="760" w:type="dxa"/>
            <w:tcBorders>
              <w:top w:val="single" w:sz="4" w:space="0" w:color="auto"/>
              <w:left w:val="single" w:sz="4" w:space="0" w:color="auto"/>
              <w:bottom w:val="nil"/>
              <w:right w:val="nil"/>
            </w:tcBorders>
            <w:shd w:val="clear" w:color="auto" w:fill="FFFFFF"/>
            <w:vAlign w:val="bottom"/>
          </w:tcPr>
          <w:p w:rsidR="00ED3C69" w:rsidRPr="001526DF" w:rsidRDefault="00ED3C69" w:rsidP="00C00769">
            <w:pPr>
              <w:jc w:val="center"/>
              <w:rPr>
                <w:sz w:val="24"/>
                <w:lang w:val="uk-UA" w:eastAsia="uk-UA"/>
              </w:rPr>
            </w:pPr>
            <w:r w:rsidRPr="001526DF">
              <w:rPr>
                <w:sz w:val="24"/>
                <w:lang w:val="uk-UA" w:eastAsia="uk-UA"/>
              </w:rPr>
              <w:t>2</w:t>
            </w:r>
          </w:p>
        </w:tc>
        <w:tc>
          <w:tcPr>
            <w:tcW w:w="526" w:type="dxa"/>
            <w:gridSpan w:val="2"/>
            <w:tcBorders>
              <w:top w:val="single" w:sz="4" w:space="0" w:color="auto"/>
              <w:left w:val="single" w:sz="4" w:space="0" w:color="auto"/>
              <w:bottom w:val="nil"/>
              <w:right w:val="nil"/>
            </w:tcBorders>
            <w:shd w:val="clear" w:color="auto" w:fill="FFFFFF"/>
            <w:vAlign w:val="bottom"/>
          </w:tcPr>
          <w:p w:rsidR="00ED3C69" w:rsidRPr="001526DF" w:rsidRDefault="00ED3C69" w:rsidP="00C00769">
            <w:pPr>
              <w:jc w:val="center"/>
              <w:rPr>
                <w:sz w:val="24"/>
                <w:lang w:val="uk-UA" w:eastAsia="uk-UA"/>
              </w:rPr>
            </w:pPr>
            <w:r w:rsidRPr="001526DF">
              <w:rPr>
                <w:sz w:val="24"/>
                <w:lang w:val="uk-UA" w:eastAsia="uk-UA"/>
              </w:rPr>
              <w:t>3</w:t>
            </w:r>
          </w:p>
        </w:tc>
        <w:tc>
          <w:tcPr>
            <w:tcW w:w="558" w:type="dxa"/>
            <w:tcBorders>
              <w:top w:val="single" w:sz="4" w:space="0" w:color="auto"/>
              <w:left w:val="single" w:sz="4" w:space="0" w:color="auto"/>
              <w:bottom w:val="nil"/>
              <w:right w:val="nil"/>
            </w:tcBorders>
            <w:shd w:val="clear" w:color="auto" w:fill="FFFFFF"/>
            <w:vAlign w:val="bottom"/>
          </w:tcPr>
          <w:p w:rsidR="00ED3C69" w:rsidRPr="001526DF" w:rsidRDefault="00ED3C69" w:rsidP="00C00769">
            <w:pPr>
              <w:jc w:val="center"/>
              <w:rPr>
                <w:sz w:val="24"/>
                <w:lang w:val="uk-UA" w:eastAsia="uk-UA"/>
              </w:rPr>
            </w:pPr>
            <w:r w:rsidRPr="001526DF">
              <w:rPr>
                <w:sz w:val="24"/>
                <w:lang w:val="uk-UA" w:eastAsia="uk-UA"/>
              </w:rPr>
              <w:t>4</w:t>
            </w:r>
          </w:p>
        </w:tc>
        <w:tc>
          <w:tcPr>
            <w:tcW w:w="630" w:type="dxa"/>
            <w:tcBorders>
              <w:top w:val="single" w:sz="4" w:space="0" w:color="auto"/>
              <w:left w:val="single" w:sz="4" w:space="0" w:color="auto"/>
              <w:bottom w:val="nil"/>
              <w:right w:val="single" w:sz="4" w:space="0" w:color="auto"/>
            </w:tcBorders>
            <w:shd w:val="clear" w:color="auto" w:fill="FFFFFF"/>
            <w:vAlign w:val="bottom"/>
          </w:tcPr>
          <w:p w:rsidR="00ED3C69" w:rsidRPr="001526DF" w:rsidRDefault="00ED3C69" w:rsidP="00C00769">
            <w:pPr>
              <w:jc w:val="center"/>
              <w:rPr>
                <w:sz w:val="24"/>
                <w:lang w:val="uk-UA" w:eastAsia="uk-UA"/>
              </w:rPr>
            </w:pPr>
            <w:r w:rsidRPr="001526DF">
              <w:rPr>
                <w:sz w:val="24"/>
                <w:lang w:val="uk-UA" w:eastAsia="uk-UA"/>
              </w:rPr>
              <w:t>5</w:t>
            </w:r>
          </w:p>
        </w:tc>
      </w:tr>
      <w:tr w:rsidR="005A0899" w:rsidRPr="001526DF" w:rsidTr="00ED3C69">
        <w:trPr>
          <w:trHeight w:val="350"/>
        </w:trPr>
        <w:tc>
          <w:tcPr>
            <w:tcW w:w="6955" w:type="dxa"/>
            <w:tcBorders>
              <w:top w:val="single" w:sz="4" w:space="0" w:color="auto"/>
              <w:left w:val="single" w:sz="4" w:space="0" w:color="auto"/>
              <w:bottom w:val="nil"/>
              <w:right w:val="nil"/>
            </w:tcBorders>
            <w:shd w:val="clear" w:color="auto" w:fill="FFFFFF"/>
            <w:vAlign w:val="bottom"/>
          </w:tcPr>
          <w:p w:rsidR="00ED3C69" w:rsidRPr="001526DF" w:rsidRDefault="00ED3C69" w:rsidP="002E6550">
            <w:pPr>
              <w:ind w:left="142" w:right="141"/>
              <w:rPr>
                <w:b/>
                <w:sz w:val="24"/>
                <w:lang w:val="uk-UA" w:eastAsia="uk-UA"/>
              </w:rPr>
            </w:pPr>
            <w:r w:rsidRPr="001526DF">
              <w:rPr>
                <w:b/>
                <w:bCs/>
                <w:sz w:val="24"/>
                <w:lang w:val="uk-UA" w:eastAsia="uk-UA"/>
              </w:rPr>
              <w:t xml:space="preserve">Розділ 1. </w:t>
            </w:r>
            <w:r w:rsidRPr="001526DF">
              <w:rPr>
                <w:b/>
                <w:sz w:val="24"/>
                <w:lang w:val="uk-UA"/>
              </w:rPr>
              <w:t xml:space="preserve">ТЕМА: </w:t>
            </w:r>
            <w:r w:rsidR="000A2C88" w:rsidRPr="001526DF">
              <w:rPr>
                <w:b/>
                <w:sz w:val="24"/>
                <w:lang w:val="uk-UA"/>
              </w:rPr>
              <w:t xml:space="preserve">Загальна токсикологія. Поняття </w:t>
            </w:r>
            <w:r w:rsidR="009A6047" w:rsidRPr="001526DF">
              <w:rPr>
                <w:b/>
                <w:sz w:val="24"/>
                <w:lang w:val="uk-UA"/>
              </w:rPr>
              <w:t xml:space="preserve">про отрути і отруєння. </w:t>
            </w:r>
          </w:p>
        </w:tc>
        <w:tc>
          <w:tcPr>
            <w:tcW w:w="760" w:type="dxa"/>
            <w:tcBorders>
              <w:top w:val="single" w:sz="4" w:space="0" w:color="auto"/>
              <w:left w:val="single" w:sz="4" w:space="0" w:color="auto"/>
              <w:bottom w:val="nil"/>
              <w:right w:val="nil"/>
            </w:tcBorders>
            <w:shd w:val="clear" w:color="auto" w:fill="FFFFFF"/>
            <w:vAlign w:val="center"/>
          </w:tcPr>
          <w:p w:rsidR="00ED3C69" w:rsidRPr="001526DF" w:rsidRDefault="0067377C" w:rsidP="00C00769">
            <w:pPr>
              <w:jc w:val="center"/>
              <w:rPr>
                <w:sz w:val="24"/>
                <w:lang w:val="uk-UA" w:eastAsia="uk-UA"/>
              </w:rPr>
            </w:pPr>
            <w:r w:rsidRPr="001526DF">
              <w:rPr>
                <w:sz w:val="24"/>
                <w:lang w:val="uk-UA" w:eastAsia="uk-UA"/>
              </w:rPr>
              <w:t>22</w:t>
            </w:r>
          </w:p>
        </w:tc>
        <w:tc>
          <w:tcPr>
            <w:tcW w:w="526" w:type="dxa"/>
            <w:gridSpan w:val="2"/>
            <w:tcBorders>
              <w:top w:val="single" w:sz="4" w:space="0" w:color="auto"/>
              <w:left w:val="single" w:sz="4" w:space="0" w:color="auto"/>
              <w:bottom w:val="nil"/>
              <w:right w:val="nil"/>
            </w:tcBorders>
            <w:shd w:val="clear" w:color="auto" w:fill="FFFFFF"/>
            <w:vAlign w:val="center"/>
          </w:tcPr>
          <w:p w:rsidR="00ED3C69" w:rsidRPr="001526DF" w:rsidRDefault="0067377C" w:rsidP="00C00769">
            <w:pPr>
              <w:jc w:val="center"/>
              <w:rPr>
                <w:sz w:val="24"/>
                <w:lang w:val="uk-UA" w:eastAsia="uk-UA"/>
              </w:rPr>
            </w:pPr>
            <w:r w:rsidRPr="001526DF">
              <w:rPr>
                <w:sz w:val="24"/>
                <w:lang w:val="uk-UA" w:eastAsia="uk-UA"/>
              </w:rPr>
              <w:t>4</w:t>
            </w:r>
          </w:p>
        </w:tc>
        <w:tc>
          <w:tcPr>
            <w:tcW w:w="558" w:type="dxa"/>
            <w:tcBorders>
              <w:top w:val="single" w:sz="4" w:space="0" w:color="auto"/>
              <w:left w:val="single" w:sz="4" w:space="0" w:color="auto"/>
              <w:bottom w:val="nil"/>
              <w:right w:val="nil"/>
            </w:tcBorders>
            <w:shd w:val="clear" w:color="auto" w:fill="FFFFFF"/>
            <w:vAlign w:val="center"/>
          </w:tcPr>
          <w:p w:rsidR="00ED3C69" w:rsidRPr="001526DF" w:rsidRDefault="00ED3C69" w:rsidP="00C00769">
            <w:pPr>
              <w:jc w:val="center"/>
              <w:rPr>
                <w:sz w:val="24"/>
                <w:lang w:val="uk-UA" w:eastAsia="uk-UA"/>
              </w:rPr>
            </w:pPr>
            <w:r w:rsidRPr="001526DF">
              <w:rPr>
                <w:sz w:val="24"/>
                <w:lang w:val="uk-UA" w:eastAsia="uk-UA"/>
              </w:rPr>
              <w:t>4</w:t>
            </w:r>
          </w:p>
        </w:tc>
        <w:tc>
          <w:tcPr>
            <w:tcW w:w="630" w:type="dxa"/>
            <w:tcBorders>
              <w:top w:val="single" w:sz="4" w:space="0" w:color="auto"/>
              <w:left w:val="single" w:sz="4" w:space="0" w:color="auto"/>
              <w:bottom w:val="nil"/>
              <w:right w:val="single" w:sz="4" w:space="0" w:color="auto"/>
            </w:tcBorders>
            <w:shd w:val="clear" w:color="auto" w:fill="FFFFFF"/>
            <w:vAlign w:val="center"/>
          </w:tcPr>
          <w:p w:rsidR="00ED3C69" w:rsidRPr="001526DF" w:rsidRDefault="0067377C" w:rsidP="00C00769">
            <w:pPr>
              <w:jc w:val="center"/>
              <w:rPr>
                <w:sz w:val="24"/>
                <w:lang w:val="uk-UA" w:eastAsia="uk-UA"/>
              </w:rPr>
            </w:pPr>
            <w:r w:rsidRPr="001526DF">
              <w:rPr>
                <w:sz w:val="24"/>
                <w:lang w:val="uk-UA" w:eastAsia="uk-UA"/>
              </w:rPr>
              <w:t>14</w:t>
            </w:r>
          </w:p>
        </w:tc>
      </w:tr>
      <w:tr w:rsidR="005A0899" w:rsidRPr="001526DF" w:rsidTr="00ED3C69">
        <w:trPr>
          <w:trHeight w:val="70"/>
        </w:trPr>
        <w:tc>
          <w:tcPr>
            <w:tcW w:w="6955" w:type="dxa"/>
            <w:tcBorders>
              <w:top w:val="single" w:sz="4" w:space="0" w:color="auto"/>
              <w:left w:val="single" w:sz="4" w:space="0" w:color="auto"/>
              <w:right w:val="nil"/>
            </w:tcBorders>
            <w:shd w:val="clear" w:color="auto" w:fill="FFFFFF"/>
            <w:vAlign w:val="bottom"/>
          </w:tcPr>
          <w:p w:rsidR="00ED3C69" w:rsidRPr="001526DF" w:rsidRDefault="00ED3C69" w:rsidP="002E6550">
            <w:pPr>
              <w:ind w:left="142" w:right="141"/>
              <w:rPr>
                <w:sz w:val="24"/>
                <w:lang w:val="uk-UA" w:eastAsia="uk-UA"/>
              </w:rPr>
            </w:pPr>
            <w:r w:rsidRPr="001526DF">
              <w:rPr>
                <w:b/>
                <w:bCs/>
                <w:sz w:val="24"/>
                <w:lang w:val="uk-UA" w:eastAsia="uk-UA"/>
              </w:rPr>
              <w:t xml:space="preserve">Розділ </w:t>
            </w:r>
            <w:r w:rsidRPr="001526DF">
              <w:rPr>
                <w:b/>
                <w:sz w:val="24"/>
                <w:lang w:val="uk-UA" w:eastAsia="uk-UA"/>
              </w:rPr>
              <w:t xml:space="preserve">2. </w:t>
            </w:r>
            <w:r w:rsidRPr="001526DF">
              <w:rPr>
                <w:b/>
                <w:sz w:val="24"/>
                <w:lang w:val="uk-UA"/>
              </w:rPr>
              <w:t xml:space="preserve">ТЕМА: </w:t>
            </w:r>
            <w:r w:rsidR="00A87B39" w:rsidRPr="001526DF">
              <w:rPr>
                <w:b/>
                <w:sz w:val="24"/>
                <w:lang w:val="uk-UA"/>
              </w:rPr>
              <w:t>Спеціал</w:t>
            </w:r>
            <w:r w:rsidR="009A6047" w:rsidRPr="001526DF">
              <w:rPr>
                <w:b/>
                <w:sz w:val="24"/>
                <w:lang w:val="uk-UA"/>
              </w:rPr>
              <w:t xml:space="preserve">ьна токсикологія. </w:t>
            </w:r>
            <w:proofErr w:type="spellStart"/>
            <w:r w:rsidR="009A6047" w:rsidRPr="001526DF">
              <w:rPr>
                <w:b/>
                <w:sz w:val="24"/>
                <w:lang w:val="uk-UA"/>
              </w:rPr>
              <w:t>Токсикологічність</w:t>
            </w:r>
            <w:proofErr w:type="spellEnd"/>
            <w:r w:rsidR="009A6047" w:rsidRPr="001526DF">
              <w:rPr>
                <w:b/>
                <w:sz w:val="24"/>
                <w:lang w:val="uk-UA"/>
              </w:rPr>
              <w:t xml:space="preserve"> </w:t>
            </w:r>
            <w:proofErr w:type="spellStart"/>
            <w:r w:rsidR="009A6047" w:rsidRPr="001526DF">
              <w:rPr>
                <w:b/>
                <w:sz w:val="24"/>
                <w:lang w:val="uk-UA"/>
              </w:rPr>
              <w:t>неорганчних</w:t>
            </w:r>
            <w:proofErr w:type="spellEnd"/>
            <w:r w:rsidR="009A6047" w:rsidRPr="001526DF">
              <w:rPr>
                <w:b/>
                <w:sz w:val="24"/>
                <w:lang w:val="uk-UA"/>
              </w:rPr>
              <w:t xml:space="preserve"> сполук.</w:t>
            </w:r>
          </w:p>
        </w:tc>
        <w:tc>
          <w:tcPr>
            <w:tcW w:w="760" w:type="dxa"/>
            <w:tcBorders>
              <w:top w:val="single" w:sz="4" w:space="0" w:color="auto"/>
              <w:left w:val="single" w:sz="4" w:space="0" w:color="auto"/>
              <w:right w:val="nil"/>
            </w:tcBorders>
            <w:shd w:val="clear" w:color="auto" w:fill="FFFFFF"/>
            <w:vAlign w:val="center"/>
          </w:tcPr>
          <w:p w:rsidR="00ED3C69" w:rsidRPr="001526DF" w:rsidRDefault="0067377C" w:rsidP="00C00769">
            <w:pPr>
              <w:jc w:val="center"/>
              <w:rPr>
                <w:sz w:val="24"/>
                <w:lang w:val="uk-UA" w:eastAsia="uk-UA"/>
              </w:rPr>
            </w:pPr>
            <w:r w:rsidRPr="001526DF">
              <w:rPr>
                <w:sz w:val="24"/>
                <w:lang w:val="uk-UA" w:eastAsia="uk-UA"/>
              </w:rPr>
              <w:t>24</w:t>
            </w:r>
          </w:p>
        </w:tc>
        <w:tc>
          <w:tcPr>
            <w:tcW w:w="526" w:type="dxa"/>
            <w:gridSpan w:val="2"/>
            <w:tcBorders>
              <w:top w:val="single" w:sz="4" w:space="0" w:color="auto"/>
              <w:left w:val="single" w:sz="4" w:space="0" w:color="auto"/>
              <w:right w:val="nil"/>
            </w:tcBorders>
            <w:shd w:val="clear" w:color="auto" w:fill="FFFFFF"/>
            <w:vAlign w:val="center"/>
          </w:tcPr>
          <w:p w:rsidR="00ED3C69" w:rsidRPr="001526DF" w:rsidRDefault="00ED3C69" w:rsidP="00C00769">
            <w:pPr>
              <w:jc w:val="center"/>
              <w:rPr>
                <w:sz w:val="24"/>
                <w:lang w:val="uk-UA" w:eastAsia="uk-UA"/>
              </w:rPr>
            </w:pPr>
            <w:r w:rsidRPr="001526DF">
              <w:rPr>
                <w:sz w:val="24"/>
                <w:lang w:val="uk-UA" w:eastAsia="uk-UA"/>
              </w:rPr>
              <w:t>2</w:t>
            </w:r>
          </w:p>
        </w:tc>
        <w:tc>
          <w:tcPr>
            <w:tcW w:w="558" w:type="dxa"/>
            <w:tcBorders>
              <w:top w:val="single" w:sz="4" w:space="0" w:color="auto"/>
              <w:left w:val="single" w:sz="4" w:space="0" w:color="auto"/>
              <w:right w:val="nil"/>
            </w:tcBorders>
            <w:shd w:val="clear" w:color="auto" w:fill="FFFFFF"/>
            <w:vAlign w:val="center"/>
          </w:tcPr>
          <w:p w:rsidR="00ED3C69" w:rsidRPr="001526DF" w:rsidRDefault="0067377C" w:rsidP="00C00769">
            <w:pPr>
              <w:jc w:val="center"/>
              <w:rPr>
                <w:sz w:val="24"/>
                <w:lang w:val="uk-UA" w:eastAsia="uk-UA"/>
              </w:rPr>
            </w:pPr>
            <w:r w:rsidRPr="001526DF">
              <w:rPr>
                <w:sz w:val="24"/>
                <w:lang w:val="uk-UA" w:eastAsia="uk-UA"/>
              </w:rPr>
              <w:t>6</w:t>
            </w:r>
          </w:p>
        </w:tc>
        <w:tc>
          <w:tcPr>
            <w:tcW w:w="630" w:type="dxa"/>
            <w:tcBorders>
              <w:top w:val="single" w:sz="4" w:space="0" w:color="auto"/>
              <w:left w:val="single" w:sz="4" w:space="0" w:color="auto"/>
              <w:right w:val="single" w:sz="4" w:space="0" w:color="auto"/>
            </w:tcBorders>
            <w:shd w:val="clear" w:color="auto" w:fill="FFFFFF"/>
            <w:vAlign w:val="center"/>
          </w:tcPr>
          <w:p w:rsidR="00ED3C69" w:rsidRPr="001526DF" w:rsidRDefault="0067377C" w:rsidP="00C00769">
            <w:pPr>
              <w:jc w:val="center"/>
              <w:rPr>
                <w:sz w:val="24"/>
                <w:lang w:val="uk-UA" w:eastAsia="uk-UA"/>
              </w:rPr>
            </w:pPr>
            <w:r w:rsidRPr="001526DF">
              <w:rPr>
                <w:sz w:val="24"/>
                <w:lang w:val="uk-UA" w:eastAsia="uk-UA"/>
              </w:rPr>
              <w:t>16</w:t>
            </w:r>
          </w:p>
        </w:tc>
      </w:tr>
      <w:tr w:rsidR="005A0899" w:rsidRPr="001526DF" w:rsidTr="00ED3C69">
        <w:trPr>
          <w:trHeight w:val="107"/>
        </w:trPr>
        <w:tc>
          <w:tcPr>
            <w:tcW w:w="6955" w:type="dxa"/>
            <w:tcBorders>
              <w:top w:val="single" w:sz="4" w:space="0" w:color="auto"/>
              <w:left w:val="single" w:sz="4" w:space="0" w:color="auto"/>
              <w:right w:val="nil"/>
            </w:tcBorders>
            <w:shd w:val="clear" w:color="auto" w:fill="FFFFFF"/>
            <w:vAlign w:val="bottom"/>
          </w:tcPr>
          <w:p w:rsidR="00ED3C69" w:rsidRPr="001526DF" w:rsidRDefault="00ED3C69" w:rsidP="00C00769">
            <w:pPr>
              <w:ind w:left="142" w:right="141"/>
              <w:jc w:val="both"/>
              <w:rPr>
                <w:b/>
                <w:sz w:val="24"/>
                <w:lang w:val="uk-UA" w:eastAsia="uk-UA"/>
              </w:rPr>
            </w:pPr>
            <w:r w:rsidRPr="001526DF">
              <w:rPr>
                <w:b/>
                <w:sz w:val="24"/>
                <w:lang w:val="uk-UA" w:eastAsia="uk-UA"/>
              </w:rPr>
              <w:t xml:space="preserve">Розділ 3. ТЕМА: </w:t>
            </w:r>
            <w:r w:rsidR="00B27475" w:rsidRPr="001526DF">
              <w:rPr>
                <w:b/>
                <w:sz w:val="24"/>
                <w:lang w:val="uk-UA"/>
              </w:rPr>
              <w:t>Отруєння, які викликані пестицидами.</w:t>
            </w:r>
          </w:p>
        </w:tc>
        <w:tc>
          <w:tcPr>
            <w:tcW w:w="760" w:type="dxa"/>
            <w:tcBorders>
              <w:top w:val="single" w:sz="4" w:space="0" w:color="auto"/>
              <w:left w:val="single" w:sz="4" w:space="0" w:color="auto"/>
              <w:right w:val="nil"/>
            </w:tcBorders>
            <w:shd w:val="clear" w:color="auto" w:fill="FFFFFF"/>
            <w:vAlign w:val="center"/>
          </w:tcPr>
          <w:p w:rsidR="00ED3C69" w:rsidRPr="001526DF" w:rsidRDefault="0067377C" w:rsidP="00C00769">
            <w:pPr>
              <w:jc w:val="center"/>
              <w:rPr>
                <w:sz w:val="24"/>
                <w:lang w:val="uk-UA" w:eastAsia="uk-UA"/>
              </w:rPr>
            </w:pPr>
            <w:r w:rsidRPr="001526DF">
              <w:rPr>
                <w:sz w:val="24"/>
                <w:lang w:val="uk-UA" w:eastAsia="uk-UA"/>
              </w:rPr>
              <w:t>24</w:t>
            </w:r>
          </w:p>
        </w:tc>
        <w:tc>
          <w:tcPr>
            <w:tcW w:w="526" w:type="dxa"/>
            <w:gridSpan w:val="2"/>
            <w:tcBorders>
              <w:top w:val="single" w:sz="4" w:space="0" w:color="auto"/>
              <w:left w:val="single" w:sz="4" w:space="0" w:color="auto"/>
              <w:right w:val="nil"/>
            </w:tcBorders>
            <w:shd w:val="clear" w:color="auto" w:fill="FFFFFF"/>
            <w:vAlign w:val="center"/>
          </w:tcPr>
          <w:p w:rsidR="00ED3C69" w:rsidRPr="001526DF" w:rsidRDefault="00ED3C69" w:rsidP="00C00769">
            <w:pPr>
              <w:jc w:val="center"/>
              <w:rPr>
                <w:sz w:val="24"/>
                <w:lang w:val="uk-UA" w:eastAsia="uk-UA"/>
              </w:rPr>
            </w:pPr>
            <w:r w:rsidRPr="001526DF">
              <w:rPr>
                <w:sz w:val="24"/>
                <w:lang w:val="uk-UA" w:eastAsia="uk-UA"/>
              </w:rPr>
              <w:t>2</w:t>
            </w:r>
          </w:p>
        </w:tc>
        <w:tc>
          <w:tcPr>
            <w:tcW w:w="558" w:type="dxa"/>
            <w:tcBorders>
              <w:top w:val="single" w:sz="4" w:space="0" w:color="auto"/>
              <w:left w:val="single" w:sz="4" w:space="0" w:color="auto"/>
              <w:right w:val="nil"/>
            </w:tcBorders>
            <w:shd w:val="clear" w:color="auto" w:fill="FFFFFF"/>
            <w:vAlign w:val="center"/>
          </w:tcPr>
          <w:p w:rsidR="00ED3C69" w:rsidRPr="001526DF" w:rsidRDefault="0067377C" w:rsidP="00C00769">
            <w:pPr>
              <w:jc w:val="center"/>
              <w:rPr>
                <w:sz w:val="24"/>
                <w:lang w:val="uk-UA" w:eastAsia="uk-UA"/>
              </w:rPr>
            </w:pPr>
            <w:r w:rsidRPr="001526DF">
              <w:rPr>
                <w:sz w:val="24"/>
                <w:lang w:val="uk-UA" w:eastAsia="uk-UA"/>
              </w:rPr>
              <w:t>6</w:t>
            </w:r>
          </w:p>
        </w:tc>
        <w:tc>
          <w:tcPr>
            <w:tcW w:w="630" w:type="dxa"/>
            <w:tcBorders>
              <w:top w:val="single" w:sz="4" w:space="0" w:color="auto"/>
              <w:left w:val="single" w:sz="4" w:space="0" w:color="auto"/>
              <w:right w:val="single" w:sz="4" w:space="0" w:color="auto"/>
            </w:tcBorders>
            <w:shd w:val="clear" w:color="auto" w:fill="FFFFFF"/>
            <w:vAlign w:val="center"/>
          </w:tcPr>
          <w:p w:rsidR="00ED3C69" w:rsidRPr="001526DF" w:rsidRDefault="0067377C" w:rsidP="00C00769">
            <w:pPr>
              <w:jc w:val="center"/>
              <w:rPr>
                <w:sz w:val="24"/>
                <w:lang w:val="uk-UA" w:eastAsia="uk-UA"/>
              </w:rPr>
            </w:pPr>
            <w:r w:rsidRPr="001526DF">
              <w:rPr>
                <w:sz w:val="24"/>
                <w:lang w:val="uk-UA" w:eastAsia="uk-UA"/>
              </w:rPr>
              <w:t>16</w:t>
            </w:r>
          </w:p>
        </w:tc>
      </w:tr>
      <w:tr w:rsidR="005A0899" w:rsidRPr="001526DF" w:rsidTr="00ED3C69">
        <w:trPr>
          <w:trHeight w:val="55"/>
        </w:trPr>
        <w:tc>
          <w:tcPr>
            <w:tcW w:w="6955" w:type="dxa"/>
            <w:tcBorders>
              <w:top w:val="single" w:sz="4" w:space="0" w:color="auto"/>
              <w:left w:val="single" w:sz="4" w:space="0" w:color="auto"/>
              <w:right w:val="nil"/>
            </w:tcBorders>
            <w:shd w:val="clear" w:color="auto" w:fill="FFFFFF"/>
            <w:vAlign w:val="bottom"/>
          </w:tcPr>
          <w:p w:rsidR="00ED3C69" w:rsidRPr="001526DF" w:rsidRDefault="00ED3C69" w:rsidP="00C00769">
            <w:pPr>
              <w:ind w:left="142" w:right="141"/>
              <w:jc w:val="both"/>
              <w:rPr>
                <w:b/>
                <w:sz w:val="24"/>
                <w:lang w:val="uk-UA" w:eastAsia="uk-UA"/>
              </w:rPr>
            </w:pPr>
            <w:r w:rsidRPr="001526DF">
              <w:rPr>
                <w:b/>
                <w:sz w:val="24"/>
                <w:lang w:val="uk-UA" w:eastAsia="uk-UA"/>
              </w:rPr>
              <w:t xml:space="preserve">Розділ 4. ТЕМА: </w:t>
            </w:r>
            <w:proofErr w:type="spellStart"/>
            <w:r w:rsidR="00B27475" w:rsidRPr="001526DF">
              <w:rPr>
                <w:b/>
                <w:sz w:val="24"/>
                <w:lang w:val="uk-UA" w:eastAsia="uk-UA"/>
              </w:rPr>
              <w:t>Ф</w:t>
            </w:r>
            <w:r w:rsidR="00B27475" w:rsidRPr="001526DF">
              <w:rPr>
                <w:b/>
                <w:sz w:val="24"/>
                <w:lang w:val="uk-UA"/>
              </w:rPr>
              <w:t>ітотоксикози</w:t>
            </w:r>
            <w:proofErr w:type="spellEnd"/>
            <w:r w:rsidRPr="001526DF">
              <w:rPr>
                <w:b/>
                <w:sz w:val="24"/>
                <w:lang w:val="uk-UA"/>
              </w:rPr>
              <w:t>.</w:t>
            </w:r>
          </w:p>
        </w:tc>
        <w:tc>
          <w:tcPr>
            <w:tcW w:w="760" w:type="dxa"/>
            <w:tcBorders>
              <w:top w:val="single" w:sz="4" w:space="0" w:color="auto"/>
              <w:left w:val="single" w:sz="4" w:space="0" w:color="auto"/>
              <w:right w:val="nil"/>
            </w:tcBorders>
            <w:shd w:val="clear" w:color="auto" w:fill="FFFFFF"/>
            <w:vAlign w:val="center"/>
          </w:tcPr>
          <w:p w:rsidR="00ED3C69" w:rsidRPr="001526DF" w:rsidRDefault="005A0899" w:rsidP="00C00769">
            <w:pPr>
              <w:jc w:val="center"/>
              <w:rPr>
                <w:sz w:val="24"/>
                <w:lang w:val="uk-UA" w:eastAsia="uk-UA"/>
              </w:rPr>
            </w:pPr>
            <w:r w:rsidRPr="001526DF">
              <w:rPr>
                <w:sz w:val="24"/>
                <w:lang w:val="uk-UA" w:eastAsia="uk-UA"/>
              </w:rPr>
              <w:t>20</w:t>
            </w:r>
          </w:p>
        </w:tc>
        <w:tc>
          <w:tcPr>
            <w:tcW w:w="526" w:type="dxa"/>
            <w:gridSpan w:val="2"/>
            <w:tcBorders>
              <w:top w:val="single" w:sz="4" w:space="0" w:color="auto"/>
              <w:left w:val="single" w:sz="4" w:space="0" w:color="auto"/>
              <w:right w:val="nil"/>
            </w:tcBorders>
            <w:shd w:val="clear" w:color="auto" w:fill="FFFFFF"/>
            <w:vAlign w:val="center"/>
          </w:tcPr>
          <w:p w:rsidR="00ED3C69" w:rsidRPr="001526DF" w:rsidRDefault="00ED3C69" w:rsidP="00C00769">
            <w:pPr>
              <w:jc w:val="center"/>
              <w:rPr>
                <w:sz w:val="24"/>
                <w:lang w:val="uk-UA" w:eastAsia="uk-UA"/>
              </w:rPr>
            </w:pPr>
            <w:r w:rsidRPr="001526DF">
              <w:rPr>
                <w:sz w:val="24"/>
                <w:lang w:val="uk-UA" w:eastAsia="uk-UA"/>
              </w:rPr>
              <w:t>2</w:t>
            </w:r>
          </w:p>
        </w:tc>
        <w:tc>
          <w:tcPr>
            <w:tcW w:w="558" w:type="dxa"/>
            <w:tcBorders>
              <w:top w:val="single" w:sz="4" w:space="0" w:color="auto"/>
              <w:left w:val="single" w:sz="4" w:space="0" w:color="auto"/>
              <w:right w:val="nil"/>
            </w:tcBorders>
            <w:shd w:val="clear" w:color="auto" w:fill="FFFFFF"/>
            <w:vAlign w:val="center"/>
          </w:tcPr>
          <w:p w:rsidR="00ED3C69" w:rsidRPr="001526DF" w:rsidRDefault="00ED3C69" w:rsidP="00C00769">
            <w:pPr>
              <w:jc w:val="center"/>
              <w:rPr>
                <w:sz w:val="24"/>
                <w:lang w:val="uk-UA" w:eastAsia="uk-UA"/>
              </w:rPr>
            </w:pPr>
            <w:r w:rsidRPr="001526DF">
              <w:rPr>
                <w:sz w:val="24"/>
                <w:lang w:val="uk-UA" w:eastAsia="uk-UA"/>
              </w:rPr>
              <w:t>4</w:t>
            </w:r>
          </w:p>
        </w:tc>
        <w:tc>
          <w:tcPr>
            <w:tcW w:w="630" w:type="dxa"/>
            <w:tcBorders>
              <w:top w:val="single" w:sz="4" w:space="0" w:color="auto"/>
              <w:left w:val="single" w:sz="4" w:space="0" w:color="auto"/>
              <w:right w:val="single" w:sz="4" w:space="0" w:color="auto"/>
            </w:tcBorders>
            <w:shd w:val="clear" w:color="auto" w:fill="FFFFFF"/>
            <w:vAlign w:val="center"/>
          </w:tcPr>
          <w:p w:rsidR="00ED3C69" w:rsidRPr="001526DF" w:rsidRDefault="0067377C" w:rsidP="00C00769">
            <w:pPr>
              <w:jc w:val="center"/>
              <w:rPr>
                <w:sz w:val="24"/>
                <w:lang w:val="uk-UA" w:eastAsia="uk-UA"/>
              </w:rPr>
            </w:pPr>
            <w:r w:rsidRPr="001526DF">
              <w:rPr>
                <w:sz w:val="24"/>
                <w:lang w:val="uk-UA" w:eastAsia="uk-UA"/>
              </w:rPr>
              <w:t>14</w:t>
            </w:r>
          </w:p>
        </w:tc>
      </w:tr>
      <w:tr w:rsidR="005A0899" w:rsidRPr="001526DF" w:rsidTr="00ED3C69">
        <w:trPr>
          <w:trHeight w:val="284"/>
        </w:trPr>
        <w:tc>
          <w:tcPr>
            <w:tcW w:w="6955" w:type="dxa"/>
            <w:tcBorders>
              <w:top w:val="single" w:sz="4" w:space="0" w:color="auto"/>
              <w:left w:val="single" w:sz="4" w:space="0" w:color="auto"/>
              <w:bottom w:val="nil"/>
              <w:right w:val="nil"/>
            </w:tcBorders>
            <w:shd w:val="clear" w:color="auto" w:fill="FFFFFF"/>
            <w:vAlign w:val="bottom"/>
          </w:tcPr>
          <w:p w:rsidR="00ED3C69" w:rsidRPr="001526DF" w:rsidRDefault="00ED3C69" w:rsidP="00C00769">
            <w:pPr>
              <w:jc w:val="center"/>
              <w:rPr>
                <w:b/>
                <w:sz w:val="24"/>
                <w:lang w:val="uk-UA" w:eastAsia="uk-UA"/>
              </w:rPr>
            </w:pPr>
            <w:r w:rsidRPr="001526DF">
              <w:rPr>
                <w:b/>
                <w:bCs/>
                <w:sz w:val="24"/>
                <w:lang w:val="uk-UA" w:eastAsia="uk-UA"/>
              </w:rPr>
              <w:t>Разом годин</w:t>
            </w:r>
          </w:p>
        </w:tc>
        <w:tc>
          <w:tcPr>
            <w:tcW w:w="760" w:type="dxa"/>
            <w:tcBorders>
              <w:top w:val="single" w:sz="4" w:space="0" w:color="auto"/>
              <w:left w:val="single" w:sz="4" w:space="0" w:color="auto"/>
              <w:bottom w:val="nil"/>
              <w:right w:val="nil"/>
            </w:tcBorders>
            <w:shd w:val="clear" w:color="auto" w:fill="FFFFFF"/>
            <w:vAlign w:val="bottom"/>
          </w:tcPr>
          <w:p w:rsidR="00ED3C69" w:rsidRPr="001526DF" w:rsidRDefault="00ED3C69" w:rsidP="00C00769">
            <w:pPr>
              <w:jc w:val="center"/>
              <w:rPr>
                <w:b/>
                <w:sz w:val="24"/>
                <w:lang w:val="uk-UA" w:eastAsia="uk-UA"/>
              </w:rPr>
            </w:pPr>
            <w:r w:rsidRPr="001526DF">
              <w:rPr>
                <w:b/>
                <w:bCs/>
                <w:sz w:val="24"/>
                <w:lang w:val="uk-UA" w:eastAsia="uk-UA"/>
              </w:rPr>
              <w:t>90</w:t>
            </w:r>
          </w:p>
        </w:tc>
        <w:tc>
          <w:tcPr>
            <w:tcW w:w="518" w:type="dxa"/>
            <w:tcBorders>
              <w:top w:val="single" w:sz="4" w:space="0" w:color="auto"/>
              <w:left w:val="single" w:sz="4" w:space="0" w:color="auto"/>
              <w:bottom w:val="nil"/>
              <w:right w:val="nil"/>
            </w:tcBorders>
            <w:shd w:val="clear" w:color="auto" w:fill="FFFFFF"/>
          </w:tcPr>
          <w:p w:rsidR="00ED3C69" w:rsidRPr="001526DF" w:rsidRDefault="00ED3C69" w:rsidP="00C00769">
            <w:pPr>
              <w:jc w:val="center"/>
              <w:rPr>
                <w:b/>
                <w:sz w:val="24"/>
                <w:lang w:val="uk-UA" w:eastAsia="uk-UA"/>
              </w:rPr>
            </w:pPr>
            <w:r w:rsidRPr="001526DF">
              <w:rPr>
                <w:b/>
                <w:sz w:val="24"/>
                <w:lang w:val="uk-UA" w:eastAsia="uk-UA"/>
              </w:rPr>
              <w:t>10</w:t>
            </w:r>
          </w:p>
        </w:tc>
        <w:tc>
          <w:tcPr>
            <w:tcW w:w="566" w:type="dxa"/>
            <w:gridSpan w:val="2"/>
            <w:tcBorders>
              <w:top w:val="single" w:sz="4" w:space="0" w:color="auto"/>
              <w:left w:val="single" w:sz="4" w:space="0" w:color="auto"/>
              <w:bottom w:val="nil"/>
              <w:right w:val="nil"/>
            </w:tcBorders>
            <w:shd w:val="clear" w:color="auto" w:fill="FFFFFF"/>
            <w:vAlign w:val="bottom"/>
          </w:tcPr>
          <w:p w:rsidR="00ED3C69" w:rsidRPr="001526DF" w:rsidRDefault="00ED3C69" w:rsidP="00C00769">
            <w:pPr>
              <w:jc w:val="center"/>
              <w:rPr>
                <w:b/>
                <w:sz w:val="24"/>
                <w:lang w:val="uk-UA" w:eastAsia="uk-UA"/>
              </w:rPr>
            </w:pPr>
            <w:r w:rsidRPr="001526DF">
              <w:rPr>
                <w:b/>
                <w:bCs/>
                <w:sz w:val="24"/>
                <w:lang w:val="uk-UA" w:eastAsia="uk-UA"/>
              </w:rPr>
              <w:t>20</w:t>
            </w:r>
          </w:p>
        </w:tc>
        <w:tc>
          <w:tcPr>
            <w:tcW w:w="630" w:type="dxa"/>
            <w:tcBorders>
              <w:top w:val="single" w:sz="4" w:space="0" w:color="auto"/>
              <w:left w:val="single" w:sz="4" w:space="0" w:color="auto"/>
              <w:bottom w:val="nil"/>
              <w:right w:val="single" w:sz="4" w:space="0" w:color="auto"/>
            </w:tcBorders>
            <w:shd w:val="clear" w:color="auto" w:fill="FFFFFF"/>
            <w:vAlign w:val="bottom"/>
          </w:tcPr>
          <w:p w:rsidR="00ED3C69" w:rsidRPr="001526DF" w:rsidRDefault="00ED3C69" w:rsidP="00C00769">
            <w:pPr>
              <w:jc w:val="center"/>
              <w:rPr>
                <w:b/>
                <w:sz w:val="24"/>
                <w:lang w:val="uk-UA" w:eastAsia="uk-UA"/>
              </w:rPr>
            </w:pPr>
            <w:r w:rsidRPr="001526DF">
              <w:rPr>
                <w:b/>
                <w:bCs/>
                <w:sz w:val="24"/>
                <w:lang w:val="uk-UA" w:eastAsia="uk-UA"/>
              </w:rPr>
              <w:t>60</w:t>
            </w:r>
          </w:p>
        </w:tc>
      </w:tr>
      <w:tr w:rsidR="005A0899" w:rsidRPr="001526DF" w:rsidTr="00ED3C69">
        <w:trPr>
          <w:trHeight w:val="70"/>
        </w:trPr>
        <w:tc>
          <w:tcPr>
            <w:tcW w:w="6955" w:type="dxa"/>
            <w:tcBorders>
              <w:top w:val="single" w:sz="4" w:space="0" w:color="auto"/>
              <w:left w:val="single" w:sz="4" w:space="0" w:color="auto"/>
              <w:bottom w:val="single" w:sz="4" w:space="0" w:color="auto"/>
              <w:right w:val="nil"/>
            </w:tcBorders>
            <w:shd w:val="clear" w:color="auto" w:fill="FFFFFF"/>
            <w:vAlign w:val="bottom"/>
          </w:tcPr>
          <w:p w:rsidR="00ED3C69" w:rsidRPr="001526DF" w:rsidRDefault="00ED3C69" w:rsidP="00C00769">
            <w:pPr>
              <w:jc w:val="center"/>
              <w:rPr>
                <w:sz w:val="24"/>
                <w:lang w:val="uk-UA" w:eastAsia="uk-UA"/>
              </w:rPr>
            </w:pPr>
            <w:r w:rsidRPr="001526DF">
              <w:rPr>
                <w:b/>
                <w:bCs/>
                <w:sz w:val="24"/>
                <w:lang w:val="uk-UA" w:eastAsia="uk-UA"/>
              </w:rPr>
              <w:t>Всього годин</w:t>
            </w:r>
          </w:p>
        </w:tc>
        <w:tc>
          <w:tcPr>
            <w:tcW w:w="247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D3C69" w:rsidRPr="001526DF" w:rsidRDefault="00ED3C69" w:rsidP="00C00769">
            <w:pPr>
              <w:jc w:val="center"/>
              <w:rPr>
                <w:sz w:val="24"/>
                <w:lang w:val="uk-UA" w:eastAsia="uk-UA"/>
              </w:rPr>
            </w:pPr>
            <w:r w:rsidRPr="001526DF">
              <w:rPr>
                <w:b/>
                <w:bCs/>
                <w:sz w:val="24"/>
                <w:lang w:val="uk-UA" w:eastAsia="uk-UA"/>
              </w:rPr>
              <w:t>90</w:t>
            </w:r>
          </w:p>
        </w:tc>
      </w:tr>
    </w:tbl>
    <w:p w:rsidR="00ED3C69" w:rsidRPr="001526DF" w:rsidRDefault="00ED3C69" w:rsidP="00C00769">
      <w:pPr>
        <w:rPr>
          <w:b/>
          <w:bCs/>
          <w:sz w:val="22"/>
          <w:szCs w:val="22"/>
          <w:lang w:val="uk-UA" w:eastAsia="uk-UA"/>
        </w:rPr>
      </w:pPr>
    </w:p>
    <w:p w:rsidR="00B341B7" w:rsidRDefault="00B341B7" w:rsidP="00C00769">
      <w:pPr>
        <w:rPr>
          <w:b/>
          <w:bCs/>
          <w:sz w:val="22"/>
          <w:szCs w:val="22"/>
          <w:lang w:val="uk-UA" w:eastAsia="uk-UA"/>
        </w:rPr>
      </w:pPr>
    </w:p>
    <w:p w:rsidR="00ED3C69" w:rsidRPr="001526DF" w:rsidRDefault="00ED3C69" w:rsidP="00C00769">
      <w:pPr>
        <w:rPr>
          <w:sz w:val="24"/>
          <w:lang w:val="uk-UA" w:eastAsia="uk-UA"/>
        </w:rPr>
      </w:pPr>
      <w:r w:rsidRPr="001526DF">
        <w:rPr>
          <w:b/>
          <w:bCs/>
          <w:sz w:val="22"/>
          <w:szCs w:val="22"/>
          <w:lang w:val="uk-UA" w:eastAsia="uk-UA"/>
        </w:rPr>
        <w:t>3.2. Теми лекційних занять</w:t>
      </w:r>
    </w:p>
    <w:tbl>
      <w:tblPr>
        <w:tblW w:w="9356" w:type="dxa"/>
        <w:tblInd w:w="-5" w:type="dxa"/>
        <w:tblLayout w:type="fixed"/>
        <w:tblCellMar>
          <w:left w:w="0" w:type="dxa"/>
          <w:right w:w="0" w:type="dxa"/>
        </w:tblCellMar>
        <w:tblLook w:val="0000" w:firstRow="0" w:lastRow="0" w:firstColumn="0" w:lastColumn="0" w:noHBand="0" w:noVBand="0"/>
      </w:tblPr>
      <w:tblGrid>
        <w:gridCol w:w="720"/>
        <w:gridCol w:w="7513"/>
        <w:gridCol w:w="1123"/>
      </w:tblGrid>
      <w:tr w:rsidR="005A0899" w:rsidRPr="001526DF" w:rsidTr="00ED3C69">
        <w:trPr>
          <w:trHeight w:val="569"/>
        </w:trPr>
        <w:tc>
          <w:tcPr>
            <w:tcW w:w="720" w:type="dxa"/>
            <w:tcBorders>
              <w:top w:val="single" w:sz="4" w:space="0" w:color="auto"/>
              <w:left w:val="single" w:sz="4" w:space="0" w:color="auto"/>
              <w:bottom w:val="nil"/>
              <w:right w:val="nil"/>
            </w:tcBorders>
            <w:shd w:val="clear" w:color="auto" w:fill="FFFFFF"/>
            <w:vAlign w:val="bottom"/>
          </w:tcPr>
          <w:p w:rsidR="00ED3C69" w:rsidRPr="001526DF" w:rsidRDefault="00ED3C69" w:rsidP="00C00769">
            <w:pPr>
              <w:jc w:val="center"/>
              <w:rPr>
                <w:sz w:val="24"/>
                <w:lang w:val="uk-UA" w:eastAsia="uk-UA"/>
              </w:rPr>
            </w:pPr>
            <w:r w:rsidRPr="001526DF">
              <w:rPr>
                <w:sz w:val="22"/>
                <w:szCs w:val="22"/>
                <w:lang w:val="uk-UA" w:eastAsia="uk-UA"/>
              </w:rPr>
              <w:t>№</w:t>
            </w:r>
          </w:p>
          <w:p w:rsidR="00ED3C69" w:rsidRPr="001526DF" w:rsidRDefault="00ED3C69" w:rsidP="00C00769">
            <w:pPr>
              <w:jc w:val="center"/>
              <w:rPr>
                <w:sz w:val="24"/>
                <w:lang w:val="uk-UA" w:eastAsia="uk-UA"/>
              </w:rPr>
            </w:pPr>
            <w:r w:rsidRPr="001526DF">
              <w:rPr>
                <w:b/>
                <w:bCs/>
                <w:sz w:val="22"/>
                <w:szCs w:val="22"/>
                <w:lang w:val="uk-UA" w:eastAsia="uk-UA"/>
              </w:rPr>
              <w:t>з/п</w:t>
            </w:r>
          </w:p>
        </w:tc>
        <w:tc>
          <w:tcPr>
            <w:tcW w:w="7513" w:type="dxa"/>
            <w:tcBorders>
              <w:top w:val="single" w:sz="4" w:space="0" w:color="auto"/>
              <w:left w:val="single" w:sz="4" w:space="0" w:color="auto"/>
              <w:bottom w:val="nil"/>
              <w:right w:val="nil"/>
            </w:tcBorders>
            <w:shd w:val="clear" w:color="auto" w:fill="FFFFFF"/>
          </w:tcPr>
          <w:p w:rsidR="00ED3C69" w:rsidRPr="001526DF" w:rsidRDefault="00ED3C69" w:rsidP="00C00769">
            <w:pPr>
              <w:jc w:val="center"/>
              <w:rPr>
                <w:sz w:val="24"/>
                <w:lang w:val="uk-UA" w:eastAsia="uk-UA"/>
              </w:rPr>
            </w:pPr>
            <w:r w:rsidRPr="001526DF">
              <w:rPr>
                <w:b/>
                <w:bCs/>
                <w:sz w:val="22"/>
                <w:szCs w:val="22"/>
                <w:lang w:val="uk-UA" w:eastAsia="uk-UA"/>
              </w:rPr>
              <w:t>Назва теми</w:t>
            </w:r>
          </w:p>
        </w:tc>
        <w:tc>
          <w:tcPr>
            <w:tcW w:w="1123" w:type="dxa"/>
            <w:tcBorders>
              <w:top w:val="single" w:sz="4" w:space="0" w:color="auto"/>
              <w:left w:val="single" w:sz="4" w:space="0" w:color="auto"/>
              <w:bottom w:val="nil"/>
              <w:right w:val="single" w:sz="4" w:space="0" w:color="auto"/>
            </w:tcBorders>
            <w:shd w:val="clear" w:color="auto" w:fill="FFFFFF"/>
            <w:vAlign w:val="bottom"/>
          </w:tcPr>
          <w:p w:rsidR="00ED3C69" w:rsidRPr="001526DF" w:rsidRDefault="00ED3C69" w:rsidP="00C00769">
            <w:pPr>
              <w:jc w:val="center"/>
              <w:rPr>
                <w:sz w:val="24"/>
                <w:lang w:val="uk-UA" w:eastAsia="uk-UA"/>
              </w:rPr>
            </w:pPr>
            <w:r w:rsidRPr="001526DF">
              <w:rPr>
                <w:b/>
                <w:bCs/>
                <w:sz w:val="22"/>
                <w:szCs w:val="22"/>
                <w:lang w:val="uk-UA" w:eastAsia="uk-UA"/>
              </w:rPr>
              <w:t>Кількість годин</w:t>
            </w:r>
          </w:p>
        </w:tc>
      </w:tr>
      <w:tr w:rsidR="005A0899" w:rsidRPr="001526DF" w:rsidTr="00ED3C69">
        <w:trPr>
          <w:trHeight w:val="558"/>
        </w:trPr>
        <w:tc>
          <w:tcPr>
            <w:tcW w:w="720" w:type="dxa"/>
            <w:tcBorders>
              <w:top w:val="single" w:sz="4" w:space="0" w:color="auto"/>
              <w:left w:val="single" w:sz="4" w:space="0" w:color="auto"/>
              <w:bottom w:val="nil"/>
              <w:right w:val="nil"/>
            </w:tcBorders>
            <w:shd w:val="clear" w:color="auto" w:fill="FFFFFF"/>
            <w:vAlign w:val="center"/>
          </w:tcPr>
          <w:p w:rsidR="00ED3C69" w:rsidRPr="001526DF" w:rsidRDefault="00ED3C69" w:rsidP="00C00769">
            <w:pPr>
              <w:jc w:val="center"/>
              <w:rPr>
                <w:sz w:val="24"/>
                <w:lang w:val="uk-UA" w:eastAsia="uk-UA"/>
              </w:rPr>
            </w:pPr>
            <w:r w:rsidRPr="001526DF">
              <w:rPr>
                <w:sz w:val="24"/>
                <w:lang w:val="uk-UA" w:eastAsia="uk-UA"/>
              </w:rPr>
              <w:t>1</w:t>
            </w:r>
          </w:p>
        </w:tc>
        <w:tc>
          <w:tcPr>
            <w:tcW w:w="7513" w:type="dxa"/>
            <w:tcBorders>
              <w:top w:val="single" w:sz="4" w:space="0" w:color="auto"/>
              <w:left w:val="single" w:sz="4" w:space="0" w:color="auto"/>
              <w:bottom w:val="nil"/>
              <w:right w:val="nil"/>
            </w:tcBorders>
            <w:shd w:val="clear" w:color="auto" w:fill="FFFFFF"/>
            <w:vAlign w:val="center"/>
          </w:tcPr>
          <w:p w:rsidR="00A87B39" w:rsidRPr="001526DF" w:rsidRDefault="009A6047" w:rsidP="005A0899">
            <w:pPr>
              <w:ind w:left="131" w:right="155"/>
              <w:jc w:val="both"/>
              <w:rPr>
                <w:b/>
                <w:sz w:val="22"/>
                <w:szCs w:val="22"/>
                <w:lang w:val="uk-UA"/>
              </w:rPr>
            </w:pPr>
            <w:r w:rsidRPr="001526DF">
              <w:rPr>
                <w:b/>
                <w:bCs/>
                <w:sz w:val="22"/>
                <w:szCs w:val="22"/>
                <w:lang w:val="uk-UA" w:eastAsia="uk-UA"/>
              </w:rPr>
              <w:t xml:space="preserve">Розділ 1. </w:t>
            </w:r>
            <w:r w:rsidRPr="001526DF">
              <w:rPr>
                <w:b/>
                <w:sz w:val="22"/>
                <w:szCs w:val="22"/>
                <w:lang w:val="uk-UA"/>
              </w:rPr>
              <w:t>ТЕМА: Загальна токсикологія. Поняття про отрути і отруєння.</w:t>
            </w:r>
          </w:p>
          <w:p w:rsidR="009A6047" w:rsidRPr="001526DF" w:rsidRDefault="009A6047" w:rsidP="005A0899">
            <w:pPr>
              <w:ind w:left="131" w:right="155"/>
              <w:jc w:val="both"/>
              <w:rPr>
                <w:lang w:val="uk-UA"/>
              </w:rPr>
            </w:pPr>
            <w:r w:rsidRPr="001526DF">
              <w:rPr>
                <w:sz w:val="24"/>
                <w:lang w:val="uk-UA"/>
              </w:rPr>
              <w:t xml:space="preserve">Визначення токсикології. Поняття про отрути та отруєння. Токсичні та смертельні дози речовин. Класифікація отруйних речовин. Параметри </w:t>
            </w:r>
            <w:proofErr w:type="spellStart"/>
            <w:r w:rsidRPr="001526DF">
              <w:rPr>
                <w:sz w:val="24"/>
                <w:lang w:val="uk-UA"/>
              </w:rPr>
              <w:t>токсикометрії</w:t>
            </w:r>
            <w:proofErr w:type="spellEnd"/>
            <w:r w:rsidRPr="001526DF">
              <w:rPr>
                <w:sz w:val="24"/>
                <w:lang w:val="uk-UA"/>
              </w:rPr>
              <w:t xml:space="preserve">. </w:t>
            </w:r>
            <w:proofErr w:type="spellStart"/>
            <w:r w:rsidRPr="001526DF">
              <w:rPr>
                <w:sz w:val="24"/>
                <w:lang w:val="uk-UA"/>
              </w:rPr>
              <w:t>Токсикокінетика</w:t>
            </w:r>
            <w:proofErr w:type="spellEnd"/>
            <w:r w:rsidRPr="001526DF">
              <w:rPr>
                <w:sz w:val="24"/>
                <w:lang w:val="uk-UA"/>
              </w:rPr>
              <w:t xml:space="preserve">: всмоктування, розподіл, </w:t>
            </w:r>
            <w:proofErr w:type="spellStart"/>
            <w:r w:rsidRPr="001526DF">
              <w:rPr>
                <w:sz w:val="24"/>
                <w:lang w:val="uk-UA"/>
              </w:rPr>
              <w:t>біотрансформація</w:t>
            </w:r>
            <w:proofErr w:type="spellEnd"/>
            <w:r w:rsidRPr="001526DF">
              <w:rPr>
                <w:sz w:val="24"/>
                <w:lang w:val="uk-UA"/>
              </w:rPr>
              <w:t xml:space="preserve"> та виведення  токсичних речовин. </w:t>
            </w:r>
            <w:proofErr w:type="spellStart"/>
            <w:r w:rsidRPr="001526DF">
              <w:rPr>
                <w:sz w:val="24"/>
                <w:lang w:val="uk-UA"/>
              </w:rPr>
              <w:t>Токсикодинаміка</w:t>
            </w:r>
            <w:proofErr w:type="spellEnd"/>
            <w:r w:rsidRPr="001526DF">
              <w:rPr>
                <w:sz w:val="24"/>
                <w:lang w:val="uk-UA"/>
              </w:rPr>
              <w:t xml:space="preserve"> отруйних речовин.</w:t>
            </w:r>
          </w:p>
          <w:p w:rsidR="009A6047" w:rsidRPr="001526DF" w:rsidRDefault="009A6047" w:rsidP="005A0899">
            <w:pPr>
              <w:ind w:left="131" w:right="155" w:firstLine="204"/>
              <w:jc w:val="both"/>
              <w:rPr>
                <w:sz w:val="24"/>
                <w:lang w:val="uk-UA"/>
              </w:rPr>
            </w:pPr>
            <w:r w:rsidRPr="001526DF">
              <w:rPr>
                <w:sz w:val="24"/>
                <w:lang w:val="uk-UA"/>
              </w:rPr>
              <w:t>Основні принципи діагностики отруєнь: основи клінічної, патологоанатомічної та лабораторної діагностики отруєнь. Економічні збитки, які наносять отруєння тварин.</w:t>
            </w:r>
          </w:p>
          <w:p w:rsidR="009A6047" w:rsidRPr="001526DF" w:rsidRDefault="009A6047" w:rsidP="00C00769">
            <w:pPr>
              <w:ind w:left="131" w:right="155"/>
              <w:jc w:val="both"/>
              <w:rPr>
                <w:sz w:val="22"/>
                <w:szCs w:val="22"/>
                <w:lang w:val="uk-UA" w:eastAsia="uk-UA"/>
              </w:rPr>
            </w:pPr>
            <w:r w:rsidRPr="001526DF">
              <w:rPr>
                <w:sz w:val="24"/>
                <w:lang w:val="uk-UA"/>
              </w:rPr>
              <w:t>Надання першої допомоги та загальні принципи лікування тварин та птиці при отруєнні.</w:t>
            </w:r>
          </w:p>
        </w:tc>
        <w:tc>
          <w:tcPr>
            <w:tcW w:w="1123" w:type="dxa"/>
            <w:tcBorders>
              <w:top w:val="single" w:sz="4" w:space="0" w:color="auto"/>
              <w:left w:val="single" w:sz="4" w:space="0" w:color="auto"/>
              <w:bottom w:val="nil"/>
              <w:right w:val="single" w:sz="4" w:space="0" w:color="auto"/>
            </w:tcBorders>
            <w:shd w:val="clear" w:color="auto" w:fill="FFFFFF"/>
            <w:vAlign w:val="center"/>
          </w:tcPr>
          <w:p w:rsidR="00ED3C69" w:rsidRPr="001526DF" w:rsidRDefault="00156954" w:rsidP="00C00769">
            <w:pPr>
              <w:jc w:val="center"/>
              <w:rPr>
                <w:sz w:val="24"/>
                <w:lang w:val="uk-UA" w:eastAsia="uk-UA"/>
              </w:rPr>
            </w:pPr>
            <w:r w:rsidRPr="001526DF">
              <w:rPr>
                <w:sz w:val="24"/>
                <w:lang w:val="uk-UA" w:eastAsia="uk-UA"/>
              </w:rPr>
              <w:t>4</w:t>
            </w:r>
          </w:p>
        </w:tc>
      </w:tr>
      <w:tr w:rsidR="00777EF8" w:rsidRPr="001526DF" w:rsidTr="00ED3C69">
        <w:trPr>
          <w:trHeight w:val="558"/>
        </w:trPr>
        <w:tc>
          <w:tcPr>
            <w:tcW w:w="720" w:type="dxa"/>
            <w:tcBorders>
              <w:top w:val="single" w:sz="4" w:space="0" w:color="auto"/>
              <w:left w:val="single" w:sz="4" w:space="0" w:color="auto"/>
              <w:bottom w:val="nil"/>
              <w:right w:val="nil"/>
            </w:tcBorders>
            <w:shd w:val="clear" w:color="auto" w:fill="FFFFFF"/>
            <w:vAlign w:val="center"/>
          </w:tcPr>
          <w:p w:rsidR="00A87B39" w:rsidRPr="001526DF" w:rsidRDefault="00156954" w:rsidP="00C00769">
            <w:pPr>
              <w:jc w:val="center"/>
              <w:rPr>
                <w:sz w:val="24"/>
                <w:lang w:val="uk-UA" w:eastAsia="uk-UA"/>
              </w:rPr>
            </w:pPr>
            <w:r w:rsidRPr="001526DF">
              <w:rPr>
                <w:sz w:val="24"/>
                <w:lang w:val="uk-UA" w:eastAsia="uk-UA"/>
              </w:rPr>
              <w:t>2</w:t>
            </w:r>
          </w:p>
        </w:tc>
        <w:tc>
          <w:tcPr>
            <w:tcW w:w="7513" w:type="dxa"/>
            <w:tcBorders>
              <w:top w:val="single" w:sz="4" w:space="0" w:color="auto"/>
              <w:left w:val="single" w:sz="4" w:space="0" w:color="auto"/>
              <w:bottom w:val="nil"/>
              <w:right w:val="nil"/>
            </w:tcBorders>
            <w:shd w:val="clear" w:color="auto" w:fill="FFFFFF"/>
            <w:vAlign w:val="center"/>
          </w:tcPr>
          <w:p w:rsidR="00B27475" w:rsidRPr="001526DF" w:rsidRDefault="00B27475" w:rsidP="00C00769">
            <w:pPr>
              <w:ind w:left="131" w:right="155"/>
              <w:jc w:val="both"/>
              <w:rPr>
                <w:b/>
                <w:sz w:val="22"/>
                <w:szCs w:val="22"/>
                <w:lang w:val="uk-UA"/>
              </w:rPr>
            </w:pPr>
            <w:r w:rsidRPr="001526DF">
              <w:rPr>
                <w:b/>
                <w:bCs/>
                <w:sz w:val="22"/>
                <w:szCs w:val="22"/>
                <w:lang w:val="uk-UA" w:eastAsia="uk-UA"/>
              </w:rPr>
              <w:t xml:space="preserve">Розділ </w:t>
            </w:r>
            <w:r w:rsidRPr="001526DF">
              <w:rPr>
                <w:b/>
                <w:sz w:val="22"/>
                <w:szCs w:val="22"/>
                <w:lang w:val="uk-UA" w:eastAsia="uk-UA"/>
              </w:rPr>
              <w:t xml:space="preserve">2. </w:t>
            </w:r>
            <w:r w:rsidRPr="001526DF">
              <w:rPr>
                <w:b/>
                <w:sz w:val="22"/>
                <w:szCs w:val="22"/>
                <w:lang w:val="uk-UA"/>
              </w:rPr>
              <w:t xml:space="preserve">ТЕМА: Спеціальна токсикологія. </w:t>
            </w:r>
            <w:proofErr w:type="spellStart"/>
            <w:r w:rsidRPr="001526DF">
              <w:rPr>
                <w:b/>
                <w:sz w:val="22"/>
                <w:szCs w:val="22"/>
                <w:lang w:val="uk-UA"/>
              </w:rPr>
              <w:t>Токсикологічність</w:t>
            </w:r>
            <w:proofErr w:type="spellEnd"/>
            <w:r w:rsidRPr="001526DF">
              <w:rPr>
                <w:b/>
                <w:sz w:val="22"/>
                <w:szCs w:val="22"/>
                <w:lang w:val="uk-UA"/>
              </w:rPr>
              <w:t xml:space="preserve"> </w:t>
            </w:r>
            <w:proofErr w:type="spellStart"/>
            <w:r w:rsidRPr="001526DF">
              <w:rPr>
                <w:b/>
                <w:sz w:val="22"/>
                <w:szCs w:val="22"/>
                <w:lang w:val="uk-UA"/>
              </w:rPr>
              <w:t>неорганчних</w:t>
            </w:r>
            <w:proofErr w:type="spellEnd"/>
            <w:r w:rsidRPr="001526DF">
              <w:rPr>
                <w:b/>
                <w:sz w:val="22"/>
                <w:szCs w:val="22"/>
                <w:lang w:val="uk-UA"/>
              </w:rPr>
              <w:t xml:space="preserve"> сполук.</w:t>
            </w:r>
          </w:p>
          <w:p w:rsidR="00A87B39" w:rsidRPr="001526DF" w:rsidRDefault="00B27475" w:rsidP="00C00769">
            <w:pPr>
              <w:ind w:left="131" w:right="155"/>
              <w:jc w:val="both"/>
              <w:rPr>
                <w:b/>
                <w:bCs/>
                <w:sz w:val="22"/>
                <w:szCs w:val="22"/>
                <w:lang w:val="uk-UA" w:eastAsia="uk-UA"/>
              </w:rPr>
            </w:pPr>
            <w:r w:rsidRPr="001526DF">
              <w:rPr>
                <w:sz w:val="24"/>
                <w:lang w:val="uk-UA"/>
              </w:rPr>
              <w:t xml:space="preserve">Отруєння тварин і птиці хлоридом натрію, нітратами і нітритами, сечовиною і амонійними сполуками, </w:t>
            </w:r>
            <w:proofErr w:type="spellStart"/>
            <w:r w:rsidRPr="001526DF">
              <w:rPr>
                <w:sz w:val="24"/>
                <w:lang w:val="uk-UA"/>
              </w:rPr>
              <w:t>сполуками</w:t>
            </w:r>
            <w:proofErr w:type="spellEnd"/>
            <w:r w:rsidRPr="001526DF">
              <w:rPr>
                <w:sz w:val="24"/>
                <w:lang w:val="uk-UA"/>
              </w:rPr>
              <w:t xml:space="preserve"> сірки фтору барю, зооцидами та солям и важких металів Характеристика отруйної речовини.  Причини отруєння. Основні клінічні ознаки та патолого-анатомічні зміни. Диференціальний діагноз при отруєнні. Лікування та профілактика отруєння тварин та птиці неорганічними сполуками.</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87B39" w:rsidRPr="001526DF" w:rsidRDefault="0067377C" w:rsidP="00C00769">
            <w:pPr>
              <w:jc w:val="center"/>
              <w:rPr>
                <w:sz w:val="24"/>
                <w:lang w:val="uk-UA" w:eastAsia="uk-UA"/>
              </w:rPr>
            </w:pPr>
            <w:r w:rsidRPr="001526DF">
              <w:rPr>
                <w:sz w:val="24"/>
                <w:lang w:val="uk-UA" w:eastAsia="uk-UA"/>
              </w:rPr>
              <w:t>4</w:t>
            </w:r>
          </w:p>
        </w:tc>
      </w:tr>
      <w:tr w:rsidR="00777EF8" w:rsidRPr="001526DF" w:rsidTr="00ED3C69">
        <w:trPr>
          <w:trHeight w:val="70"/>
        </w:trPr>
        <w:tc>
          <w:tcPr>
            <w:tcW w:w="720" w:type="dxa"/>
            <w:tcBorders>
              <w:top w:val="single" w:sz="4" w:space="0" w:color="auto"/>
              <w:left w:val="single" w:sz="4" w:space="0" w:color="auto"/>
              <w:bottom w:val="single" w:sz="4" w:space="0" w:color="auto"/>
              <w:right w:val="nil"/>
            </w:tcBorders>
            <w:shd w:val="clear" w:color="auto" w:fill="FFFFFF"/>
            <w:vAlign w:val="center"/>
          </w:tcPr>
          <w:p w:rsidR="00ED3C69" w:rsidRPr="001526DF" w:rsidRDefault="00156954" w:rsidP="00C00769">
            <w:pPr>
              <w:jc w:val="center"/>
              <w:rPr>
                <w:sz w:val="24"/>
                <w:lang w:val="uk-UA" w:eastAsia="uk-UA"/>
              </w:rPr>
            </w:pPr>
            <w:r w:rsidRPr="001526DF">
              <w:rPr>
                <w:sz w:val="24"/>
                <w:lang w:val="uk-UA" w:eastAsia="uk-UA"/>
              </w:rPr>
              <w:t>3</w:t>
            </w:r>
          </w:p>
        </w:tc>
        <w:tc>
          <w:tcPr>
            <w:tcW w:w="7513" w:type="dxa"/>
            <w:tcBorders>
              <w:top w:val="single" w:sz="4" w:space="0" w:color="auto"/>
              <w:left w:val="single" w:sz="4" w:space="0" w:color="auto"/>
              <w:bottom w:val="single" w:sz="4" w:space="0" w:color="auto"/>
              <w:right w:val="nil"/>
            </w:tcBorders>
            <w:shd w:val="clear" w:color="auto" w:fill="FFFFFF"/>
            <w:vAlign w:val="center"/>
          </w:tcPr>
          <w:p w:rsidR="00A87B39" w:rsidRPr="001526DF" w:rsidRDefault="00B27475" w:rsidP="00C00769">
            <w:pPr>
              <w:ind w:left="131" w:right="155"/>
              <w:jc w:val="both"/>
              <w:rPr>
                <w:b/>
                <w:sz w:val="22"/>
                <w:szCs w:val="22"/>
                <w:lang w:val="uk-UA"/>
              </w:rPr>
            </w:pPr>
            <w:r w:rsidRPr="001526DF">
              <w:rPr>
                <w:b/>
                <w:sz w:val="22"/>
                <w:szCs w:val="22"/>
                <w:lang w:val="uk-UA" w:eastAsia="uk-UA"/>
              </w:rPr>
              <w:t xml:space="preserve">Розділ 3. ТЕМА: </w:t>
            </w:r>
            <w:r w:rsidRPr="001526DF">
              <w:rPr>
                <w:b/>
                <w:sz w:val="22"/>
                <w:szCs w:val="22"/>
                <w:lang w:val="uk-UA"/>
              </w:rPr>
              <w:t>Отруєння, які викликані пестицидами.</w:t>
            </w:r>
          </w:p>
          <w:p w:rsidR="00B27475" w:rsidRPr="001526DF" w:rsidRDefault="00B27475" w:rsidP="00C00769">
            <w:pPr>
              <w:ind w:left="131" w:right="155"/>
              <w:jc w:val="both"/>
              <w:rPr>
                <w:sz w:val="24"/>
                <w:lang w:val="uk-UA" w:eastAsia="uk-UA"/>
              </w:rPr>
            </w:pPr>
            <w:r w:rsidRPr="001526DF">
              <w:rPr>
                <w:sz w:val="24"/>
                <w:lang w:val="uk-UA"/>
              </w:rPr>
              <w:t xml:space="preserve">Класифікація ХОС та ФОС за токсичністю та кумулятивними властивостями. Загальна токсикологічна характеристика препаратів </w:t>
            </w:r>
            <w:proofErr w:type="spellStart"/>
            <w:r w:rsidRPr="001526DF">
              <w:rPr>
                <w:sz w:val="24"/>
                <w:lang w:val="uk-UA"/>
              </w:rPr>
              <w:t>карбамінової</w:t>
            </w:r>
            <w:proofErr w:type="spellEnd"/>
            <w:r w:rsidRPr="001526DF">
              <w:rPr>
                <w:sz w:val="24"/>
                <w:lang w:val="uk-UA"/>
              </w:rPr>
              <w:t xml:space="preserve"> кислоти. Отруєння тварин </w:t>
            </w:r>
            <w:proofErr w:type="spellStart"/>
            <w:r w:rsidRPr="001526DF">
              <w:rPr>
                <w:sz w:val="24"/>
                <w:lang w:val="uk-UA"/>
              </w:rPr>
              <w:t>перметрином</w:t>
            </w:r>
            <w:proofErr w:type="spellEnd"/>
            <w:r w:rsidRPr="001526DF">
              <w:rPr>
                <w:sz w:val="24"/>
                <w:lang w:val="uk-UA"/>
              </w:rPr>
              <w:t xml:space="preserve">, </w:t>
            </w:r>
            <w:proofErr w:type="spellStart"/>
            <w:r w:rsidRPr="001526DF">
              <w:rPr>
                <w:sz w:val="24"/>
                <w:lang w:val="uk-UA"/>
              </w:rPr>
              <w:t>тетраметрином</w:t>
            </w:r>
            <w:proofErr w:type="spellEnd"/>
            <w:r w:rsidRPr="001526DF">
              <w:rPr>
                <w:sz w:val="24"/>
                <w:lang w:val="uk-UA"/>
              </w:rPr>
              <w:t xml:space="preserve"> та іншими </w:t>
            </w:r>
            <w:proofErr w:type="spellStart"/>
            <w:r w:rsidRPr="001526DF">
              <w:rPr>
                <w:sz w:val="24"/>
                <w:lang w:val="uk-UA"/>
              </w:rPr>
              <w:t>піретроїдами</w:t>
            </w:r>
            <w:proofErr w:type="spellEnd"/>
            <w:r w:rsidRPr="001526DF">
              <w:rPr>
                <w:sz w:val="24"/>
                <w:lang w:val="uk-UA"/>
              </w:rPr>
              <w:t xml:space="preserve">. Причини отруєння. Основні клінічні ознаки та патологоанатомічні зміни. Диференціальний діагноз при отруєнні. Лікування та профілактика отруєння тварин. Експертиза продуктів тваринництва. </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ED3C69" w:rsidRPr="001526DF" w:rsidRDefault="0067377C" w:rsidP="00C00769">
            <w:pPr>
              <w:jc w:val="center"/>
              <w:rPr>
                <w:sz w:val="24"/>
                <w:lang w:val="uk-UA" w:eastAsia="uk-UA"/>
              </w:rPr>
            </w:pPr>
            <w:r w:rsidRPr="001526DF">
              <w:rPr>
                <w:sz w:val="24"/>
                <w:lang w:val="uk-UA" w:eastAsia="uk-UA"/>
              </w:rPr>
              <w:t>4</w:t>
            </w:r>
          </w:p>
        </w:tc>
      </w:tr>
      <w:tr w:rsidR="00777EF8" w:rsidRPr="001526DF" w:rsidTr="00ED3C69">
        <w:trPr>
          <w:trHeight w:val="70"/>
        </w:trPr>
        <w:tc>
          <w:tcPr>
            <w:tcW w:w="720" w:type="dxa"/>
            <w:tcBorders>
              <w:top w:val="single" w:sz="4" w:space="0" w:color="auto"/>
              <w:left w:val="single" w:sz="4" w:space="0" w:color="auto"/>
              <w:bottom w:val="single" w:sz="4" w:space="0" w:color="auto"/>
              <w:right w:val="nil"/>
            </w:tcBorders>
            <w:shd w:val="clear" w:color="auto" w:fill="FFFFFF"/>
            <w:vAlign w:val="center"/>
          </w:tcPr>
          <w:p w:rsidR="009A6047" w:rsidRPr="001526DF" w:rsidRDefault="00156954" w:rsidP="00C00769">
            <w:pPr>
              <w:jc w:val="center"/>
              <w:rPr>
                <w:sz w:val="24"/>
                <w:lang w:val="uk-UA" w:eastAsia="uk-UA"/>
              </w:rPr>
            </w:pPr>
            <w:r w:rsidRPr="001526DF">
              <w:rPr>
                <w:sz w:val="24"/>
                <w:lang w:val="uk-UA" w:eastAsia="uk-UA"/>
              </w:rPr>
              <w:t>4</w:t>
            </w:r>
          </w:p>
        </w:tc>
        <w:tc>
          <w:tcPr>
            <w:tcW w:w="7513" w:type="dxa"/>
            <w:tcBorders>
              <w:top w:val="single" w:sz="4" w:space="0" w:color="auto"/>
              <w:left w:val="single" w:sz="4" w:space="0" w:color="auto"/>
              <w:bottom w:val="single" w:sz="4" w:space="0" w:color="auto"/>
              <w:right w:val="nil"/>
            </w:tcBorders>
            <w:shd w:val="clear" w:color="auto" w:fill="FFFFFF"/>
            <w:vAlign w:val="center"/>
          </w:tcPr>
          <w:p w:rsidR="009A6047" w:rsidRPr="001526DF" w:rsidRDefault="00B27475" w:rsidP="00C00769">
            <w:pPr>
              <w:ind w:left="131" w:right="155"/>
              <w:jc w:val="both"/>
              <w:rPr>
                <w:b/>
                <w:sz w:val="24"/>
                <w:lang w:val="uk-UA"/>
              </w:rPr>
            </w:pPr>
            <w:r w:rsidRPr="001526DF">
              <w:rPr>
                <w:b/>
                <w:sz w:val="24"/>
                <w:lang w:val="uk-UA" w:eastAsia="uk-UA"/>
              </w:rPr>
              <w:t xml:space="preserve">Розділ 4. ТЕМА: </w:t>
            </w:r>
            <w:proofErr w:type="spellStart"/>
            <w:r w:rsidRPr="001526DF">
              <w:rPr>
                <w:b/>
                <w:sz w:val="24"/>
                <w:lang w:val="uk-UA" w:eastAsia="uk-UA"/>
              </w:rPr>
              <w:t>Ф</w:t>
            </w:r>
            <w:r w:rsidRPr="001526DF">
              <w:rPr>
                <w:b/>
                <w:sz w:val="24"/>
                <w:lang w:val="uk-UA"/>
              </w:rPr>
              <w:t>ітотоксикози</w:t>
            </w:r>
            <w:proofErr w:type="spellEnd"/>
            <w:r w:rsidRPr="001526DF">
              <w:rPr>
                <w:b/>
                <w:sz w:val="24"/>
                <w:lang w:val="uk-UA"/>
              </w:rPr>
              <w:t>.</w:t>
            </w:r>
          </w:p>
          <w:p w:rsidR="00156954" w:rsidRPr="001526DF" w:rsidRDefault="00156954" w:rsidP="00C00769">
            <w:pPr>
              <w:ind w:left="131" w:right="155"/>
              <w:jc w:val="both"/>
              <w:rPr>
                <w:b/>
                <w:bCs/>
                <w:sz w:val="24"/>
                <w:lang w:val="uk-UA" w:eastAsia="uk-UA"/>
              </w:rPr>
            </w:pPr>
            <w:r w:rsidRPr="001526DF">
              <w:rPr>
                <w:bCs/>
                <w:snapToGrid w:val="0"/>
                <w:sz w:val="24"/>
                <w:lang w:val="uk-UA"/>
              </w:rPr>
              <w:t>Отруєння тварин рослинами, які містять алкалоїди</w:t>
            </w:r>
            <w:r w:rsidR="005A0899" w:rsidRPr="001526DF">
              <w:rPr>
                <w:bCs/>
                <w:snapToGrid w:val="0"/>
                <w:sz w:val="24"/>
                <w:lang w:val="uk-UA"/>
              </w:rPr>
              <w:t xml:space="preserve"> </w:t>
            </w:r>
            <w:r w:rsidRPr="001526DF">
              <w:rPr>
                <w:bCs/>
                <w:snapToGrid w:val="0"/>
                <w:sz w:val="24"/>
                <w:lang w:val="uk-UA"/>
              </w:rPr>
              <w:t xml:space="preserve">та </w:t>
            </w:r>
            <w:proofErr w:type="spellStart"/>
            <w:r w:rsidRPr="001526DF">
              <w:rPr>
                <w:bCs/>
                <w:snapToGrid w:val="0"/>
                <w:sz w:val="24"/>
                <w:lang w:val="uk-UA"/>
              </w:rPr>
              <w:t>гілікозиди</w:t>
            </w:r>
            <w:proofErr w:type="spellEnd"/>
            <w:r w:rsidRPr="001526DF">
              <w:rPr>
                <w:bCs/>
                <w:snapToGrid w:val="0"/>
                <w:sz w:val="24"/>
                <w:lang w:val="uk-UA"/>
              </w:rPr>
              <w:t xml:space="preserve">. </w:t>
            </w:r>
            <w:r w:rsidRPr="001526DF">
              <w:rPr>
                <w:snapToGrid w:val="0"/>
                <w:sz w:val="24"/>
                <w:lang w:val="uk-UA"/>
              </w:rPr>
              <w:t xml:space="preserve">Отруйні субстанції рослин. Класифікація отруйних рослин. </w:t>
            </w:r>
            <w:r w:rsidRPr="001526DF">
              <w:rPr>
                <w:snapToGrid w:val="0"/>
                <w:sz w:val="24"/>
                <w:lang w:val="uk-UA"/>
              </w:rPr>
              <w:lastRenderedPageBreak/>
              <w:t>Діагностика та принципи лікування тварин за отруєння отруйними рослинами. Отруєння рослинами, що містять алкалоїди групи атропіну та алкалоїди інших груп. Клінічні ознаки отруєння, лікування та профілактика отруєння.</w:t>
            </w:r>
            <w:r w:rsidRPr="001526DF">
              <w:rPr>
                <w:bCs/>
                <w:sz w:val="24"/>
                <w:lang w:val="uk-UA"/>
              </w:rPr>
              <w:t xml:space="preserve"> Токсикологічна характеристика отруйних рослин, які містять </w:t>
            </w:r>
            <w:proofErr w:type="spellStart"/>
            <w:r w:rsidRPr="001526DF">
              <w:rPr>
                <w:bCs/>
                <w:sz w:val="24"/>
                <w:lang w:val="uk-UA"/>
              </w:rPr>
              <w:t>глікозиди</w:t>
            </w:r>
            <w:proofErr w:type="spellEnd"/>
            <w:r w:rsidRPr="001526DF">
              <w:rPr>
                <w:bCs/>
                <w:sz w:val="24"/>
                <w:lang w:val="uk-UA"/>
              </w:rPr>
              <w:t xml:space="preserve">  (</w:t>
            </w:r>
            <w:proofErr w:type="spellStart"/>
            <w:r w:rsidRPr="001526DF">
              <w:rPr>
                <w:bCs/>
                <w:sz w:val="24"/>
                <w:lang w:val="uk-UA"/>
              </w:rPr>
              <w:t>тіоглікозиди</w:t>
            </w:r>
            <w:proofErr w:type="spellEnd"/>
            <w:r w:rsidRPr="001526DF">
              <w:rPr>
                <w:bCs/>
                <w:sz w:val="24"/>
                <w:lang w:val="uk-UA"/>
              </w:rPr>
              <w:t xml:space="preserve">, </w:t>
            </w:r>
            <w:proofErr w:type="spellStart"/>
            <w:r w:rsidRPr="001526DF">
              <w:rPr>
                <w:bCs/>
                <w:sz w:val="24"/>
                <w:lang w:val="uk-UA"/>
              </w:rPr>
              <w:t>ціанглікозиди</w:t>
            </w:r>
            <w:proofErr w:type="spellEnd"/>
            <w:r w:rsidRPr="001526DF">
              <w:rPr>
                <w:bCs/>
                <w:sz w:val="24"/>
                <w:lang w:val="uk-UA"/>
              </w:rPr>
              <w:t xml:space="preserve"> та інші), ефірні олії, сапоніни, кумарини та інші отруйні речовини. Особливості клінічного перебігу отруєння та принципи лікування.</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9A6047" w:rsidRPr="001526DF" w:rsidRDefault="0067377C" w:rsidP="00C00769">
            <w:pPr>
              <w:jc w:val="center"/>
              <w:rPr>
                <w:sz w:val="24"/>
                <w:lang w:val="uk-UA" w:eastAsia="uk-UA"/>
              </w:rPr>
            </w:pPr>
            <w:r w:rsidRPr="001526DF">
              <w:rPr>
                <w:sz w:val="24"/>
                <w:lang w:val="uk-UA" w:eastAsia="uk-UA"/>
              </w:rPr>
              <w:lastRenderedPageBreak/>
              <w:t>4</w:t>
            </w:r>
          </w:p>
        </w:tc>
      </w:tr>
      <w:tr w:rsidR="00777EF8" w:rsidRPr="001526DF" w:rsidTr="00ED3C69">
        <w:trPr>
          <w:trHeight w:val="295"/>
        </w:trPr>
        <w:tc>
          <w:tcPr>
            <w:tcW w:w="720" w:type="dxa"/>
            <w:tcBorders>
              <w:top w:val="single" w:sz="4" w:space="0" w:color="auto"/>
              <w:left w:val="single" w:sz="4" w:space="0" w:color="auto"/>
              <w:bottom w:val="single" w:sz="4" w:space="0" w:color="auto"/>
              <w:right w:val="nil"/>
            </w:tcBorders>
            <w:shd w:val="clear" w:color="auto" w:fill="FFFFFF"/>
            <w:vAlign w:val="center"/>
          </w:tcPr>
          <w:p w:rsidR="00ED3C69" w:rsidRPr="001526DF" w:rsidRDefault="00ED3C69" w:rsidP="00C00769">
            <w:pPr>
              <w:jc w:val="center"/>
              <w:rPr>
                <w:sz w:val="24"/>
                <w:lang w:val="uk-UA" w:eastAsia="uk-UA"/>
              </w:rPr>
            </w:pPr>
          </w:p>
        </w:tc>
        <w:tc>
          <w:tcPr>
            <w:tcW w:w="7513" w:type="dxa"/>
            <w:tcBorders>
              <w:top w:val="single" w:sz="4" w:space="0" w:color="auto"/>
              <w:left w:val="single" w:sz="4" w:space="0" w:color="auto"/>
              <w:bottom w:val="single" w:sz="4" w:space="0" w:color="auto"/>
              <w:right w:val="nil"/>
            </w:tcBorders>
            <w:shd w:val="clear" w:color="auto" w:fill="FFFFFF"/>
            <w:vAlign w:val="center"/>
          </w:tcPr>
          <w:p w:rsidR="00ED3C69" w:rsidRPr="001526DF" w:rsidRDefault="00ED3C69" w:rsidP="00C00769">
            <w:pPr>
              <w:jc w:val="center"/>
              <w:rPr>
                <w:sz w:val="24"/>
                <w:lang w:val="uk-UA" w:eastAsia="uk-UA"/>
              </w:rPr>
            </w:pPr>
            <w:r w:rsidRPr="001526DF">
              <w:rPr>
                <w:b/>
                <w:bCs/>
                <w:sz w:val="24"/>
                <w:lang w:val="uk-UA" w:eastAsia="uk-UA"/>
              </w:rPr>
              <w:t>Усього годин</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ED3C69" w:rsidRPr="001526DF" w:rsidRDefault="00ED3C69" w:rsidP="00C00769">
            <w:pPr>
              <w:jc w:val="center"/>
              <w:rPr>
                <w:sz w:val="24"/>
                <w:lang w:val="uk-UA" w:eastAsia="uk-UA"/>
              </w:rPr>
            </w:pPr>
            <w:r w:rsidRPr="001526DF">
              <w:rPr>
                <w:b/>
                <w:bCs/>
                <w:sz w:val="24"/>
                <w:lang w:val="uk-UA" w:eastAsia="uk-UA"/>
              </w:rPr>
              <w:t>10</w:t>
            </w:r>
          </w:p>
        </w:tc>
      </w:tr>
    </w:tbl>
    <w:p w:rsidR="00ED3C69" w:rsidRPr="001526DF" w:rsidRDefault="00ED3C69" w:rsidP="00C00769">
      <w:pPr>
        <w:rPr>
          <w:b/>
          <w:bCs/>
          <w:sz w:val="24"/>
          <w:lang w:val="uk-UA" w:eastAsia="uk-UA"/>
        </w:rPr>
      </w:pPr>
    </w:p>
    <w:p w:rsidR="00ED3C69" w:rsidRPr="001526DF" w:rsidRDefault="00ED3C69" w:rsidP="00C00769">
      <w:pPr>
        <w:rPr>
          <w:sz w:val="24"/>
          <w:lang w:val="uk-UA" w:eastAsia="uk-UA"/>
        </w:rPr>
      </w:pPr>
      <w:r w:rsidRPr="001526DF">
        <w:rPr>
          <w:b/>
          <w:bCs/>
          <w:sz w:val="24"/>
          <w:lang w:val="uk-UA" w:eastAsia="uk-UA"/>
        </w:rPr>
        <w:t xml:space="preserve">3.2. Теми </w:t>
      </w:r>
      <w:r w:rsidR="005A0899" w:rsidRPr="001526DF">
        <w:rPr>
          <w:b/>
          <w:bCs/>
          <w:sz w:val="24"/>
          <w:lang w:val="uk-UA" w:eastAsia="uk-UA"/>
        </w:rPr>
        <w:t>практичних</w:t>
      </w:r>
      <w:r w:rsidRPr="001526DF">
        <w:rPr>
          <w:b/>
          <w:bCs/>
          <w:sz w:val="24"/>
          <w:lang w:val="uk-UA" w:eastAsia="uk-UA"/>
        </w:rPr>
        <w:t xml:space="preserve"> занять</w:t>
      </w:r>
    </w:p>
    <w:tbl>
      <w:tblPr>
        <w:tblW w:w="9356" w:type="dxa"/>
        <w:tblInd w:w="-5" w:type="dxa"/>
        <w:tblLayout w:type="fixed"/>
        <w:tblCellMar>
          <w:left w:w="0" w:type="dxa"/>
          <w:right w:w="0" w:type="dxa"/>
        </w:tblCellMar>
        <w:tblLook w:val="0000" w:firstRow="0" w:lastRow="0" w:firstColumn="0" w:lastColumn="0" w:noHBand="0" w:noVBand="0"/>
      </w:tblPr>
      <w:tblGrid>
        <w:gridCol w:w="720"/>
        <w:gridCol w:w="7513"/>
        <w:gridCol w:w="1123"/>
      </w:tblGrid>
      <w:tr w:rsidR="00777EF8" w:rsidRPr="001526DF" w:rsidTr="00ED3C69">
        <w:trPr>
          <w:trHeight w:val="569"/>
        </w:trPr>
        <w:tc>
          <w:tcPr>
            <w:tcW w:w="720" w:type="dxa"/>
            <w:tcBorders>
              <w:top w:val="single" w:sz="4" w:space="0" w:color="auto"/>
              <w:left w:val="single" w:sz="4" w:space="0" w:color="auto"/>
              <w:bottom w:val="nil"/>
              <w:right w:val="nil"/>
            </w:tcBorders>
            <w:shd w:val="clear" w:color="auto" w:fill="FFFFFF"/>
            <w:vAlign w:val="bottom"/>
          </w:tcPr>
          <w:p w:rsidR="00ED3C69" w:rsidRPr="001526DF" w:rsidRDefault="00ED3C69" w:rsidP="00C00769">
            <w:pPr>
              <w:jc w:val="center"/>
              <w:rPr>
                <w:sz w:val="24"/>
                <w:lang w:val="uk-UA" w:eastAsia="uk-UA"/>
              </w:rPr>
            </w:pPr>
            <w:r w:rsidRPr="001526DF">
              <w:rPr>
                <w:sz w:val="24"/>
                <w:lang w:val="uk-UA" w:eastAsia="uk-UA"/>
              </w:rPr>
              <w:t>№</w:t>
            </w:r>
          </w:p>
          <w:p w:rsidR="00ED3C69" w:rsidRPr="001526DF" w:rsidRDefault="00ED3C69" w:rsidP="00C00769">
            <w:pPr>
              <w:jc w:val="center"/>
              <w:rPr>
                <w:sz w:val="24"/>
                <w:lang w:val="uk-UA" w:eastAsia="uk-UA"/>
              </w:rPr>
            </w:pPr>
            <w:r w:rsidRPr="001526DF">
              <w:rPr>
                <w:b/>
                <w:bCs/>
                <w:sz w:val="24"/>
                <w:lang w:val="uk-UA" w:eastAsia="uk-UA"/>
              </w:rPr>
              <w:t>з/п</w:t>
            </w:r>
          </w:p>
        </w:tc>
        <w:tc>
          <w:tcPr>
            <w:tcW w:w="7513" w:type="dxa"/>
            <w:tcBorders>
              <w:top w:val="single" w:sz="4" w:space="0" w:color="auto"/>
              <w:left w:val="single" w:sz="4" w:space="0" w:color="auto"/>
              <w:bottom w:val="nil"/>
              <w:right w:val="nil"/>
            </w:tcBorders>
            <w:shd w:val="clear" w:color="auto" w:fill="FFFFFF"/>
          </w:tcPr>
          <w:p w:rsidR="00ED3C69" w:rsidRPr="001526DF" w:rsidRDefault="00ED3C69" w:rsidP="00C00769">
            <w:pPr>
              <w:jc w:val="center"/>
              <w:rPr>
                <w:sz w:val="24"/>
                <w:lang w:val="uk-UA" w:eastAsia="uk-UA"/>
              </w:rPr>
            </w:pPr>
            <w:r w:rsidRPr="001526DF">
              <w:rPr>
                <w:b/>
                <w:bCs/>
                <w:sz w:val="24"/>
                <w:lang w:val="uk-UA" w:eastAsia="uk-UA"/>
              </w:rPr>
              <w:t>Назва теми</w:t>
            </w:r>
          </w:p>
        </w:tc>
        <w:tc>
          <w:tcPr>
            <w:tcW w:w="1123" w:type="dxa"/>
            <w:tcBorders>
              <w:top w:val="single" w:sz="4" w:space="0" w:color="auto"/>
              <w:left w:val="single" w:sz="4" w:space="0" w:color="auto"/>
              <w:bottom w:val="nil"/>
              <w:right w:val="single" w:sz="4" w:space="0" w:color="auto"/>
            </w:tcBorders>
            <w:shd w:val="clear" w:color="auto" w:fill="FFFFFF"/>
            <w:vAlign w:val="bottom"/>
          </w:tcPr>
          <w:p w:rsidR="00ED3C69" w:rsidRPr="001526DF" w:rsidRDefault="00ED3C69" w:rsidP="00C00769">
            <w:pPr>
              <w:jc w:val="center"/>
              <w:rPr>
                <w:sz w:val="24"/>
                <w:lang w:val="uk-UA" w:eastAsia="uk-UA"/>
              </w:rPr>
            </w:pPr>
            <w:r w:rsidRPr="001526DF">
              <w:rPr>
                <w:b/>
                <w:bCs/>
                <w:sz w:val="24"/>
                <w:lang w:val="uk-UA" w:eastAsia="uk-UA"/>
              </w:rPr>
              <w:t>Кількість годин</w:t>
            </w:r>
          </w:p>
        </w:tc>
      </w:tr>
      <w:tr w:rsidR="00777EF8" w:rsidRPr="001526DF" w:rsidTr="00B341B7">
        <w:trPr>
          <w:trHeight w:val="841"/>
        </w:trPr>
        <w:tc>
          <w:tcPr>
            <w:tcW w:w="720" w:type="dxa"/>
            <w:tcBorders>
              <w:top w:val="single" w:sz="4" w:space="0" w:color="auto"/>
              <w:left w:val="single" w:sz="4" w:space="0" w:color="auto"/>
              <w:bottom w:val="nil"/>
              <w:right w:val="nil"/>
            </w:tcBorders>
            <w:shd w:val="clear" w:color="auto" w:fill="FFFFFF"/>
            <w:vAlign w:val="center"/>
          </w:tcPr>
          <w:p w:rsidR="00ED3C69" w:rsidRPr="001526DF" w:rsidRDefault="00ED3C69" w:rsidP="00C00769">
            <w:pPr>
              <w:jc w:val="center"/>
              <w:rPr>
                <w:sz w:val="24"/>
                <w:lang w:val="uk-UA" w:eastAsia="uk-UA"/>
              </w:rPr>
            </w:pPr>
            <w:r w:rsidRPr="001526DF">
              <w:rPr>
                <w:sz w:val="24"/>
                <w:lang w:val="uk-UA" w:eastAsia="uk-UA"/>
              </w:rPr>
              <w:t>1</w:t>
            </w:r>
          </w:p>
        </w:tc>
        <w:tc>
          <w:tcPr>
            <w:tcW w:w="7513" w:type="dxa"/>
            <w:tcBorders>
              <w:top w:val="single" w:sz="4" w:space="0" w:color="auto"/>
              <w:left w:val="single" w:sz="4" w:space="0" w:color="auto"/>
              <w:bottom w:val="nil"/>
              <w:right w:val="nil"/>
            </w:tcBorders>
            <w:shd w:val="clear" w:color="auto" w:fill="FFFFFF"/>
            <w:vAlign w:val="center"/>
          </w:tcPr>
          <w:p w:rsidR="00A87B39" w:rsidRPr="001526DF" w:rsidRDefault="009A6047" w:rsidP="00C00769">
            <w:pPr>
              <w:ind w:left="131" w:right="155"/>
              <w:jc w:val="both"/>
              <w:rPr>
                <w:b/>
                <w:sz w:val="24"/>
                <w:lang w:val="uk-UA"/>
              </w:rPr>
            </w:pPr>
            <w:r w:rsidRPr="001526DF">
              <w:rPr>
                <w:b/>
                <w:bCs/>
                <w:sz w:val="24"/>
                <w:lang w:val="uk-UA" w:eastAsia="uk-UA"/>
              </w:rPr>
              <w:t xml:space="preserve">Розділ 1. </w:t>
            </w:r>
            <w:r w:rsidRPr="001526DF">
              <w:rPr>
                <w:b/>
                <w:sz w:val="24"/>
                <w:lang w:val="uk-UA"/>
              </w:rPr>
              <w:t>ТЕМА: Загальна токсикологія. Поняття про отрути і отруєння.</w:t>
            </w:r>
          </w:p>
          <w:p w:rsidR="009A6047" w:rsidRPr="001526DF" w:rsidRDefault="009A6047" w:rsidP="00C00769">
            <w:pPr>
              <w:ind w:left="131" w:right="155"/>
              <w:jc w:val="both"/>
              <w:rPr>
                <w:sz w:val="24"/>
                <w:lang w:val="uk-UA"/>
              </w:rPr>
            </w:pPr>
            <w:r w:rsidRPr="001526DF">
              <w:rPr>
                <w:sz w:val="24"/>
                <w:lang w:val="uk-UA"/>
              </w:rPr>
              <w:t xml:space="preserve">Основні принципи діагностики отруєння тварин. Правила відбирання проб кормів та проб </w:t>
            </w:r>
            <w:proofErr w:type="spellStart"/>
            <w:r w:rsidRPr="001526DF">
              <w:rPr>
                <w:sz w:val="24"/>
                <w:lang w:val="uk-UA"/>
              </w:rPr>
              <w:t>патматеріалу</w:t>
            </w:r>
            <w:proofErr w:type="spellEnd"/>
            <w:r w:rsidRPr="001526DF">
              <w:rPr>
                <w:sz w:val="24"/>
                <w:lang w:val="uk-UA"/>
              </w:rPr>
              <w:t xml:space="preserve"> для хіміко-токсикологічного дослідження. Супровідна документація. Методи ізоляції отруйних речовин з  кормів та пат матеріалу. </w:t>
            </w:r>
          </w:p>
          <w:p w:rsidR="009A6047" w:rsidRPr="001526DF" w:rsidRDefault="009A6047" w:rsidP="00777EF8">
            <w:pPr>
              <w:ind w:left="131" w:right="155"/>
              <w:jc w:val="both"/>
              <w:rPr>
                <w:b/>
                <w:sz w:val="24"/>
                <w:lang w:val="uk-UA" w:eastAsia="uk-UA"/>
              </w:rPr>
            </w:pPr>
            <w:r w:rsidRPr="001526DF">
              <w:rPr>
                <w:sz w:val="24"/>
                <w:lang w:val="uk-UA"/>
              </w:rPr>
              <w:t xml:space="preserve">Завдання хіміко-токсикологічного відділу обласної державної лабораторії ветеринарної медицини. Основні нормативні журнали хіміко-токсикологічного відділу. Правила приймання матеріалу для досліджень. Порядок дослідження </w:t>
            </w:r>
            <w:proofErr w:type="spellStart"/>
            <w:r w:rsidR="00777EF8" w:rsidRPr="001526DF">
              <w:rPr>
                <w:sz w:val="24"/>
                <w:lang w:val="uk-UA"/>
              </w:rPr>
              <w:t>патматеріалу</w:t>
            </w:r>
            <w:proofErr w:type="spellEnd"/>
            <w:r w:rsidR="00777EF8" w:rsidRPr="001526DF">
              <w:rPr>
                <w:sz w:val="24"/>
                <w:lang w:val="uk-UA"/>
              </w:rPr>
              <w:t xml:space="preserve"> та</w:t>
            </w:r>
            <w:r w:rsidRPr="001526DF">
              <w:rPr>
                <w:sz w:val="24"/>
                <w:lang w:val="uk-UA"/>
              </w:rPr>
              <w:t xml:space="preserve"> кормів.  Правила зберігання хімічних реактивів. Акт експертизи  досліджень.</w:t>
            </w:r>
            <w:r w:rsidR="00156954" w:rsidRPr="001526DF">
              <w:rPr>
                <w:sz w:val="24"/>
                <w:lang w:val="uk-UA"/>
              </w:rPr>
              <w:t xml:space="preserve"> </w:t>
            </w:r>
            <w:r w:rsidRPr="001526DF">
              <w:rPr>
                <w:sz w:val="24"/>
                <w:lang w:val="uk-UA"/>
              </w:rPr>
              <w:t xml:space="preserve">Органолептичний, мікологічний та токсикологічний аналіз кормів. </w:t>
            </w:r>
          </w:p>
        </w:tc>
        <w:tc>
          <w:tcPr>
            <w:tcW w:w="1123" w:type="dxa"/>
            <w:tcBorders>
              <w:top w:val="single" w:sz="4" w:space="0" w:color="auto"/>
              <w:left w:val="single" w:sz="4" w:space="0" w:color="auto"/>
              <w:bottom w:val="nil"/>
              <w:right w:val="single" w:sz="4" w:space="0" w:color="auto"/>
            </w:tcBorders>
            <w:shd w:val="clear" w:color="auto" w:fill="FFFFFF"/>
            <w:vAlign w:val="center"/>
          </w:tcPr>
          <w:p w:rsidR="00ED3C69" w:rsidRPr="001526DF" w:rsidRDefault="009A6047" w:rsidP="00C00769">
            <w:pPr>
              <w:jc w:val="center"/>
              <w:rPr>
                <w:sz w:val="24"/>
                <w:lang w:val="uk-UA" w:eastAsia="uk-UA"/>
              </w:rPr>
            </w:pPr>
            <w:r w:rsidRPr="001526DF">
              <w:rPr>
                <w:sz w:val="24"/>
                <w:lang w:val="uk-UA" w:eastAsia="uk-UA"/>
              </w:rPr>
              <w:t>4</w:t>
            </w:r>
          </w:p>
        </w:tc>
      </w:tr>
      <w:tr w:rsidR="00777EF8" w:rsidRPr="001526DF" w:rsidTr="00ED3C69">
        <w:trPr>
          <w:trHeight w:val="1254"/>
        </w:trPr>
        <w:tc>
          <w:tcPr>
            <w:tcW w:w="720" w:type="dxa"/>
            <w:tcBorders>
              <w:top w:val="single" w:sz="4" w:space="0" w:color="auto"/>
              <w:left w:val="single" w:sz="4" w:space="0" w:color="auto"/>
              <w:bottom w:val="nil"/>
              <w:right w:val="nil"/>
            </w:tcBorders>
            <w:shd w:val="clear" w:color="auto" w:fill="FFFFFF"/>
            <w:vAlign w:val="center"/>
          </w:tcPr>
          <w:p w:rsidR="00A87B39" w:rsidRPr="001526DF" w:rsidRDefault="00156954" w:rsidP="00C00769">
            <w:pPr>
              <w:jc w:val="center"/>
              <w:rPr>
                <w:sz w:val="24"/>
                <w:lang w:val="uk-UA" w:eastAsia="uk-UA"/>
              </w:rPr>
            </w:pPr>
            <w:r w:rsidRPr="001526DF">
              <w:rPr>
                <w:sz w:val="24"/>
                <w:lang w:val="uk-UA" w:eastAsia="uk-UA"/>
              </w:rPr>
              <w:t>2</w:t>
            </w:r>
          </w:p>
        </w:tc>
        <w:tc>
          <w:tcPr>
            <w:tcW w:w="7513" w:type="dxa"/>
            <w:tcBorders>
              <w:top w:val="single" w:sz="4" w:space="0" w:color="auto"/>
              <w:left w:val="single" w:sz="4" w:space="0" w:color="auto"/>
              <w:bottom w:val="nil"/>
              <w:right w:val="nil"/>
            </w:tcBorders>
            <w:shd w:val="clear" w:color="auto" w:fill="FFFFFF"/>
            <w:vAlign w:val="center"/>
          </w:tcPr>
          <w:p w:rsidR="00156954" w:rsidRPr="001526DF" w:rsidRDefault="00156954" w:rsidP="00C00769">
            <w:pPr>
              <w:ind w:left="131" w:right="155"/>
              <w:jc w:val="both"/>
              <w:rPr>
                <w:b/>
                <w:sz w:val="24"/>
                <w:lang w:val="uk-UA"/>
              </w:rPr>
            </w:pPr>
            <w:r w:rsidRPr="001526DF">
              <w:rPr>
                <w:b/>
                <w:bCs/>
                <w:sz w:val="24"/>
                <w:lang w:val="uk-UA" w:eastAsia="uk-UA"/>
              </w:rPr>
              <w:t xml:space="preserve">Розділ </w:t>
            </w:r>
            <w:r w:rsidRPr="001526DF">
              <w:rPr>
                <w:b/>
                <w:sz w:val="24"/>
                <w:lang w:val="uk-UA" w:eastAsia="uk-UA"/>
              </w:rPr>
              <w:t xml:space="preserve">2. </w:t>
            </w:r>
            <w:r w:rsidRPr="001526DF">
              <w:rPr>
                <w:b/>
                <w:sz w:val="24"/>
                <w:lang w:val="uk-UA"/>
              </w:rPr>
              <w:t xml:space="preserve">ТЕМА: Спеціальна токсикологія. </w:t>
            </w:r>
            <w:proofErr w:type="spellStart"/>
            <w:r w:rsidRPr="001526DF">
              <w:rPr>
                <w:b/>
                <w:sz w:val="24"/>
                <w:lang w:val="uk-UA"/>
              </w:rPr>
              <w:t>Токсикологічність</w:t>
            </w:r>
            <w:proofErr w:type="spellEnd"/>
            <w:r w:rsidRPr="001526DF">
              <w:rPr>
                <w:b/>
                <w:sz w:val="24"/>
                <w:lang w:val="uk-UA"/>
              </w:rPr>
              <w:t xml:space="preserve"> </w:t>
            </w:r>
            <w:proofErr w:type="spellStart"/>
            <w:r w:rsidRPr="001526DF">
              <w:rPr>
                <w:b/>
                <w:sz w:val="24"/>
                <w:lang w:val="uk-UA"/>
              </w:rPr>
              <w:t>неорганчних</w:t>
            </w:r>
            <w:proofErr w:type="spellEnd"/>
            <w:r w:rsidRPr="001526DF">
              <w:rPr>
                <w:b/>
                <w:sz w:val="24"/>
                <w:lang w:val="uk-UA"/>
              </w:rPr>
              <w:t xml:space="preserve"> сполук.</w:t>
            </w:r>
          </w:p>
          <w:p w:rsidR="009A6047" w:rsidRPr="001526DF" w:rsidRDefault="00156954" w:rsidP="00C00769">
            <w:pPr>
              <w:ind w:left="131" w:right="155" w:firstLine="110"/>
              <w:jc w:val="both"/>
              <w:rPr>
                <w:b/>
                <w:bCs/>
                <w:sz w:val="24"/>
                <w:lang w:val="uk-UA" w:eastAsia="uk-UA"/>
              </w:rPr>
            </w:pPr>
            <w:r w:rsidRPr="001526DF">
              <w:rPr>
                <w:sz w:val="24"/>
                <w:lang w:val="uk-UA"/>
              </w:rPr>
              <w:t xml:space="preserve">Методи якісного та кількісного виявлення кухонної солі у кормах та пат матеріалі: </w:t>
            </w:r>
            <w:proofErr w:type="spellStart"/>
            <w:r w:rsidRPr="001526DF">
              <w:rPr>
                <w:sz w:val="24"/>
                <w:lang w:val="uk-UA"/>
              </w:rPr>
              <w:t>аргентометричний</w:t>
            </w:r>
            <w:proofErr w:type="spellEnd"/>
            <w:r w:rsidRPr="001526DF">
              <w:rPr>
                <w:sz w:val="24"/>
                <w:lang w:val="uk-UA"/>
              </w:rPr>
              <w:t xml:space="preserve"> метод, </w:t>
            </w:r>
            <w:proofErr w:type="spellStart"/>
            <w:r w:rsidRPr="001526DF">
              <w:rPr>
                <w:sz w:val="24"/>
                <w:lang w:val="uk-UA"/>
              </w:rPr>
              <w:t>метод</w:t>
            </w:r>
            <w:proofErr w:type="spellEnd"/>
            <w:r w:rsidRPr="001526DF">
              <w:rPr>
                <w:sz w:val="24"/>
                <w:lang w:val="uk-UA"/>
              </w:rPr>
              <w:t xml:space="preserve"> зворотного титрування, </w:t>
            </w:r>
            <w:proofErr w:type="spellStart"/>
            <w:r w:rsidRPr="001526DF">
              <w:rPr>
                <w:sz w:val="24"/>
                <w:lang w:val="uk-UA"/>
              </w:rPr>
              <w:t>меркурометричний</w:t>
            </w:r>
            <w:proofErr w:type="spellEnd"/>
            <w:r w:rsidRPr="001526DF">
              <w:rPr>
                <w:sz w:val="24"/>
                <w:lang w:val="uk-UA"/>
              </w:rPr>
              <w:t xml:space="preserve"> метод. Методи якісного визначення нітратів та нітритів у кормах та </w:t>
            </w:r>
            <w:proofErr w:type="spellStart"/>
            <w:r w:rsidRPr="001526DF">
              <w:rPr>
                <w:sz w:val="24"/>
                <w:lang w:val="uk-UA"/>
              </w:rPr>
              <w:t>патматеріалі</w:t>
            </w:r>
            <w:proofErr w:type="spellEnd"/>
            <w:r w:rsidRPr="001526DF">
              <w:rPr>
                <w:sz w:val="24"/>
                <w:lang w:val="uk-UA"/>
              </w:rPr>
              <w:t xml:space="preserve">.  Методи кількісного визначення нітратів та нітритів. Орієнтовне визначення нітритів у воді. Методи якісного та кількісного виявлення сечовини у кормах та патологічному матеріалі.  Якісне виявлення аміаку. Кількісне визначення аміаку об’ємним методом. Дифузійний метод визначення  аміаку. Експрес-метод кількісного визначення аміаку у воді. Методи якісного та кількісного виявлення двоокису сірки та сірководню. Якісні та кількісні методи виявлення сполук фтору </w:t>
            </w:r>
            <w:proofErr w:type="spellStart"/>
            <w:r w:rsidRPr="001526DF">
              <w:rPr>
                <w:sz w:val="24"/>
                <w:lang w:val="uk-UA"/>
              </w:rPr>
              <w:t>–реакція</w:t>
            </w:r>
            <w:proofErr w:type="spellEnd"/>
            <w:r w:rsidRPr="001526DF">
              <w:rPr>
                <w:sz w:val="24"/>
                <w:lang w:val="uk-UA"/>
              </w:rPr>
              <w:t xml:space="preserve"> травлення скла та реакція незмочування. Виявлення сполук барію та їх ідентифікація. Мінералізація кормів та патологічного матеріалу. Визначення хімічних речовин після мінералізації. Експресні методи виявлення металічних </w:t>
            </w:r>
            <w:proofErr w:type="spellStart"/>
            <w:r w:rsidRPr="001526DF">
              <w:rPr>
                <w:sz w:val="24"/>
                <w:lang w:val="uk-UA"/>
              </w:rPr>
              <w:t>отрут</w:t>
            </w:r>
            <w:proofErr w:type="spellEnd"/>
            <w:r w:rsidRPr="001526DF">
              <w:rPr>
                <w:sz w:val="24"/>
                <w:lang w:val="uk-UA"/>
              </w:rPr>
              <w:t>. Виявлення та кількісне визначення сполук ртуті. Виявлення сполук ртуті у сечі. Якісні та кількісні методи виявлення сполук міді та  цинку.  Виявлення сполук свинцю.</w:t>
            </w:r>
          </w:p>
        </w:tc>
        <w:tc>
          <w:tcPr>
            <w:tcW w:w="1123" w:type="dxa"/>
            <w:tcBorders>
              <w:top w:val="single" w:sz="4" w:space="0" w:color="auto"/>
              <w:left w:val="single" w:sz="4" w:space="0" w:color="auto"/>
              <w:bottom w:val="nil"/>
              <w:right w:val="single" w:sz="4" w:space="0" w:color="auto"/>
            </w:tcBorders>
            <w:shd w:val="clear" w:color="auto" w:fill="FFFFFF"/>
            <w:vAlign w:val="center"/>
          </w:tcPr>
          <w:p w:rsidR="00A87B39" w:rsidRPr="001526DF" w:rsidRDefault="0067377C" w:rsidP="00C00769">
            <w:pPr>
              <w:jc w:val="center"/>
              <w:rPr>
                <w:sz w:val="24"/>
                <w:lang w:val="uk-UA" w:eastAsia="uk-UA"/>
              </w:rPr>
            </w:pPr>
            <w:r w:rsidRPr="001526DF">
              <w:rPr>
                <w:sz w:val="24"/>
                <w:lang w:val="uk-UA" w:eastAsia="uk-UA"/>
              </w:rPr>
              <w:t>6</w:t>
            </w:r>
          </w:p>
        </w:tc>
      </w:tr>
      <w:tr w:rsidR="00777EF8" w:rsidRPr="001526DF" w:rsidTr="00ED3C69">
        <w:trPr>
          <w:trHeight w:val="70"/>
        </w:trPr>
        <w:tc>
          <w:tcPr>
            <w:tcW w:w="720" w:type="dxa"/>
            <w:tcBorders>
              <w:top w:val="single" w:sz="4" w:space="0" w:color="auto"/>
              <w:left w:val="single" w:sz="4" w:space="0" w:color="auto"/>
              <w:bottom w:val="single" w:sz="4" w:space="0" w:color="auto"/>
              <w:right w:val="nil"/>
            </w:tcBorders>
            <w:shd w:val="clear" w:color="auto" w:fill="FFFFFF"/>
            <w:vAlign w:val="center"/>
          </w:tcPr>
          <w:p w:rsidR="00ED3C69" w:rsidRPr="001526DF" w:rsidRDefault="00156954" w:rsidP="00C00769">
            <w:pPr>
              <w:jc w:val="center"/>
              <w:rPr>
                <w:sz w:val="24"/>
                <w:lang w:val="uk-UA" w:eastAsia="uk-UA"/>
              </w:rPr>
            </w:pPr>
            <w:r w:rsidRPr="001526DF">
              <w:rPr>
                <w:sz w:val="24"/>
                <w:lang w:val="uk-UA" w:eastAsia="uk-UA"/>
              </w:rPr>
              <w:t>3</w:t>
            </w:r>
          </w:p>
        </w:tc>
        <w:tc>
          <w:tcPr>
            <w:tcW w:w="7513" w:type="dxa"/>
            <w:tcBorders>
              <w:top w:val="single" w:sz="4" w:space="0" w:color="auto"/>
              <w:left w:val="single" w:sz="4" w:space="0" w:color="auto"/>
              <w:bottom w:val="single" w:sz="4" w:space="0" w:color="auto"/>
              <w:right w:val="nil"/>
            </w:tcBorders>
            <w:shd w:val="clear" w:color="auto" w:fill="FFFFFF"/>
            <w:vAlign w:val="center"/>
          </w:tcPr>
          <w:p w:rsidR="00156954" w:rsidRPr="001526DF" w:rsidRDefault="00156954" w:rsidP="00C00769">
            <w:pPr>
              <w:ind w:left="131" w:right="155"/>
              <w:jc w:val="both"/>
              <w:rPr>
                <w:b/>
                <w:sz w:val="24"/>
                <w:lang w:val="uk-UA"/>
              </w:rPr>
            </w:pPr>
            <w:r w:rsidRPr="001526DF">
              <w:rPr>
                <w:b/>
                <w:sz w:val="24"/>
                <w:lang w:val="uk-UA" w:eastAsia="uk-UA"/>
              </w:rPr>
              <w:t xml:space="preserve">Розділ 3. ТЕМА: </w:t>
            </w:r>
            <w:r w:rsidRPr="001526DF">
              <w:rPr>
                <w:b/>
                <w:sz w:val="24"/>
                <w:lang w:val="uk-UA"/>
              </w:rPr>
              <w:t>Отруєння, які викликані пестицидами.</w:t>
            </w:r>
          </w:p>
          <w:p w:rsidR="009A6047" w:rsidRPr="001526DF" w:rsidRDefault="00B76286" w:rsidP="00C00769">
            <w:pPr>
              <w:ind w:left="34" w:hanging="34"/>
              <w:jc w:val="both"/>
              <w:rPr>
                <w:sz w:val="24"/>
                <w:lang w:val="uk-UA" w:eastAsia="uk-UA"/>
              </w:rPr>
            </w:pPr>
            <w:r w:rsidRPr="001526DF">
              <w:rPr>
                <w:sz w:val="24"/>
                <w:lang w:val="uk-UA"/>
              </w:rPr>
              <w:t xml:space="preserve">Загальна реакція на ХОС. Залишкові кількості  ХОС у продуктах тваринництва. Тонкошарова хроматографія для виявлення хлорорганічних сполук. Ензиматичний метод виявлення  фосфорорганічних сполук. Визначення хлорофосу у молоці. Метод прижиттєвої діагностики отруєння тварин, птиці та риби ФОС. Загальна реакція якісного виявлення ФОС (реакція </w:t>
            </w:r>
            <w:proofErr w:type="spellStart"/>
            <w:r w:rsidRPr="001526DF">
              <w:rPr>
                <w:sz w:val="24"/>
                <w:lang w:val="uk-UA"/>
              </w:rPr>
              <w:t>Файгля</w:t>
            </w:r>
            <w:proofErr w:type="spellEnd"/>
            <w:r w:rsidRPr="001526DF">
              <w:rPr>
                <w:sz w:val="24"/>
                <w:lang w:val="uk-UA"/>
              </w:rPr>
              <w:t xml:space="preserve">).  Біологічна проба на мухах. Аналізи на </w:t>
            </w:r>
            <w:proofErr w:type="spellStart"/>
            <w:r w:rsidRPr="001526DF">
              <w:rPr>
                <w:sz w:val="24"/>
                <w:lang w:val="uk-UA"/>
              </w:rPr>
              <w:t>карбаматні</w:t>
            </w:r>
            <w:proofErr w:type="spellEnd"/>
            <w:r w:rsidRPr="001526DF">
              <w:rPr>
                <w:sz w:val="24"/>
                <w:lang w:val="uk-UA"/>
              </w:rPr>
              <w:t xml:space="preserve"> пестициди. Колориметричний метод визначення </w:t>
            </w:r>
            <w:proofErr w:type="spellStart"/>
            <w:r w:rsidRPr="001526DF">
              <w:rPr>
                <w:sz w:val="24"/>
                <w:lang w:val="uk-UA"/>
              </w:rPr>
              <w:t>карба-матів</w:t>
            </w:r>
            <w:proofErr w:type="spellEnd"/>
            <w:r w:rsidRPr="001526DF">
              <w:rPr>
                <w:sz w:val="24"/>
                <w:lang w:val="uk-UA"/>
              </w:rPr>
              <w:t>.  Виявлення ТМТД у молоці, кормах та зернофуражі.</w:t>
            </w:r>
            <w:r w:rsidR="00994D51" w:rsidRPr="001526DF">
              <w:rPr>
                <w:sz w:val="24"/>
                <w:lang w:val="uk-UA"/>
              </w:rPr>
              <w:t xml:space="preserve"> </w:t>
            </w:r>
            <w:r w:rsidR="00994D51" w:rsidRPr="001526DF">
              <w:rPr>
                <w:snapToGrid w:val="0"/>
                <w:sz w:val="24"/>
                <w:lang w:val="uk-UA"/>
              </w:rPr>
              <w:t xml:space="preserve">Газорідинна хроматографія для визначення </w:t>
            </w:r>
            <w:proofErr w:type="spellStart"/>
            <w:r w:rsidR="00994D51" w:rsidRPr="001526DF">
              <w:rPr>
                <w:snapToGrid w:val="0"/>
                <w:sz w:val="24"/>
                <w:lang w:val="uk-UA"/>
              </w:rPr>
              <w:t>піретроїдів</w:t>
            </w:r>
            <w:proofErr w:type="spellEnd"/>
            <w:r w:rsidR="00994D51" w:rsidRPr="001526DF">
              <w:rPr>
                <w:snapToGrid w:val="0"/>
                <w:sz w:val="24"/>
                <w:lang w:val="uk-UA"/>
              </w:rPr>
              <w:t xml:space="preserve"> різних груп. Методи визначення похідних </w:t>
            </w:r>
            <w:proofErr w:type="spellStart"/>
            <w:r w:rsidR="00994D51" w:rsidRPr="001526DF">
              <w:rPr>
                <w:snapToGrid w:val="0"/>
                <w:sz w:val="24"/>
                <w:lang w:val="uk-UA"/>
              </w:rPr>
              <w:t>феноксиоцтової</w:t>
            </w:r>
            <w:proofErr w:type="spellEnd"/>
            <w:r w:rsidR="00994D51" w:rsidRPr="001526DF">
              <w:rPr>
                <w:snapToGrid w:val="0"/>
                <w:sz w:val="24"/>
                <w:lang w:val="uk-UA"/>
              </w:rPr>
              <w:t xml:space="preserve"> та </w:t>
            </w:r>
            <w:proofErr w:type="spellStart"/>
            <w:r w:rsidR="00994D51" w:rsidRPr="001526DF">
              <w:rPr>
                <w:snapToGrid w:val="0"/>
                <w:sz w:val="24"/>
                <w:lang w:val="uk-UA"/>
              </w:rPr>
              <w:lastRenderedPageBreak/>
              <w:t>хлорфеноксимасляної</w:t>
            </w:r>
            <w:proofErr w:type="spellEnd"/>
            <w:r w:rsidR="00994D51" w:rsidRPr="001526DF">
              <w:rPr>
                <w:snapToGrid w:val="0"/>
                <w:sz w:val="24"/>
                <w:lang w:val="uk-UA"/>
              </w:rPr>
              <w:t xml:space="preserve"> кислоти. </w:t>
            </w:r>
            <w:r w:rsidR="00994D51" w:rsidRPr="001526DF">
              <w:rPr>
                <w:sz w:val="24"/>
                <w:lang w:val="uk-UA"/>
              </w:rPr>
              <w:t xml:space="preserve">Отруєння тварин </w:t>
            </w:r>
            <w:proofErr w:type="spellStart"/>
            <w:r w:rsidR="00994D51" w:rsidRPr="001526DF">
              <w:rPr>
                <w:sz w:val="24"/>
                <w:lang w:val="uk-UA"/>
              </w:rPr>
              <w:t>триазоновими</w:t>
            </w:r>
            <w:proofErr w:type="spellEnd"/>
            <w:r w:rsidR="00994D51" w:rsidRPr="001526DF">
              <w:rPr>
                <w:sz w:val="24"/>
                <w:lang w:val="uk-UA"/>
              </w:rPr>
              <w:t xml:space="preserve"> пестицидами,  похідними </w:t>
            </w:r>
            <w:proofErr w:type="spellStart"/>
            <w:r w:rsidR="00994D51" w:rsidRPr="001526DF">
              <w:rPr>
                <w:sz w:val="24"/>
                <w:lang w:val="uk-UA"/>
              </w:rPr>
              <w:t>гуанідину</w:t>
            </w:r>
            <w:proofErr w:type="spellEnd"/>
            <w:r w:rsidR="00994D51" w:rsidRPr="001526DF">
              <w:rPr>
                <w:sz w:val="24"/>
                <w:lang w:val="uk-UA"/>
              </w:rPr>
              <w:t>, сечовини та іншими аміносполуками. Клінічна картина, патологоанатомічні зміни, діагностика та лікування.</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ED3C69" w:rsidRPr="001526DF" w:rsidRDefault="0067377C" w:rsidP="00C00769">
            <w:pPr>
              <w:jc w:val="center"/>
              <w:rPr>
                <w:sz w:val="24"/>
                <w:lang w:val="uk-UA" w:eastAsia="uk-UA"/>
              </w:rPr>
            </w:pPr>
            <w:r w:rsidRPr="001526DF">
              <w:rPr>
                <w:sz w:val="24"/>
                <w:lang w:val="uk-UA" w:eastAsia="uk-UA"/>
              </w:rPr>
              <w:lastRenderedPageBreak/>
              <w:t>6</w:t>
            </w:r>
          </w:p>
        </w:tc>
      </w:tr>
      <w:tr w:rsidR="00777EF8" w:rsidRPr="001526DF" w:rsidTr="00ED3C69">
        <w:trPr>
          <w:trHeight w:val="353"/>
        </w:trPr>
        <w:tc>
          <w:tcPr>
            <w:tcW w:w="720" w:type="dxa"/>
            <w:tcBorders>
              <w:top w:val="single" w:sz="4" w:space="0" w:color="auto"/>
              <w:left w:val="single" w:sz="4" w:space="0" w:color="auto"/>
              <w:bottom w:val="nil"/>
              <w:right w:val="nil"/>
            </w:tcBorders>
            <w:shd w:val="clear" w:color="auto" w:fill="FFFFFF"/>
            <w:vAlign w:val="center"/>
          </w:tcPr>
          <w:p w:rsidR="00ED3C69" w:rsidRPr="001526DF" w:rsidRDefault="00156954" w:rsidP="00C00769">
            <w:pPr>
              <w:jc w:val="center"/>
              <w:rPr>
                <w:sz w:val="24"/>
                <w:lang w:val="uk-UA" w:eastAsia="uk-UA"/>
              </w:rPr>
            </w:pPr>
            <w:r w:rsidRPr="001526DF">
              <w:rPr>
                <w:sz w:val="24"/>
                <w:lang w:val="uk-UA" w:eastAsia="uk-UA"/>
              </w:rPr>
              <w:lastRenderedPageBreak/>
              <w:t>4</w:t>
            </w:r>
          </w:p>
        </w:tc>
        <w:tc>
          <w:tcPr>
            <w:tcW w:w="7513" w:type="dxa"/>
            <w:tcBorders>
              <w:top w:val="single" w:sz="4" w:space="0" w:color="auto"/>
              <w:left w:val="single" w:sz="4" w:space="0" w:color="auto"/>
              <w:bottom w:val="nil"/>
              <w:right w:val="nil"/>
            </w:tcBorders>
            <w:shd w:val="clear" w:color="auto" w:fill="FFFFFF"/>
            <w:vAlign w:val="center"/>
          </w:tcPr>
          <w:p w:rsidR="00156954" w:rsidRPr="001526DF" w:rsidRDefault="00156954" w:rsidP="00C00769">
            <w:pPr>
              <w:ind w:left="131" w:right="155"/>
              <w:jc w:val="both"/>
              <w:rPr>
                <w:b/>
                <w:sz w:val="24"/>
                <w:lang w:val="uk-UA"/>
              </w:rPr>
            </w:pPr>
            <w:r w:rsidRPr="001526DF">
              <w:rPr>
                <w:b/>
                <w:sz w:val="24"/>
                <w:lang w:val="uk-UA" w:eastAsia="uk-UA"/>
              </w:rPr>
              <w:t xml:space="preserve">Розділ 4. ТЕМА: </w:t>
            </w:r>
            <w:proofErr w:type="spellStart"/>
            <w:r w:rsidRPr="001526DF">
              <w:rPr>
                <w:b/>
                <w:sz w:val="24"/>
                <w:lang w:val="uk-UA" w:eastAsia="uk-UA"/>
              </w:rPr>
              <w:t>Ф</w:t>
            </w:r>
            <w:r w:rsidRPr="001526DF">
              <w:rPr>
                <w:b/>
                <w:sz w:val="24"/>
                <w:lang w:val="uk-UA"/>
              </w:rPr>
              <w:t>ітотоксикози</w:t>
            </w:r>
            <w:proofErr w:type="spellEnd"/>
            <w:r w:rsidRPr="001526DF">
              <w:rPr>
                <w:b/>
                <w:sz w:val="24"/>
                <w:lang w:val="uk-UA"/>
              </w:rPr>
              <w:t>.</w:t>
            </w:r>
          </w:p>
          <w:p w:rsidR="00ED3C69" w:rsidRPr="001526DF" w:rsidRDefault="00994D51" w:rsidP="00C00769">
            <w:pPr>
              <w:ind w:left="131" w:right="155"/>
              <w:jc w:val="both"/>
              <w:rPr>
                <w:sz w:val="24"/>
                <w:lang w:val="uk-UA" w:eastAsia="uk-UA"/>
              </w:rPr>
            </w:pPr>
            <w:r w:rsidRPr="001526DF">
              <w:rPr>
                <w:bCs/>
                <w:snapToGrid w:val="0"/>
                <w:sz w:val="24"/>
                <w:lang w:val="uk-UA"/>
              </w:rPr>
              <w:t xml:space="preserve">Отруєння тварин рослинами, які містять алкалоїди, </w:t>
            </w:r>
            <w:proofErr w:type="spellStart"/>
            <w:r w:rsidRPr="001526DF">
              <w:rPr>
                <w:bCs/>
                <w:sz w:val="24"/>
                <w:lang w:val="uk-UA"/>
              </w:rPr>
              <w:t>глікозиди</w:t>
            </w:r>
            <w:proofErr w:type="spellEnd"/>
            <w:r w:rsidRPr="001526DF">
              <w:rPr>
                <w:bCs/>
                <w:sz w:val="24"/>
                <w:lang w:val="uk-UA"/>
              </w:rPr>
              <w:t xml:space="preserve"> та інші речовини. </w:t>
            </w:r>
            <w:r w:rsidRPr="001526DF">
              <w:rPr>
                <w:sz w:val="24"/>
                <w:lang w:val="uk-UA"/>
              </w:rPr>
              <w:t xml:space="preserve">Аналізи на виявлення алкалоїдів. Ізолювання алкалоїдів із </w:t>
            </w:r>
            <w:proofErr w:type="spellStart"/>
            <w:r w:rsidRPr="001526DF">
              <w:rPr>
                <w:sz w:val="24"/>
                <w:lang w:val="uk-UA"/>
              </w:rPr>
              <w:t>патматеріалу</w:t>
            </w:r>
            <w:proofErr w:type="spellEnd"/>
            <w:r w:rsidRPr="001526DF">
              <w:rPr>
                <w:sz w:val="24"/>
                <w:lang w:val="uk-UA"/>
              </w:rPr>
              <w:t xml:space="preserve">  та кормів. Кольорові реакції осадження алкалоїдів. Виявлення алкалоїдів у рослинах, воді та сечі. Ідентифікація алкалоїдів кольоровими реакціями. Виявлення </w:t>
            </w:r>
            <w:proofErr w:type="spellStart"/>
            <w:r w:rsidRPr="001526DF">
              <w:rPr>
                <w:sz w:val="24"/>
                <w:lang w:val="uk-UA"/>
              </w:rPr>
              <w:t>глікозидів</w:t>
            </w:r>
            <w:proofErr w:type="spellEnd"/>
            <w:r w:rsidRPr="001526DF">
              <w:rPr>
                <w:sz w:val="24"/>
                <w:lang w:val="uk-UA"/>
              </w:rPr>
              <w:t xml:space="preserve">.  Виявлення сапоніну у рослинах і кормах. Виявлення  </w:t>
            </w:r>
            <w:proofErr w:type="spellStart"/>
            <w:r w:rsidRPr="001526DF">
              <w:rPr>
                <w:sz w:val="24"/>
                <w:lang w:val="uk-UA"/>
              </w:rPr>
              <w:t>гітагіну</w:t>
            </w:r>
            <w:proofErr w:type="spellEnd"/>
            <w:r w:rsidRPr="001526DF">
              <w:rPr>
                <w:sz w:val="24"/>
                <w:lang w:val="uk-UA"/>
              </w:rPr>
              <w:t xml:space="preserve"> (</w:t>
            </w:r>
            <w:proofErr w:type="spellStart"/>
            <w:r w:rsidRPr="001526DF">
              <w:rPr>
                <w:sz w:val="24"/>
                <w:lang w:val="uk-UA"/>
              </w:rPr>
              <w:t>глікозид</w:t>
            </w:r>
            <w:proofErr w:type="spellEnd"/>
            <w:r w:rsidRPr="001526DF">
              <w:rPr>
                <w:sz w:val="24"/>
                <w:lang w:val="uk-UA"/>
              </w:rPr>
              <w:t xml:space="preserve">  куколю), рицину та </w:t>
            </w:r>
            <w:proofErr w:type="spellStart"/>
            <w:r w:rsidRPr="001526DF">
              <w:rPr>
                <w:sz w:val="24"/>
                <w:lang w:val="uk-UA"/>
              </w:rPr>
              <w:t>госиполу</w:t>
            </w:r>
            <w:proofErr w:type="spellEnd"/>
            <w:r w:rsidRPr="001526DF">
              <w:rPr>
                <w:sz w:val="24"/>
                <w:lang w:val="uk-UA"/>
              </w:rPr>
              <w:t>.</w:t>
            </w:r>
          </w:p>
        </w:tc>
        <w:tc>
          <w:tcPr>
            <w:tcW w:w="1123" w:type="dxa"/>
            <w:tcBorders>
              <w:top w:val="single" w:sz="4" w:space="0" w:color="auto"/>
              <w:left w:val="single" w:sz="4" w:space="0" w:color="auto"/>
              <w:bottom w:val="nil"/>
              <w:right w:val="single" w:sz="4" w:space="0" w:color="auto"/>
            </w:tcBorders>
            <w:shd w:val="clear" w:color="auto" w:fill="FFFFFF"/>
            <w:vAlign w:val="center"/>
          </w:tcPr>
          <w:p w:rsidR="00ED3C69" w:rsidRPr="001526DF" w:rsidRDefault="00ED3C69" w:rsidP="00C00769">
            <w:pPr>
              <w:jc w:val="center"/>
              <w:rPr>
                <w:sz w:val="24"/>
                <w:lang w:val="uk-UA" w:eastAsia="uk-UA"/>
              </w:rPr>
            </w:pPr>
            <w:r w:rsidRPr="001526DF">
              <w:rPr>
                <w:sz w:val="24"/>
                <w:lang w:val="uk-UA" w:eastAsia="uk-UA"/>
              </w:rPr>
              <w:t>4</w:t>
            </w:r>
          </w:p>
        </w:tc>
      </w:tr>
      <w:tr w:rsidR="00777EF8" w:rsidRPr="001526DF" w:rsidTr="00ED3C69">
        <w:trPr>
          <w:trHeight w:val="295"/>
        </w:trPr>
        <w:tc>
          <w:tcPr>
            <w:tcW w:w="720" w:type="dxa"/>
            <w:tcBorders>
              <w:top w:val="single" w:sz="4" w:space="0" w:color="auto"/>
              <w:left w:val="single" w:sz="4" w:space="0" w:color="auto"/>
              <w:bottom w:val="single" w:sz="4" w:space="0" w:color="auto"/>
              <w:right w:val="nil"/>
            </w:tcBorders>
            <w:shd w:val="clear" w:color="auto" w:fill="FFFFFF"/>
            <w:vAlign w:val="center"/>
          </w:tcPr>
          <w:p w:rsidR="00ED3C69" w:rsidRPr="001526DF" w:rsidRDefault="00ED3C69" w:rsidP="00C00769">
            <w:pPr>
              <w:jc w:val="center"/>
              <w:rPr>
                <w:sz w:val="24"/>
                <w:lang w:val="uk-UA" w:eastAsia="uk-UA"/>
              </w:rPr>
            </w:pPr>
          </w:p>
        </w:tc>
        <w:tc>
          <w:tcPr>
            <w:tcW w:w="7513" w:type="dxa"/>
            <w:tcBorders>
              <w:top w:val="single" w:sz="4" w:space="0" w:color="auto"/>
              <w:left w:val="single" w:sz="4" w:space="0" w:color="auto"/>
              <w:bottom w:val="single" w:sz="4" w:space="0" w:color="auto"/>
              <w:right w:val="nil"/>
            </w:tcBorders>
            <w:shd w:val="clear" w:color="auto" w:fill="FFFFFF"/>
            <w:vAlign w:val="center"/>
          </w:tcPr>
          <w:p w:rsidR="00ED3C69" w:rsidRPr="001526DF" w:rsidRDefault="00ED3C69" w:rsidP="00C00769">
            <w:pPr>
              <w:jc w:val="center"/>
              <w:rPr>
                <w:sz w:val="24"/>
                <w:lang w:val="uk-UA" w:eastAsia="uk-UA"/>
              </w:rPr>
            </w:pPr>
            <w:r w:rsidRPr="001526DF">
              <w:rPr>
                <w:b/>
                <w:bCs/>
                <w:sz w:val="24"/>
                <w:lang w:val="uk-UA" w:eastAsia="uk-UA"/>
              </w:rPr>
              <w:t>Усього годин</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ED3C69" w:rsidRPr="001526DF" w:rsidRDefault="00ED3C69" w:rsidP="00C00769">
            <w:pPr>
              <w:jc w:val="center"/>
              <w:rPr>
                <w:sz w:val="24"/>
                <w:lang w:val="uk-UA" w:eastAsia="uk-UA"/>
              </w:rPr>
            </w:pPr>
            <w:r w:rsidRPr="001526DF">
              <w:rPr>
                <w:b/>
                <w:bCs/>
                <w:sz w:val="24"/>
                <w:lang w:val="uk-UA" w:eastAsia="uk-UA"/>
              </w:rPr>
              <w:t>20</w:t>
            </w:r>
          </w:p>
        </w:tc>
      </w:tr>
    </w:tbl>
    <w:p w:rsidR="00B341B7" w:rsidRDefault="00B341B7" w:rsidP="00C00769">
      <w:pPr>
        <w:rPr>
          <w:b/>
          <w:bCs/>
          <w:sz w:val="24"/>
          <w:lang w:val="uk-UA" w:eastAsia="uk-UA"/>
        </w:rPr>
      </w:pPr>
    </w:p>
    <w:p w:rsidR="00ED3C69" w:rsidRPr="001526DF" w:rsidRDefault="00ED3C69" w:rsidP="00C00769">
      <w:pPr>
        <w:rPr>
          <w:sz w:val="24"/>
          <w:lang w:val="uk-UA" w:eastAsia="uk-UA"/>
        </w:rPr>
      </w:pPr>
      <w:r w:rsidRPr="001526DF">
        <w:rPr>
          <w:b/>
          <w:bCs/>
          <w:sz w:val="24"/>
          <w:lang w:val="uk-UA" w:eastAsia="uk-UA"/>
        </w:rPr>
        <w:t>3.2. Самостійна робота</w:t>
      </w:r>
    </w:p>
    <w:tbl>
      <w:tblPr>
        <w:tblW w:w="9487" w:type="dxa"/>
        <w:tblInd w:w="-5" w:type="dxa"/>
        <w:tblLayout w:type="fixed"/>
        <w:tblCellMar>
          <w:left w:w="0" w:type="dxa"/>
          <w:right w:w="0" w:type="dxa"/>
        </w:tblCellMar>
        <w:tblLook w:val="0000" w:firstRow="0" w:lastRow="0" w:firstColumn="0" w:lastColumn="0" w:noHBand="0" w:noVBand="0"/>
      </w:tblPr>
      <w:tblGrid>
        <w:gridCol w:w="576"/>
        <w:gridCol w:w="7788"/>
        <w:gridCol w:w="1123"/>
      </w:tblGrid>
      <w:tr w:rsidR="00777EF8" w:rsidRPr="001526DF" w:rsidTr="00ED3C69">
        <w:trPr>
          <w:trHeight w:val="569"/>
        </w:trPr>
        <w:tc>
          <w:tcPr>
            <w:tcW w:w="576" w:type="dxa"/>
            <w:tcBorders>
              <w:top w:val="single" w:sz="4" w:space="0" w:color="auto"/>
              <w:left w:val="single" w:sz="4" w:space="0" w:color="auto"/>
              <w:bottom w:val="nil"/>
              <w:right w:val="nil"/>
            </w:tcBorders>
            <w:shd w:val="clear" w:color="auto" w:fill="FFFFFF"/>
            <w:vAlign w:val="bottom"/>
          </w:tcPr>
          <w:p w:rsidR="00ED3C69" w:rsidRPr="001526DF" w:rsidRDefault="00ED3C69" w:rsidP="00C00769">
            <w:pPr>
              <w:jc w:val="center"/>
              <w:rPr>
                <w:sz w:val="24"/>
                <w:lang w:val="uk-UA" w:eastAsia="uk-UA"/>
              </w:rPr>
            </w:pPr>
            <w:r w:rsidRPr="001526DF">
              <w:rPr>
                <w:sz w:val="24"/>
                <w:lang w:val="uk-UA" w:eastAsia="uk-UA"/>
              </w:rPr>
              <w:t>№</w:t>
            </w:r>
          </w:p>
          <w:p w:rsidR="00ED3C69" w:rsidRPr="001526DF" w:rsidRDefault="00ED3C69" w:rsidP="00C00769">
            <w:pPr>
              <w:jc w:val="center"/>
              <w:rPr>
                <w:sz w:val="24"/>
                <w:lang w:val="uk-UA" w:eastAsia="uk-UA"/>
              </w:rPr>
            </w:pPr>
            <w:r w:rsidRPr="001526DF">
              <w:rPr>
                <w:b/>
                <w:bCs/>
                <w:sz w:val="24"/>
                <w:lang w:val="uk-UA" w:eastAsia="uk-UA"/>
              </w:rPr>
              <w:t>з/п</w:t>
            </w:r>
          </w:p>
        </w:tc>
        <w:tc>
          <w:tcPr>
            <w:tcW w:w="7788" w:type="dxa"/>
            <w:tcBorders>
              <w:top w:val="single" w:sz="4" w:space="0" w:color="auto"/>
              <w:left w:val="single" w:sz="4" w:space="0" w:color="auto"/>
              <w:bottom w:val="nil"/>
              <w:right w:val="nil"/>
            </w:tcBorders>
            <w:shd w:val="clear" w:color="auto" w:fill="FFFFFF"/>
          </w:tcPr>
          <w:p w:rsidR="00ED3C69" w:rsidRPr="001526DF" w:rsidRDefault="00ED3C69" w:rsidP="00C00769">
            <w:pPr>
              <w:jc w:val="center"/>
              <w:rPr>
                <w:sz w:val="24"/>
                <w:lang w:val="uk-UA" w:eastAsia="uk-UA"/>
              </w:rPr>
            </w:pPr>
            <w:r w:rsidRPr="001526DF">
              <w:rPr>
                <w:b/>
                <w:bCs/>
                <w:sz w:val="24"/>
                <w:lang w:val="uk-UA" w:eastAsia="uk-UA"/>
              </w:rPr>
              <w:t>Назва теми</w:t>
            </w:r>
          </w:p>
        </w:tc>
        <w:tc>
          <w:tcPr>
            <w:tcW w:w="1123" w:type="dxa"/>
            <w:tcBorders>
              <w:top w:val="single" w:sz="4" w:space="0" w:color="auto"/>
              <w:left w:val="single" w:sz="4" w:space="0" w:color="auto"/>
              <w:bottom w:val="nil"/>
              <w:right w:val="single" w:sz="4" w:space="0" w:color="auto"/>
            </w:tcBorders>
            <w:shd w:val="clear" w:color="auto" w:fill="FFFFFF"/>
            <w:vAlign w:val="bottom"/>
          </w:tcPr>
          <w:p w:rsidR="00ED3C69" w:rsidRPr="001526DF" w:rsidRDefault="00ED3C69" w:rsidP="00C00769">
            <w:pPr>
              <w:jc w:val="center"/>
              <w:rPr>
                <w:sz w:val="24"/>
                <w:lang w:val="uk-UA" w:eastAsia="uk-UA"/>
              </w:rPr>
            </w:pPr>
            <w:r w:rsidRPr="001526DF">
              <w:rPr>
                <w:b/>
                <w:bCs/>
                <w:sz w:val="24"/>
                <w:lang w:val="uk-UA" w:eastAsia="uk-UA"/>
              </w:rPr>
              <w:t>Кількість годин</w:t>
            </w:r>
          </w:p>
        </w:tc>
      </w:tr>
      <w:tr w:rsidR="00777EF8" w:rsidRPr="001526DF" w:rsidTr="0067377C">
        <w:trPr>
          <w:trHeight w:val="288"/>
        </w:trPr>
        <w:tc>
          <w:tcPr>
            <w:tcW w:w="576" w:type="dxa"/>
            <w:tcBorders>
              <w:top w:val="single" w:sz="4" w:space="0" w:color="auto"/>
              <w:left w:val="single" w:sz="4" w:space="0" w:color="auto"/>
              <w:bottom w:val="nil"/>
              <w:right w:val="nil"/>
            </w:tcBorders>
            <w:shd w:val="clear" w:color="auto" w:fill="FFFFFF"/>
            <w:vAlign w:val="center"/>
          </w:tcPr>
          <w:p w:rsidR="00ED3C69" w:rsidRPr="001526DF" w:rsidRDefault="00ED3C69" w:rsidP="00C00769">
            <w:pPr>
              <w:jc w:val="center"/>
              <w:rPr>
                <w:sz w:val="24"/>
                <w:lang w:val="uk-UA" w:eastAsia="uk-UA"/>
              </w:rPr>
            </w:pPr>
            <w:r w:rsidRPr="001526DF">
              <w:rPr>
                <w:sz w:val="24"/>
                <w:lang w:val="uk-UA" w:eastAsia="uk-UA"/>
              </w:rPr>
              <w:t>1.</w:t>
            </w:r>
          </w:p>
        </w:tc>
        <w:tc>
          <w:tcPr>
            <w:tcW w:w="7788" w:type="dxa"/>
            <w:tcBorders>
              <w:top w:val="single" w:sz="4" w:space="0" w:color="auto"/>
              <w:left w:val="single" w:sz="4" w:space="0" w:color="auto"/>
              <w:bottom w:val="nil"/>
              <w:right w:val="nil"/>
            </w:tcBorders>
            <w:shd w:val="clear" w:color="auto" w:fill="FFFFFF"/>
          </w:tcPr>
          <w:p w:rsidR="00ED3C69" w:rsidRPr="001526DF" w:rsidRDefault="009A6047" w:rsidP="00C00769">
            <w:pPr>
              <w:ind w:left="139" w:right="155"/>
              <w:jc w:val="both"/>
              <w:rPr>
                <w:b/>
                <w:sz w:val="24"/>
                <w:lang w:val="uk-UA"/>
              </w:rPr>
            </w:pPr>
            <w:r w:rsidRPr="001526DF">
              <w:rPr>
                <w:b/>
                <w:bCs/>
                <w:sz w:val="24"/>
                <w:lang w:val="uk-UA" w:eastAsia="uk-UA"/>
              </w:rPr>
              <w:t xml:space="preserve">Розділ 1. </w:t>
            </w:r>
            <w:r w:rsidRPr="001526DF">
              <w:rPr>
                <w:b/>
                <w:sz w:val="24"/>
                <w:lang w:val="uk-UA"/>
              </w:rPr>
              <w:t>ТЕМА: Загальна токсикологія. Поняття про отрути і отруєння.</w:t>
            </w:r>
          </w:p>
          <w:p w:rsidR="0067377C" w:rsidRPr="001526DF" w:rsidRDefault="0067377C" w:rsidP="00C00769">
            <w:pPr>
              <w:ind w:firstLine="204"/>
              <w:jc w:val="both"/>
              <w:rPr>
                <w:b/>
                <w:sz w:val="24"/>
                <w:lang w:val="uk-UA" w:eastAsia="uk-UA"/>
              </w:rPr>
            </w:pPr>
            <w:r w:rsidRPr="001526DF">
              <w:rPr>
                <w:sz w:val="24"/>
                <w:lang w:val="uk-UA"/>
              </w:rPr>
              <w:t>Хіміко-токсикологічний відділ обласної Державної лабораторії ветеринарної медицини. Судово-ветеринарна експертиза за умов виникнення отруєнь тварин.</w:t>
            </w:r>
          </w:p>
        </w:tc>
        <w:tc>
          <w:tcPr>
            <w:tcW w:w="1123" w:type="dxa"/>
            <w:tcBorders>
              <w:top w:val="single" w:sz="4" w:space="0" w:color="auto"/>
              <w:left w:val="single" w:sz="4" w:space="0" w:color="auto"/>
              <w:bottom w:val="nil"/>
              <w:right w:val="single" w:sz="4" w:space="0" w:color="auto"/>
            </w:tcBorders>
            <w:shd w:val="clear" w:color="auto" w:fill="FFFFFF"/>
            <w:vAlign w:val="center"/>
          </w:tcPr>
          <w:p w:rsidR="00ED3C69" w:rsidRPr="001526DF" w:rsidRDefault="00ED3C69" w:rsidP="00C00769">
            <w:pPr>
              <w:jc w:val="center"/>
              <w:rPr>
                <w:sz w:val="24"/>
                <w:lang w:val="uk-UA" w:eastAsia="uk-UA"/>
              </w:rPr>
            </w:pPr>
            <w:r w:rsidRPr="001526DF">
              <w:rPr>
                <w:sz w:val="24"/>
                <w:lang w:val="uk-UA" w:eastAsia="uk-UA"/>
              </w:rPr>
              <w:t>1</w:t>
            </w:r>
            <w:r w:rsidR="0067377C" w:rsidRPr="001526DF">
              <w:rPr>
                <w:sz w:val="24"/>
                <w:lang w:val="uk-UA" w:eastAsia="uk-UA"/>
              </w:rPr>
              <w:t>4</w:t>
            </w:r>
          </w:p>
        </w:tc>
      </w:tr>
      <w:tr w:rsidR="00777EF8" w:rsidRPr="001526DF" w:rsidTr="002E6550">
        <w:trPr>
          <w:trHeight w:val="3453"/>
        </w:trPr>
        <w:tc>
          <w:tcPr>
            <w:tcW w:w="576" w:type="dxa"/>
            <w:tcBorders>
              <w:top w:val="single" w:sz="4" w:space="0" w:color="auto"/>
              <w:left w:val="single" w:sz="4" w:space="0" w:color="auto"/>
              <w:bottom w:val="nil"/>
              <w:right w:val="nil"/>
            </w:tcBorders>
            <w:shd w:val="clear" w:color="auto" w:fill="FFFFFF"/>
            <w:vAlign w:val="center"/>
          </w:tcPr>
          <w:p w:rsidR="00ED3C69" w:rsidRPr="001526DF" w:rsidRDefault="00ED3C69" w:rsidP="00C00769">
            <w:pPr>
              <w:jc w:val="center"/>
              <w:rPr>
                <w:sz w:val="24"/>
                <w:lang w:val="uk-UA" w:eastAsia="uk-UA"/>
              </w:rPr>
            </w:pPr>
            <w:r w:rsidRPr="001526DF">
              <w:rPr>
                <w:sz w:val="22"/>
                <w:szCs w:val="22"/>
                <w:lang w:val="uk-UA" w:eastAsia="uk-UA"/>
              </w:rPr>
              <w:t>2.</w:t>
            </w:r>
          </w:p>
        </w:tc>
        <w:tc>
          <w:tcPr>
            <w:tcW w:w="7788" w:type="dxa"/>
            <w:tcBorders>
              <w:top w:val="single" w:sz="4" w:space="0" w:color="auto"/>
              <w:left w:val="single" w:sz="4" w:space="0" w:color="auto"/>
              <w:bottom w:val="nil"/>
              <w:right w:val="nil"/>
            </w:tcBorders>
            <w:shd w:val="clear" w:color="auto" w:fill="FFFFFF"/>
          </w:tcPr>
          <w:p w:rsidR="00156954" w:rsidRPr="001526DF" w:rsidRDefault="00156954" w:rsidP="00C00769">
            <w:pPr>
              <w:ind w:left="131" w:right="155"/>
              <w:jc w:val="both"/>
              <w:rPr>
                <w:b/>
                <w:sz w:val="22"/>
                <w:szCs w:val="22"/>
                <w:lang w:val="uk-UA"/>
              </w:rPr>
            </w:pPr>
            <w:r w:rsidRPr="001526DF">
              <w:rPr>
                <w:b/>
                <w:bCs/>
                <w:sz w:val="22"/>
                <w:szCs w:val="22"/>
                <w:lang w:val="uk-UA" w:eastAsia="uk-UA"/>
              </w:rPr>
              <w:t xml:space="preserve">Розділ </w:t>
            </w:r>
            <w:r w:rsidRPr="001526DF">
              <w:rPr>
                <w:b/>
                <w:sz w:val="22"/>
                <w:szCs w:val="22"/>
                <w:lang w:val="uk-UA" w:eastAsia="uk-UA"/>
              </w:rPr>
              <w:t xml:space="preserve">2. </w:t>
            </w:r>
            <w:r w:rsidRPr="001526DF">
              <w:rPr>
                <w:b/>
                <w:sz w:val="22"/>
                <w:szCs w:val="22"/>
                <w:lang w:val="uk-UA"/>
              </w:rPr>
              <w:t xml:space="preserve">ТЕМА: Спеціальна токсикологія. </w:t>
            </w:r>
            <w:proofErr w:type="spellStart"/>
            <w:r w:rsidRPr="001526DF">
              <w:rPr>
                <w:b/>
                <w:sz w:val="22"/>
                <w:szCs w:val="22"/>
                <w:lang w:val="uk-UA"/>
              </w:rPr>
              <w:t>Токсикологічність</w:t>
            </w:r>
            <w:proofErr w:type="spellEnd"/>
            <w:r w:rsidRPr="001526DF">
              <w:rPr>
                <w:b/>
                <w:sz w:val="22"/>
                <w:szCs w:val="22"/>
                <w:lang w:val="uk-UA"/>
              </w:rPr>
              <w:t xml:space="preserve"> </w:t>
            </w:r>
            <w:proofErr w:type="spellStart"/>
            <w:r w:rsidRPr="001526DF">
              <w:rPr>
                <w:b/>
                <w:sz w:val="22"/>
                <w:szCs w:val="22"/>
                <w:lang w:val="uk-UA"/>
              </w:rPr>
              <w:t>неорганчних</w:t>
            </w:r>
            <w:proofErr w:type="spellEnd"/>
            <w:r w:rsidRPr="001526DF">
              <w:rPr>
                <w:b/>
                <w:sz w:val="22"/>
                <w:szCs w:val="22"/>
                <w:lang w:val="uk-UA"/>
              </w:rPr>
              <w:t xml:space="preserve"> сполук.</w:t>
            </w:r>
          </w:p>
          <w:p w:rsidR="0067377C" w:rsidRPr="001526DF" w:rsidRDefault="0067377C" w:rsidP="00777EF8">
            <w:pPr>
              <w:ind w:left="139" w:right="275" w:firstLine="204"/>
              <w:jc w:val="both"/>
              <w:rPr>
                <w:sz w:val="24"/>
                <w:lang w:val="uk-UA"/>
              </w:rPr>
            </w:pPr>
            <w:r w:rsidRPr="001526DF">
              <w:rPr>
                <w:sz w:val="24"/>
                <w:lang w:val="uk-UA"/>
              </w:rPr>
              <w:t>Умови, які впливають на накопичення нітратів та нітритів у рослинах.</w:t>
            </w:r>
            <w:r w:rsidRPr="001526DF">
              <w:rPr>
                <w:szCs w:val="28"/>
                <w:lang w:val="uk-UA"/>
              </w:rPr>
              <w:t xml:space="preserve"> </w:t>
            </w:r>
            <w:r w:rsidRPr="001526DF">
              <w:rPr>
                <w:sz w:val="24"/>
                <w:lang w:val="uk-UA"/>
              </w:rPr>
              <w:t xml:space="preserve">Ветеринарно-санітарна оцінка продуктів тваринництва при отруєнні тварин нітритами та  при вимушеному забої тварин. Умови, які сприяють токсичності сірковмісних сполук. </w:t>
            </w:r>
          </w:p>
          <w:p w:rsidR="0067377C" w:rsidRPr="001526DF" w:rsidRDefault="0067377C" w:rsidP="00777EF8">
            <w:pPr>
              <w:ind w:left="139" w:right="275" w:firstLine="204"/>
              <w:jc w:val="both"/>
              <w:rPr>
                <w:sz w:val="24"/>
                <w:lang w:val="uk-UA"/>
              </w:rPr>
            </w:pPr>
            <w:r w:rsidRPr="001526DF">
              <w:rPr>
                <w:sz w:val="24"/>
                <w:lang w:val="uk-UA"/>
              </w:rPr>
              <w:t xml:space="preserve">Роль фтору в організмі людини та тварин. Захворювання, які розвиваються за нестачі фтору у кормах  для тварин. Токсикологічне значення сполук фтору. Фосфід цинку – застосування у сільському господарстві та ветеринарії,  </w:t>
            </w:r>
            <w:proofErr w:type="spellStart"/>
            <w:r w:rsidRPr="001526DF">
              <w:rPr>
                <w:sz w:val="24"/>
                <w:lang w:val="uk-UA"/>
              </w:rPr>
              <w:t>токсикодинаміка</w:t>
            </w:r>
            <w:proofErr w:type="spellEnd"/>
            <w:r w:rsidRPr="001526DF">
              <w:rPr>
                <w:sz w:val="24"/>
                <w:lang w:val="uk-UA"/>
              </w:rPr>
              <w:t xml:space="preserve"> отруєння, клінічна картина, діагностика, лікування та профілактика отруєння. </w:t>
            </w:r>
          </w:p>
          <w:p w:rsidR="00ED3C69" w:rsidRPr="001526DF" w:rsidRDefault="0067377C" w:rsidP="002E6550">
            <w:pPr>
              <w:ind w:left="131" w:right="155"/>
              <w:jc w:val="both"/>
              <w:rPr>
                <w:sz w:val="22"/>
                <w:szCs w:val="22"/>
                <w:lang w:val="uk-UA" w:eastAsia="uk-UA"/>
              </w:rPr>
            </w:pPr>
            <w:r w:rsidRPr="001526DF">
              <w:rPr>
                <w:sz w:val="24"/>
                <w:lang w:val="uk-UA"/>
              </w:rPr>
              <w:t>Ветеринарно-санітарна оцінка продуктів тваринництва при отруєнні тварин сполуками сірки, фтору, барію та фосфідом цинку.</w:t>
            </w:r>
          </w:p>
        </w:tc>
        <w:tc>
          <w:tcPr>
            <w:tcW w:w="1123" w:type="dxa"/>
            <w:tcBorders>
              <w:top w:val="single" w:sz="4" w:space="0" w:color="auto"/>
              <w:left w:val="single" w:sz="4" w:space="0" w:color="auto"/>
              <w:bottom w:val="nil"/>
              <w:right w:val="single" w:sz="4" w:space="0" w:color="auto"/>
            </w:tcBorders>
            <w:shd w:val="clear" w:color="auto" w:fill="FFFFFF"/>
            <w:vAlign w:val="center"/>
          </w:tcPr>
          <w:p w:rsidR="00ED3C69" w:rsidRPr="001526DF" w:rsidRDefault="0067377C" w:rsidP="00C00769">
            <w:pPr>
              <w:jc w:val="center"/>
              <w:rPr>
                <w:sz w:val="24"/>
                <w:lang w:val="uk-UA" w:eastAsia="uk-UA"/>
              </w:rPr>
            </w:pPr>
            <w:r w:rsidRPr="001526DF">
              <w:rPr>
                <w:sz w:val="24"/>
                <w:lang w:val="uk-UA" w:eastAsia="uk-UA"/>
              </w:rPr>
              <w:t>16</w:t>
            </w:r>
          </w:p>
        </w:tc>
      </w:tr>
      <w:tr w:rsidR="00777EF8" w:rsidRPr="001526DF" w:rsidTr="00C00769">
        <w:trPr>
          <w:trHeight w:val="405"/>
        </w:trPr>
        <w:tc>
          <w:tcPr>
            <w:tcW w:w="576" w:type="dxa"/>
            <w:tcBorders>
              <w:top w:val="single" w:sz="4" w:space="0" w:color="auto"/>
              <w:left w:val="single" w:sz="4" w:space="0" w:color="auto"/>
              <w:bottom w:val="nil"/>
              <w:right w:val="nil"/>
            </w:tcBorders>
            <w:shd w:val="clear" w:color="auto" w:fill="FFFFFF"/>
            <w:vAlign w:val="center"/>
          </w:tcPr>
          <w:p w:rsidR="00ED3C69" w:rsidRPr="001526DF" w:rsidRDefault="00ED3C69" w:rsidP="00C00769">
            <w:pPr>
              <w:jc w:val="center"/>
              <w:rPr>
                <w:sz w:val="24"/>
                <w:lang w:val="uk-UA" w:eastAsia="uk-UA"/>
              </w:rPr>
            </w:pPr>
            <w:r w:rsidRPr="001526DF">
              <w:rPr>
                <w:sz w:val="24"/>
                <w:lang w:val="uk-UA" w:eastAsia="uk-UA"/>
              </w:rPr>
              <w:t>3.</w:t>
            </w:r>
          </w:p>
        </w:tc>
        <w:tc>
          <w:tcPr>
            <w:tcW w:w="7788" w:type="dxa"/>
            <w:tcBorders>
              <w:top w:val="single" w:sz="4" w:space="0" w:color="auto"/>
              <w:left w:val="single" w:sz="4" w:space="0" w:color="auto"/>
              <w:bottom w:val="nil"/>
              <w:right w:val="nil"/>
            </w:tcBorders>
            <w:shd w:val="clear" w:color="auto" w:fill="FFFFFF"/>
          </w:tcPr>
          <w:p w:rsidR="00156954" w:rsidRPr="001526DF" w:rsidRDefault="00156954" w:rsidP="00C00769">
            <w:pPr>
              <w:ind w:left="131" w:right="155"/>
              <w:jc w:val="both"/>
              <w:rPr>
                <w:b/>
                <w:sz w:val="24"/>
                <w:lang w:val="uk-UA"/>
              </w:rPr>
            </w:pPr>
            <w:r w:rsidRPr="001526DF">
              <w:rPr>
                <w:b/>
                <w:sz w:val="24"/>
                <w:lang w:val="uk-UA" w:eastAsia="uk-UA"/>
              </w:rPr>
              <w:t xml:space="preserve">Розділ 3. ТЕМА: </w:t>
            </w:r>
            <w:r w:rsidRPr="001526DF">
              <w:rPr>
                <w:b/>
                <w:sz w:val="24"/>
                <w:lang w:val="uk-UA"/>
              </w:rPr>
              <w:t>Отруєння, які викликані пестицидами.</w:t>
            </w:r>
          </w:p>
          <w:p w:rsidR="00ED3C69" w:rsidRPr="001526DF" w:rsidRDefault="0067377C" w:rsidP="00C00769">
            <w:pPr>
              <w:ind w:firstLine="204"/>
              <w:jc w:val="both"/>
              <w:rPr>
                <w:sz w:val="24"/>
                <w:lang w:val="uk-UA" w:eastAsia="uk-UA"/>
              </w:rPr>
            </w:pPr>
            <w:r w:rsidRPr="001526DF">
              <w:rPr>
                <w:sz w:val="24"/>
                <w:lang w:val="uk-UA"/>
              </w:rPr>
              <w:t>Залишкові кількості  ХОС у продуктах тваринництва. Ветеринарно-санітарна оцінка продуктів тваринництва при отруєнні тварин хлорорганічними пестицидами  та вимушеному їх  забої.</w:t>
            </w:r>
          </w:p>
        </w:tc>
        <w:tc>
          <w:tcPr>
            <w:tcW w:w="1123" w:type="dxa"/>
            <w:tcBorders>
              <w:top w:val="single" w:sz="4" w:space="0" w:color="auto"/>
              <w:left w:val="single" w:sz="4" w:space="0" w:color="auto"/>
              <w:bottom w:val="nil"/>
              <w:right w:val="single" w:sz="4" w:space="0" w:color="auto"/>
            </w:tcBorders>
            <w:shd w:val="clear" w:color="auto" w:fill="FFFFFF"/>
            <w:vAlign w:val="center"/>
          </w:tcPr>
          <w:p w:rsidR="00ED3C69" w:rsidRPr="001526DF" w:rsidRDefault="0067377C" w:rsidP="00C00769">
            <w:pPr>
              <w:jc w:val="center"/>
              <w:rPr>
                <w:sz w:val="24"/>
                <w:lang w:val="uk-UA" w:eastAsia="uk-UA"/>
              </w:rPr>
            </w:pPr>
            <w:r w:rsidRPr="001526DF">
              <w:rPr>
                <w:sz w:val="24"/>
                <w:lang w:val="uk-UA" w:eastAsia="uk-UA"/>
              </w:rPr>
              <w:t>16</w:t>
            </w:r>
          </w:p>
        </w:tc>
      </w:tr>
      <w:tr w:rsidR="00777EF8" w:rsidRPr="001526DF" w:rsidTr="0067377C">
        <w:trPr>
          <w:trHeight w:val="94"/>
        </w:trPr>
        <w:tc>
          <w:tcPr>
            <w:tcW w:w="576" w:type="dxa"/>
            <w:tcBorders>
              <w:top w:val="single" w:sz="4" w:space="0" w:color="auto"/>
              <w:left w:val="single" w:sz="4" w:space="0" w:color="auto"/>
              <w:bottom w:val="nil"/>
              <w:right w:val="nil"/>
            </w:tcBorders>
            <w:shd w:val="clear" w:color="auto" w:fill="FFFFFF"/>
            <w:vAlign w:val="center"/>
          </w:tcPr>
          <w:p w:rsidR="00ED3C69" w:rsidRPr="001526DF" w:rsidRDefault="00ED3C69" w:rsidP="00C00769">
            <w:pPr>
              <w:jc w:val="center"/>
              <w:rPr>
                <w:sz w:val="24"/>
                <w:lang w:val="uk-UA" w:eastAsia="uk-UA"/>
              </w:rPr>
            </w:pPr>
            <w:r w:rsidRPr="001526DF">
              <w:rPr>
                <w:sz w:val="24"/>
                <w:lang w:val="uk-UA" w:eastAsia="uk-UA"/>
              </w:rPr>
              <w:t>4.</w:t>
            </w:r>
          </w:p>
        </w:tc>
        <w:tc>
          <w:tcPr>
            <w:tcW w:w="7788" w:type="dxa"/>
            <w:tcBorders>
              <w:top w:val="single" w:sz="4" w:space="0" w:color="auto"/>
              <w:left w:val="single" w:sz="4" w:space="0" w:color="auto"/>
              <w:bottom w:val="nil"/>
              <w:right w:val="nil"/>
            </w:tcBorders>
            <w:shd w:val="clear" w:color="auto" w:fill="FFFFFF"/>
          </w:tcPr>
          <w:p w:rsidR="00156954" w:rsidRPr="001526DF" w:rsidRDefault="00156954" w:rsidP="00C00769">
            <w:pPr>
              <w:ind w:left="131" w:right="155"/>
              <w:jc w:val="both"/>
              <w:rPr>
                <w:b/>
                <w:sz w:val="24"/>
                <w:lang w:val="uk-UA"/>
              </w:rPr>
            </w:pPr>
            <w:r w:rsidRPr="001526DF">
              <w:rPr>
                <w:b/>
                <w:sz w:val="24"/>
                <w:lang w:val="uk-UA" w:eastAsia="uk-UA"/>
              </w:rPr>
              <w:t xml:space="preserve">Розділ 4. ТЕМА: </w:t>
            </w:r>
            <w:proofErr w:type="spellStart"/>
            <w:r w:rsidRPr="001526DF">
              <w:rPr>
                <w:b/>
                <w:sz w:val="24"/>
                <w:lang w:val="uk-UA" w:eastAsia="uk-UA"/>
              </w:rPr>
              <w:t>Ф</w:t>
            </w:r>
            <w:r w:rsidRPr="001526DF">
              <w:rPr>
                <w:b/>
                <w:sz w:val="24"/>
                <w:lang w:val="uk-UA"/>
              </w:rPr>
              <w:t>ітотоксикози</w:t>
            </w:r>
            <w:proofErr w:type="spellEnd"/>
            <w:r w:rsidRPr="001526DF">
              <w:rPr>
                <w:b/>
                <w:sz w:val="24"/>
                <w:lang w:val="uk-UA"/>
              </w:rPr>
              <w:t>.</w:t>
            </w:r>
          </w:p>
          <w:p w:rsidR="00ED3C69" w:rsidRPr="001526DF" w:rsidRDefault="0067377C" w:rsidP="00777EF8">
            <w:pPr>
              <w:ind w:left="131" w:right="155"/>
              <w:jc w:val="both"/>
              <w:rPr>
                <w:b/>
                <w:sz w:val="24"/>
                <w:lang w:val="uk-UA"/>
              </w:rPr>
            </w:pPr>
            <w:proofErr w:type="spellStart"/>
            <w:r w:rsidRPr="001526DF">
              <w:rPr>
                <w:snapToGrid w:val="0"/>
                <w:sz w:val="24"/>
                <w:lang w:val="uk-UA"/>
              </w:rPr>
              <w:t>Клавіцепстоксикози</w:t>
            </w:r>
            <w:proofErr w:type="spellEnd"/>
            <w:r w:rsidRPr="001526DF">
              <w:rPr>
                <w:snapToGrid w:val="0"/>
                <w:sz w:val="24"/>
                <w:lang w:val="uk-UA"/>
              </w:rPr>
              <w:t xml:space="preserve">, </w:t>
            </w:r>
            <w:proofErr w:type="spellStart"/>
            <w:r w:rsidRPr="001526DF">
              <w:rPr>
                <w:snapToGrid w:val="0"/>
                <w:sz w:val="24"/>
                <w:lang w:val="uk-UA"/>
              </w:rPr>
              <w:t>дендродохіотоксикоз</w:t>
            </w:r>
            <w:proofErr w:type="spellEnd"/>
            <w:r w:rsidRPr="001526DF">
              <w:rPr>
                <w:snapToGrid w:val="0"/>
                <w:sz w:val="24"/>
                <w:lang w:val="uk-UA"/>
              </w:rPr>
              <w:t xml:space="preserve">, </w:t>
            </w:r>
            <w:proofErr w:type="spellStart"/>
            <w:r w:rsidRPr="001526DF">
              <w:rPr>
                <w:snapToGrid w:val="0"/>
                <w:sz w:val="24"/>
                <w:lang w:val="uk-UA"/>
              </w:rPr>
              <w:t>диплодіоз</w:t>
            </w:r>
            <w:proofErr w:type="spellEnd"/>
            <w:r w:rsidRPr="001526DF">
              <w:rPr>
                <w:snapToGrid w:val="0"/>
                <w:sz w:val="24"/>
                <w:lang w:val="uk-UA"/>
              </w:rPr>
              <w:t xml:space="preserve">. Порівняльна характеристика токсичних властивостей окремих </w:t>
            </w:r>
            <w:proofErr w:type="spellStart"/>
            <w:r w:rsidRPr="001526DF">
              <w:rPr>
                <w:snapToGrid w:val="0"/>
                <w:sz w:val="24"/>
                <w:lang w:val="uk-UA"/>
              </w:rPr>
              <w:t>мікотоксикозів</w:t>
            </w:r>
            <w:proofErr w:type="spellEnd"/>
            <w:r w:rsidRPr="001526DF">
              <w:rPr>
                <w:snapToGrid w:val="0"/>
                <w:sz w:val="24"/>
                <w:lang w:val="uk-UA"/>
              </w:rPr>
              <w:t>.</w:t>
            </w:r>
          </w:p>
        </w:tc>
        <w:tc>
          <w:tcPr>
            <w:tcW w:w="1123" w:type="dxa"/>
            <w:tcBorders>
              <w:top w:val="single" w:sz="4" w:space="0" w:color="auto"/>
              <w:left w:val="single" w:sz="4" w:space="0" w:color="auto"/>
              <w:bottom w:val="nil"/>
              <w:right w:val="single" w:sz="4" w:space="0" w:color="auto"/>
            </w:tcBorders>
            <w:shd w:val="clear" w:color="auto" w:fill="FFFFFF"/>
            <w:vAlign w:val="center"/>
          </w:tcPr>
          <w:p w:rsidR="00ED3C69" w:rsidRPr="001526DF" w:rsidRDefault="0067377C" w:rsidP="00C00769">
            <w:pPr>
              <w:jc w:val="center"/>
              <w:rPr>
                <w:sz w:val="24"/>
                <w:lang w:val="uk-UA" w:eastAsia="uk-UA"/>
              </w:rPr>
            </w:pPr>
            <w:r w:rsidRPr="001526DF">
              <w:rPr>
                <w:sz w:val="24"/>
                <w:lang w:val="uk-UA" w:eastAsia="uk-UA"/>
              </w:rPr>
              <w:t>14</w:t>
            </w:r>
          </w:p>
        </w:tc>
      </w:tr>
      <w:tr w:rsidR="00777EF8" w:rsidRPr="001526DF" w:rsidTr="00ED3C69">
        <w:trPr>
          <w:trHeight w:val="295"/>
        </w:trPr>
        <w:tc>
          <w:tcPr>
            <w:tcW w:w="576" w:type="dxa"/>
            <w:tcBorders>
              <w:top w:val="single" w:sz="4" w:space="0" w:color="auto"/>
              <w:left w:val="single" w:sz="4" w:space="0" w:color="auto"/>
              <w:bottom w:val="single" w:sz="4" w:space="0" w:color="auto"/>
              <w:right w:val="nil"/>
            </w:tcBorders>
            <w:shd w:val="clear" w:color="auto" w:fill="FFFFFF"/>
          </w:tcPr>
          <w:p w:rsidR="00ED3C69" w:rsidRPr="001526DF" w:rsidRDefault="00ED3C69" w:rsidP="00C00769">
            <w:pPr>
              <w:rPr>
                <w:sz w:val="24"/>
                <w:lang w:val="uk-UA" w:eastAsia="uk-UA"/>
              </w:rPr>
            </w:pPr>
          </w:p>
        </w:tc>
        <w:tc>
          <w:tcPr>
            <w:tcW w:w="7788" w:type="dxa"/>
            <w:tcBorders>
              <w:top w:val="single" w:sz="4" w:space="0" w:color="auto"/>
              <w:left w:val="single" w:sz="4" w:space="0" w:color="auto"/>
              <w:bottom w:val="single" w:sz="4" w:space="0" w:color="auto"/>
              <w:right w:val="nil"/>
            </w:tcBorders>
            <w:shd w:val="clear" w:color="auto" w:fill="FFFFFF"/>
            <w:vAlign w:val="bottom"/>
          </w:tcPr>
          <w:p w:rsidR="00ED3C69" w:rsidRPr="001526DF" w:rsidRDefault="00ED3C69" w:rsidP="00C00769">
            <w:pPr>
              <w:rPr>
                <w:sz w:val="24"/>
                <w:lang w:val="uk-UA" w:eastAsia="uk-UA"/>
              </w:rPr>
            </w:pPr>
            <w:r w:rsidRPr="001526DF">
              <w:rPr>
                <w:b/>
                <w:bCs/>
                <w:sz w:val="24"/>
                <w:lang w:val="uk-UA" w:eastAsia="uk-UA"/>
              </w:rPr>
              <w:t>Усього годин</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bottom"/>
          </w:tcPr>
          <w:p w:rsidR="00ED3C69" w:rsidRPr="001526DF" w:rsidRDefault="00ED3C69" w:rsidP="00C00769">
            <w:pPr>
              <w:jc w:val="center"/>
              <w:rPr>
                <w:sz w:val="24"/>
                <w:lang w:val="uk-UA" w:eastAsia="uk-UA"/>
              </w:rPr>
            </w:pPr>
            <w:r w:rsidRPr="001526DF">
              <w:rPr>
                <w:b/>
                <w:bCs/>
                <w:sz w:val="24"/>
                <w:lang w:val="uk-UA" w:eastAsia="uk-UA"/>
              </w:rPr>
              <w:t>60</w:t>
            </w:r>
          </w:p>
        </w:tc>
      </w:tr>
    </w:tbl>
    <w:p w:rsidR="00ED3C69" w:rsidRDefault="00ED3C69" w:rsidP="00ED3C69">
      <w:pPr>
        <w:rPr>
          <w:b/>
          <w:bCs/>
          <w:color w:val="538135" w:themeColor="accent6" w:themeShade="BF"/>
          <w:sz w:val="22"/>
          <w:szCs w:val="22"/>
          <w:lang w:val="uk-UA" w:eastAsia="uk-UA"/>
        </w:rPr>
      </w:pPr>
    </w:p>
    <w:p w:rsidR="0056326F" w:rsidRDefault="0056326F" w:rsidP="00ED3C69">
      <w:pPr>
        <w:rPr>
          <w:b/>
          <w:bCs/>
          <w:color w:val="538135" w:themeColor="accent6" w:themeShade="BF"/>
          <w:sz w:val="22"/>
          <w:szCs w:val="22"/>
          <w:lang w:val="uk-UA" w:eastAsia="uk-UA"/>
        </w:rPr>
      </w:pPr>
    </w:p>
    <w:p w:rsidR="00ED3C69" w:rsidRPr="001526DF" w:rsidRDefault="00ED3C69" w:rsidP="00ED3C69">
      <w:pPr>
        <w:pStyle w:val="a5"/>
        <w:numPr>
          <w:ilvl w:val="0"/>
          <w:numId w:val="7"/>
        </w:numPr>
        <w:rPr>
          <w:b/>
          <w:bCs/>
          <w:sz w:val="22"/>
          <w:szCs w:val="22"/>
          <w:lang w:val="uk-UA" w:eastAsia="uk-UA"/>
        </w:rPr>
      </w:pPr>
      <w:r w:rsidRPr="001526DF">
        <w:rPr>
          <w:b/>
          <w:bCs/>
          <w:sz w:val="22"/>
          <w:szCs w:val="22"/>
          <w:lang w:val="uk-UA" w:eastAsia="uk-UA"/>
        </w:rPr>
        <w:t>Індивідуальні завдання</w:t>
      </w:r>
    </w:p>
    <w:p w:rsidR="001526DF" w:rsidRPr="001526DF" w:rsidRDefault="001526DF" w:rsidP="001526DF">
      <w:pPr>
        <w:pStyle w:val="a5"/>
        <w:numPr>
          <w:ilvl w:val="0"/>
          <w:numId w:val="15"/>
        </w:numPr>
        <w:ind w:left="709" w:hanging="709"/>
        <w:rPr>
          <w:sz w:val="24"/>
          <w:lang w:val="uk-UA"/>
        </w:rPr>
      </w:pPr>
      <w:r w:rsidRPr="001526DF">
        <w:rPr>
          <w:sz w:val="24"/>
          <w:lang w:val="uk-UA"/>
        </w:rPr>
        <w:t>Клінічне дослідження хворої тварини, відбір проб крові, сечі, вмісту рубця та ін. з метою постановки діагнозу, обґрунтування методів лікування і профілактики отруєнь.</w:t>
      </w:r>
    </w:p>
    <w:p w:rsidR="001526DF" w:rsidRPr="001526DF" w:rsidRDefault="001526DF" w:rsidP="001526DF">
      <w:pPr>
        <w:pStyle w:val="a5"/>
        <w:numPr>
          <w:ilvl w:val="0"/>
          <w:numId w:val="15"/>
        </w:numPr>
        <w:ind w:left="709" w:hanging="709"/>
        <w:rPr>
          <w:sz w:val="24"/>
          <w:lang w:val="uk-UA"/>
        </w:rPr>
      </w:pPr>
      <w:r w:rsidRPr="001526DF">
        <w:rPr>
          <w:sz w:val="24"/>
          <w:lang w:val="uk-UA"/>
        </w:rPr>
        <w:t xml:space="preserve">Проведення аналізу раціонів тварин, результатів клінічного дослідження хворих тварин, лабораторних та інших спеціальних методів дослідження під час оформлення історії хвороби. </w:t>
      </w:r>
    </w:p>
    <w:p w:rsidR="001526DF" w:rsidRPr="001526DF" w:rsidRDefault="001526DF" w:rsidP="001526DF">
      <w:pPr>
        <w:pStyle w:val="a5"/>
        <w:numPr>
          <w:ilvl w:val="0"/>
          <w:numId w:val="15"/>
        </w:numPr>
        <w:ind w:left="709" w:hanging="709"/>
        <w:rPr>
          <w:sz w:val="24"/>
          <w:lang w:val="uk-UA"/>
        </w:rPr>
      </w:pPr>
      <w:r w:rsidRPr="001526DF">
        <w:rPr>
          <w:sz w:val="24"/>
          <w:lang w:val="uk-UA"/>
        </w:rPr>
        <w:t xml:space="preserve">Розрахунки потреби у лікарських препаратах, біологічно активних добавках до раціонів тварин у разі складання токсикологічного алгоритму. </w:t>
      </w:r>
    </w:p>
    <w:p w:rsidR="00777EF8" w:rsidRPr="001526DF" w:rsidRDefault="001526DF" w:rsidP="001526DF">
      <w:pPr>
        <w:pStyle w:val="a5"/>
        <w:numPr>
          <w:ilvl w:val="0"/>
          <w:numId w:val="15"/>
        </w:numPr>
        <w:ind w:left="709" w:hanging="709"/>
        <w:rPr>
          <w:sz w:val="24"/>
          <w:lang w:val="uk-UA" w:eastAsia="uk-UA"/>
        </w:rPr>
      </w:pPr>
      <w:r w:rsidRPr="001526DF">
        <w:rPr>
          <w:sz w:val="24"/>
          <w:lang w:val="uk-UA"/>
        </w:rPr>
        <w:t xml:space="preserve">Виконання індивідуальних завдань щодо складання </w:t>
      </w:r>
      <w:proofErr w:type="spellStart"/>
      <w:r w:rsidRPr="001526DF">
        <w:rPr>
          <w:sz w:val="24"/>
          <w:lang w:val="uk-UA"/>
        </w:rPr>
        <w:t>детоксикаційних</w:t>
      </w:r>
      <w:proofErr w:type="spellEnd"/>
      <w:r w:rsidRPr="001526DF">
        <w:rPr>
          <w:sz w:val="24"/>
          <w:lang w:val="uk-UA"/>
        </w:rPr>
        <w:t xml:space="preserve"> протоколів.</w:t>
      </w:r>
    </w:p>
    <w:p w:rsidR="001526DF" w:rsidRPr="001526DF" w:rsidRDefault="001526DF" w:rsidP="001526DF">
      <w:pPr>
        <w:pStyle w:val="a5"/>
        <w:numPr>
          <w:ilvl w:val="0"/>
          <w:numId w:val="15"/>
        </w:numPr>
        <w:ind w:left="709" w:hanging="709"/>
        <w:rPr>
          <w:sz w:val="24"/>
          <w:lang w:val="uk-UA" w:eastAsia="uk-UA"/>
        </w:rPr>
      </w:pPr>
    </w:p>
    <w:p w:rsidR="00ED3C69" w:rsidRPr="001526DF" w:rsidRDefault="00ED3C69" w:rsidP="00ED3C69">
      <w:pPr>
        <w:pStyle w:val="a5"/>
        <w:numPr>
          <w:ilvl w:val="0"/>
          <w:numId w:val="7"/>
        </w:numPr>
        <w:rPr>
          <w:b/>
          <w:bCs/>
          <w:sz w:val="22"/>
          <w:szCs w:val="22"/>
          <w:lang w:val="uk-UA" w:eastAsia="uk-UA"/>
        </w:rPr>
      </w:pPr>
      <w:r w:rsidRPr="001526DF">
        <w:rPr>
          <w:b/>
          <w:bCs/>
          <w:sz w:val="22"/>
          <w:szCs w:val="22"/>
          <w:lang w:val="uk-UA" w:eastAsia="uk-UA"/>
        </w:rPr>
        <w:t>Методи навчання</w:t>
      </w:r>
    </w:p>
    <w:p w:rsidR="00ED3C69" w:rsidRPr="001526DF" w:rsidRDefault="00ED3C69" w:rsidP="00ED3C69">
      <w:pPr>
        <w:numPr>
          <w:ilvl w:val="0"/>
          <w:numId w:val="5"/>
        </w:numPr>
        <w:rPr>
          <w:sz w:val="24"/>
          <w:lang w:val="uk-UA" w:eastAsia="uk-UA"/>
        </w:rPr>
      </w:pPr>
      <w:r w:rsidRPr="001526DF">
        <w:rPr>
          <w:sz w:val="24"/>
          <w:lang w:val="uk-UA" w:eastAsia="uk-UA"/>
        </w:rPr>
        <w:t>вербальні (пояснення, розповідь, бесіда, інструктаж, консультація);</w:t>
      </w:r>
    </w:p>
    <w:p w:rsidR="00ED3C69" w:rsidRPr="001526DF" w:rsidRDefault="00ED3C69" w:rsidP="00ED3C69">
      <w:pPr>
        <w:numPr>
          <w:ilvl w:val="0"/>
          <w:numId w:val="5"/>
        </w:numPr>
        <w:rPr>
          <w:sz w:val="24"/>
          <w:lang w:val="uk-UA" w:eastAsia="uk-UA"/>
        </w:rPr>
      </w:pPr>
      <w:r w:rsidRPr="001526DF">
        <w:rPr>
          <w:sz w:val="24"/>
          <w:lang w:val="uk-UA" w:eastAsia="uk-UA"/>
        </w:rPr>
        <w:t>наочні (спостереження, ілюстрація, демонстрація);</w:t>
      </w:r>
    </w:p>
    <w:p w:rsidR="00ED3C69" w:rsidRPr="001526DF" w:rsidRDefault="00ED3C69" w:rsidP="00ED3C69">
      <w:pPr>
        <w:numPr>
          <w:ilvl w:val="0"/>
          <w:numId w:val="5"/>
        </w:numPr>
        <w:rPr>
          <w:sz w:val="24"/>
          <w:lang w:val="uk-UA" w:eastAsia="uk-UA"/>
        </w:rPr>
      </w:pPr>
      <w:r w:rsidRPr="001526DF">
        <w:rPr>
          <w:sz w:val="24"/>
          <w:lang w:val="uk-UA" w:eastAsia="uk-UA"/>
        </w:rPr>
        <w:t xml:space="preserve">практичні (проведення експерименту, проведення практичного заняття зі </w:t>
      </w:r>
      <w:r w:rsidR="005A0899" w:rsidRPr="001526DF">
        <w:rPr>
          <w:sz w:val="24"/>
          <w:lang w:val="uk-UA" w:eastAsia="uk-UA"/>
        </w:rPr>
        <w:t>здобувачами</w:t>
      </w:r>
      <w:r w:rsidRPr="001526DF">
        <w:rPr>
          <w:sz w:val="24"/>
          <w:lang w:val="uk-UA" w:eastAsia="uk-UA"/>
        </w:rPr>
        <w:t>);</w:t>
      </w:r>
    </w:p>
    <w:p w:rsidR="00ED3C69" w:rsidRPr="001526DF" w:rsidRDefault="00ED3C69" w:rsidP="00ED3C69">
      <w:pPr>
        <w:numPr>
          <w:ilvl w:val="0"/>
          <w:numId w:val="5"/>
        </w:numPr>
        <w:rPr>
          <w:sz w:val="24"/>
          <w:lang w:val="uk-UA" w:eastAsia="uk-UA"/>
        </w:rPr>
      </w:pPr>
      <w:r w:rsidRPr="001526DF">
        <w:rPr>
          <w:sz w:val="24"/>
          <w:lang w:val="uk-UA" w:eastAsia="uk-UA"/>
        </w:rPr>
        <w:t>пояснювально-ілюстративні або інформаційно-рецептивні (надання готової інформації науковим керівником та її засвоєння аспірантами);</w:t>
      </w:r>
    </w:p>
    <w:p w:rsidR="00ED3C69" w:rsidRPr="001526DF" w:rsidRDefault="00ED3C69" w:rsidP="00ED3C69">
      <w:pPr>
        <w:numPr>
          <w:ilvl w:val="0"/>
          <w:numId w:val="5"/>
        </w:numPr>
        <w:jc w:val="both"/>
        <w:rPr>
          <w:sz w:val="24"/>
          <w:lang w:val="uk-UA" w:eastAsia="uk-UA"/>
        </w:rPr>
      </w:pPr>
      <w:r w:rsidRPr="001526DF">
        <w:rPr>
          <w:sz w:val="24"/>
          <w:lang w:val="uk-UA" w:eastAsia="uk-UA"/>
        </w:rPr>
        <w:t>частково-пошуковий або евристичний (оволодіння окремими елементами пошукової діяльності: викладач формулює проблему, аспіранти - гіпотезу);</w:t>
      </w:r>
    </w:p>
    <w:p w:rsidR="00ED3C69" w:rsidRPr="001526DF" w:rsidRDefault="00ED3C69" w:rsidP="00ED3C69">
      <w:pPr>
        <w:numPr>
          <w:ilvl w:val="0"/>
          <w:numId w:val="5"/>
        </w:numPr>
        <w:jc w:val="both"/>
        <w:rPr>
          <w:sz w:val="24"/>
          <w:lang w:val="uk-UA" w:eastAsia="uk-UA"/>
        </w:rPr>
      </w:pPr>
      <w:r w:rsidRPr="001526DF">
        <w:rPr>
          <w:sz w:val="24"/>
          <w:lang w:val="uk-UA" w:eastAsia="uk-UA"/>
        </w:rPr>
        <w:t>дослідницько-інноваційний (пошукової творчої діяльності аспірантів шляхом постановки нових проблем і проблемних завдань).</w:t>
      </w:r>
    </w:p>
    <w:p w:rsidR="00ED3C69" w:rsidRPr="001526DF" w:rsidRDefault="00ED3C69" w:rsidP="00ED3C69">
      <w:pPr>
        <w:numPr>
          <w:ilvl w:val="0"/>
          <w:numId w:val="5"/>
        </w:numPr>
        <w:jc w:val="both"/>
        <w:rPr>
          <w:sz w:val="24"/>
          <w:lang w:val="uk-UA" w:eastAsia="uk-UA"/>
        </w:rPr>
      </w:pPr>
      <w:r w:rsidRPr="001526DF">
        <w:rPr>
          <w:sz w:val="24"/>
          <w:lang w:val="uk-UA" w:eastAsia="uk-UA"/>
        </w:rPr>
        <w:t>ознайомлення з нормативною базою щодо принципів доброчесності</w:t>
      </w:r>
    </w:p>
    <w:p w:rsidR="00ED3C69" w:rsidRPr="001526DF" w:rsidRDefault="00ED3C69" w:rsidP="00ED3C69">
      <w:pPr>
        <w:ind w:firstLine="709"/>
        <w:jc w:val="both"/>
        <w:rPr>
          <w:sz w:val="24"/>
          <w:lang w:val="uk-UA" w:eastAsia="uk-UA"/>
        </w:rPr>
      </w:pPr>
      <w:r w:rsidRPr="001526DF">
        <w:rPr>
          <w:sz w:val="24"/>
          <w:lang w:val="uk-UA" w:eastAsia="uk-UA"/>
        </w:rPr>
        <w:t>Заняття з аспірантами проводять у вигляді практичних занять, індивідуального консультування. Аспірантам пропонується певний об’єм матеріалу для самостійного опанування з подальшим обговоренням з викладачем та контролем засвоєного.</w:t>
      </w:r>
    </w:p>
    <w:p w:rsidR="00ED3C69" w:rsidRPr="001526DF" w:rsidRDefault="00ED3C69" w:rsidP="00ED3C69">
      <w:pPr>
        <w:ind w:firstLine="709"/>
        <w:jc w:val="both"/>
        <w:rPr>
          <w:sz w:val="24"/>
          <w:lang w:val="uk-UA" w:eastAsia="uk-UA"/>
        </w:rPr>
      </w:pPr>
    </w:p>
    <w:p w:rsidR="00ED3C69" w:rsidRPr="001526DF" w:rsidRDefault="00ED3C69" w:rsidP="00ED3C69">
      <w:pPr>
        <w:numPr>
          <w:ilvl w:val="0"/>
          <w:numId w:val="7"/>
        </w:numPr>
        <w:rPr>
          <w:b/>
          <w:bCs/>
          <w:sz w:val="24"/>
          <w:lang w:val="uk-UA" w:eastAsia="uk-UA"/>
        </w:rPr>
      </w:pPr>
      <w:bookmarkStart w:id="1" w:name="bookmark1"/>
      <w:r w:rsidRPr="001526DF">
        <w:rPr>
          <w:b/>
          <w:bCs/>
          <w:sz w:val="24"/>
          <w:lang w:val="uk-UA" w:eastAsia="uk-UA"/>
        </w:rPr>
        <w:t>Методи контролю</w:t>
      </w:r>
      <w:bookmarkEnd w:id="1"/>
    </w:p>
    <w:p w:rsidR="00ED3C69" w:rsidRPr="001526DF" w:rsidRDefault="00ED3C69" w:rsidP="00ED3C69">
      <w:pPr>
        <w:numPr>
          <w:ilvl w:val="0"/>
          <w:numId w:val="5"/>
        </w:numPr>
        <w:rPr>
          <w:sz w:val="24"/>
          <w:lang w:val="uk-UA" w:eastAsia="uk-UA"/>
        </w:rPr>
      </w:pPr>
      <w:r w:rsidRPr="001526DF">
        <w:rPr>
          <w:sz w:val="24"/>
          <w:lang w:val="uk-UA" w:eastAsia="uk-UA"/>
        </w:rPr>
        <w:t>за охватом аспірантів: фронтальний, індивідуальний, парний, груповий;</w:t>
      </w:r>
    </w:p>
    <w:p w:rsidR="00ED3C69" w:rsidRPr="001526DF" w:rsidRDefault="00ED3C69" w:rsidP="00ED3C69">
      <w:pPr>
        <w:numPr>
          <w:ilvl w:val="0"/>
          <w:numId w:val="5"/>
        </w:numPr>
        <w:rPr>
          <w:sz w:val="24"/>
          <w:lang w:val="uk-UA" w:eastAsia="uk-UA"/>
        </w:rPr>
      </w:pPr>
      <w:r w:rsidRPr="001526DF">
        <w:rPr>
          <w:sz w:val="24"/>
          <w:lang w:val="uk-UA" w:eastAsia="uk-UA"/>
        </w:rPr>
        <w:t>за способом реалізації: усний, письмовий;</w:t>
      </w:r>
    </w:p>
    <w:p w:rsidR="00ED3C69" w:rsidRPr="001526DF" w:rsidRDefault="00ED3C69" w:rsidP="00ED3C69">
      <w:pPr>
        <w:numPr>
          <w:ilvl w:val="0"/>
          <w:numId w:val="5"/>
        </w:numPr>
        <w:rPr>
          <w:sz w:val="24"/>
          <w:lang w:val="uk-UA" w:eastAsia="uk-UA"/>
        </w:rPr>
      </w:pPr>
      <w:r w:rsidRPr="001526DF">
        <w:rPr>
          <w:sz w:val="24"/>
          <w:lang w:val="uk-UA" w:eastAsia="uk-UA"/>
        </w:rPr>
        <w:t>за використанням засобів навчання: контроль за допомогою друкованих засобів та комп’ютерних систем у тому числі з підтримкою мультимедійних файлів</w:t>
      </w:r>
    </w:p>
    <w:p w:rsidR="00ED3C69" w:rsidRPr="001526DF" w:rsidRDefault="00ED3C69" w:rsidP="00ED3C69">
      <w:pPr>
        <w:numPr>
          <w:ilvl w:val="0"/>
          <w:numId w:val="5"/>
        </w:numPr>
        <w:rPr>
          <w:sz w:val="24"/>
          <w:lang w:val="uk-UA" w:eastAsia="uk-UA"/>
        </w:rPr>
      </w:pPr>
      <w:r w:rsidRPr="001526DF">
        <w:rPr>
          <w:sz w:val="24"/>
          <w:lang w:val="uk-UA" w:eastAsia="uk-UA"/>
        </w:rPr>
        <w:t>за способом організації: контроль науковим керівником, відділом аспірантури та докторантури, взаємоконтроль, самоконтроль;</w:t>
      </w:r>
    </w:p>
    <w:p w:rsidR="00ED3C69" w:rsidRPr="001526DF" w:rsidRDefault="00ED3C69" w:rsidP="00ED3C69">
      <w:pPr>
        <w:rPr>
          <w:sz w:val="24"/>
          <w:lang w:val="uk-UA" w:eastAsia="uk-UA"/>
        </w:rPr>
      </w:pPr>
      <w:r w:rsidRPr="001526DF">
        <w:rPr>
          <w:sz w:val="24"/>
          <w:lang w:val="uk-UA" w:eastAsia="uk-UA"/>
        </w:rPr>
        <w:t>Навчальна діяльність аспіранта контролюється на практичних заняттях під час поточного контролю відповідно до конкретних цілей та під час індивідуальної роботи з викладачем. Підсумковий контроль засвоєння кожного розділу.</w:t>
      </w:r>
    </w:p>
    <w:p w:rsidR="00ED3C69" w:rsidRPr="001526DF" w:rsidRDefault="00ED3C69" w:rsidP="00ED3C69">
      <w:pPr>
        <w:rPr>
          <w:sz w:val="24"/>
          <w:lang w:val="uk-UA" w:eastAsia="uk-UA"/>
        </w:rPr>
      </w:pPr>
      <w:r w:rsidRPr="001526DF">
        <w:rPr>
          <w:sz w:val="24"/>
          <w:lang w:val="uk-UA" w:eastAsia="uk-UA"/>
        </w:rPr>
        <w:t xml:space="preserve">Засоби діагностики </w:t>
      </w:r>
      <w:r w:rsidRPr="001526DF">
        <w:rPr>
          <w:i/>
          <w:iCs/>
          <w:sz w:val="24"/>
          <w:lang w:val="uk-UA" w:eastAsia="uk-UA"/>
        </w:rPr>
        <w:t>рівня підготовки до лабораторних занять</w:t>
      </w:r>
      <w:r w:rsidRPr="001526DF">
        <w:rPr>
          <w:sz w:val="24"/>
          <w:lang w:val="uk-UA" w:eastAsia="uk-UA"/>
        </w:rPr>
        <w:t>:</w:t>
      </w:r>
    </w:p>
    <w:p w:rsidR="00ED3C69" w:rsidRPr="001526DF" w:rsidRDefault="00ED3C69" w:rsidP="00ED3C69">
      <w:pPr>
        <w:numPr>
          <w:ilvl w:val="0"/>
          <w:numId w:val="6"/>
        </w:numPr>
        <w:rPr>
          <w:sz w:val="24"/>
          <w:lang w:val="uk-UA" w:eastAsia="uk-UA"/>
        </w:rPr>
      </w:pPr>
      <w:r w:rsidRPr="001526DF">
        <w:rPr>
          <w:sz w:val="24"/>
          <w:lang w:val="uk-UA" w:eastAsia="uk-UA"/>
        </w:rPr>
        <w:t>усне опитування,</w:t>
      </w:r>
    </w:p>
    <w:p w:rsidR="00ED3C69" w:rsidRPr="001526DF" w:rsidRDefault="00ED3C69" w:rsidP="00ED3C69">
      <w:pPr>
        <w:numPr>
          <w:ilvl w:val="0"/>
          <w:numId w:val="6"/>
        </w:numPr>
        <w:rPr>
          <w:sz w:val="24"/>
          <w:lang w:val="uk-UA" w:eastAsia="uk-UA"/>
        </w:rPr>
      </w:pPr>
      <w:r w:rsidRPr="001526DF">
        <w:rPr>
          <w:sz w:val="24"/>
          <w:lang w:val="uk-UA" w:eastAsia="uk-UA"/>
        </w:rPr>
        <w:t>письмовий тестовий контроль,</w:t>
      </w:r>
    </w:p>
    <w:p w:rsidR="00ED3C69" w:rsidRPr="001526DF" w:rsidRDefault="00ED3C69" w:rsidP="00ED3C69">
      <w:pPr>
        <w:numPr>
          <w:ilvl w:val="0"/>
          <w:numId w:val="6"/>
        </w:numPr>
        <w:rPr>
          <w:sz w:val="24"/>
          <w:lang w:val="uk-UA" w:eastAsia="uk-UA"/>
        </w:rPr>
      </w:pPr>
      <w:r w:rsidRPr="001526DF">
        <w:rPr>
          <w:sz w:val="24"/>
          <w:lang w:val="uk-UA" w:eastAsia="uk-UA"/>
        </w:rPr>
        <w:t>розв’язування ситуаційних задач,</w:t>
      </w:r>
    </w:p>
    <w:p w:rsidR="00ED3C69" w:rsidRPr="001526DF" w:rsidRDefault="00ED3C69" w:rsidP="00ED3C69">
      <w:pPr>
        <w:numPr>
          <w:ilvl w:val="0"/>
          <w:numId w:val="6"/>
        </w:numPr>
        <w:rPr>
          <w:sz w:val="24"/>
          <w:lang w:val="uk-UA" w:eastAsia="uk-UA"/>
        </w:rPr>
      </w:pPr>
      <w:r w:rsidRPr="001526DF">
        <w:rPr>
          <w:sz w:val="24"/>
          <w:lang w:val="uk-UA" w:eastAsia="uk-UA"/>
        </w:rPr>
        <w:t>визначення належності препаратів до фармакологічної групи із зазначенням можливих показів до застосування,</w:t>
      </w:r>
    </w:p>
    <w:p w:rsidR="00ED3C69" w:rsidRPr="001526DF" w:rsidRDefault="00ED3C69" w:rsidP="00ED3C69">
      <w:pPr>
        <w:numPr>
          <w:ilvl w:val="0"/>
          <w:numId w:val="6"/>
        </w:numPr>
        <w:rPr>
          <w:sz w:val="24"/>
          <w:lang w:val="uk-UA" w:eastAsia="uk-UA"/>
        </w:rPr>
      </w:pPr>
      <w:r w:rsidRPr="001526DF">
        <w:rPr>
          <w:sz w:val="24"/>
          <w:lang w:val="uk-UA" w:eastAsia="uk-UA"/>
        </w:rPr>
        <w:t>комп’ютерний контроль</w:t>
      </w:r>
    </w:p>
    <w:p w:rsidR="00ED3C69" w:rsidRPr="001526DF" w:rsidRDefault="00ED3C69" w:rsidP="00ED3C69">
      <w:pPr>
        <w:numPr>
          <w:ilvl w:val="0"/>
          <w:numId w:val="6"/>
        </w:numPr>
        <w:rPr>
          <w:sz w:val="24"/>
          <w:lang w:val="uk-UA" w:eastAsia="uk-UA"/>
        </w:rPr>
      </w:pPr>
      <w:r w:rsidRPr="001526DF">
        <w:rPr>
          <w:sz w:val="24"/>
          <w:lang w:val="uk-UA" w:eastAsia="uk-UA"/>
        </w:rPr>
        <w:t>залік (усне опитування за білетами)</w:t>
      </w:r>
    </w:p>
    <w:p w:rsidR="00ED3C69" w:rsidRPr="001526DF" w:rsidRDefault="00ED3C69" w:rsidP="00ED3C69">
      <w:pPr>
        <w:ind w:firstLine="567"/>
        <w:rPr>
          <w:sz w:val="24"/>
          <w:lang w:val="uk-UA" w:eastAsia="uk-UA"/>
        </w:rPr>
      </w:pPr>
    </w:p>
    <w:p w:rsidR="00ED3C69" w:rsidRPr="001526DF" w:rsidRDefault="00ED3C69" w:rsidP="00ED3C69">
      <w:pPr>
        <w:pStyle w:val="a5"/>
        <w:widowControl w:val="0"/>
        <w:rPr>
          <w:b/>
          <w:bCs/>
          <w:sz w:val="24"/>
          <w:lang w:val="uk-UA"/>
        </w:rPr>
      </w:pPr>
      <w:r w:rsidRPr="001526DF">
        <w:rPr>
          <w:b/>
          <w:sz w:val="24"/>
          <w:lang w:val="uk-UA"/>
        </w:rPr>
        <w:t>7. Критерії оцінювання результатів навчання аспірантів</w:t>
      </w:r>
    </w:p>
    <w:p w:rsidR="00ED3C69" w:rsidRPr="001526DF" w:rsidRDefault="00B3308C" w:rsidP="00B3308C">
      <w:pPr>
        <w:ind w:firstLine="708"/>
        <w:rPr>
          <w:sz w:val="24"/>
          <w:lang w:val="uk-UA" w:eastAsia="uk-UA"/>
        </w:rPr>
      </w:pPr>
      <w:r>
        <w:rPr>
          <w:sz w:val="24"/>
          <w:lang w:val="uk-UA" w:eastAsia="uk-UA"/>
        </w:rPr>
        <w:t>З</w:t>
      </w:r>
      <w:r w:rsidR="00ED3C69" w:rsidRPr="001526DF">
        <w:rPr>
          <w:sz w:val="24"/>
          <w:lang w:val="uk-UA" w:eastAsia="uk-UA"/>
        </w:rPr>
        <w:t>алік (усне опитування за білетами)</w:t>
      </w:r>
    </w:p>
    <w:p w:rsidR="00ED3C69" w:rsidRPr="001526DF" w:rsidRDefault="00ED3C69" w:rsidP="00ED3C69">
      <w:pPr>
        <w:ind w:firstLine="708"/>
        <w:jc w:val="both"/>
        <w:rPr>
          <w:sz w:val="24"/>
          <w:lang w:val="uk-UA" w:eastAsia="uk-UA"/>
        </w:rPr>
      </w:pPr>
      <w:r w:rsidRPr="001526DF">
        <w:rPr>
          <w:sz w:val="24"/>
          <w:lang w:val="uk-UA" w:eastAsia="uk-UA"/>
        </w:rPr>
        <w:t>Оцінка з дисципліни визначається з урахуванням поточної навчальної діяльності аспірата із відповідних тем за традиційною 4-бальною системою (відмінно, добре, задовільно, незадовільно) з подальшим перерахунком у багатобальну шкалу.</w:t>
      </w:r>
    </w:p>
    <w:p w:rsidR="00ED3C69" w:rsidRPr="001526DF" w:rsidRDefault="00ED3C69" w:rsidP="00ED3C69">
      <w:pPr>
        <w:jc w:val="both"/>
        <w:rPr>
          <w:sz w:val="24"/>
          <w:lang w:val="uk-UA" w:eastAsia="uk-UA"/>
        </w:rPr>
      </w:pPr>
      <w:r w:rsidRPr="001526DF">
        <w:rPr>
          <w:b/>
          <w:bCs/>
          <w:sz w:val="24"/>
          <w:lang w:val="uk-UA" w:eastAsia="uk-UA"/>
        </w:rPr>
        <w:t xml:space="preserve">Оцінка "відмінно" </w:t>
      </w:r>
      <w:r w:rsidRPr="001526DF">
        <w:rPr>
          <w:sz w:val="24"/>
          <w:lang w:val="uk-UA" w:eastAsia="uk-UA"/>
        </w:rPr>
        <w:t>виставляється у випадку, коли здобувач вищої освіти знає зміст заняття у повному обсязі, ілюструючи відповіді різноманітними прикладами; дає вичерпні, точні та ясні відповіді без будь-яких навідних питань; вільно виконує практичні завдання різного ступеню складності, самостійно генерує ідеї.</w:t>
      </w:r>
    </w:p>
    <w:p w:rsidR="00ED3C69" w:rsidRPr="001526DF" w:rsidRDefault="00ED3C69" w:rsidP="00ED3C69">
      <w:pPr>
        <w:jc w:val="both"/>
        <w:rPr>
          <w:sz w:val="24"/>
          <w:lang w:val="uk-UA" w:eastAsia="uk-UA"/>
        </w:rPr>
      </w:pPr>
      <w:r w:rsidRPr="001526DF">
        <w:rPr>
          <w:b/>
          <w:bCs/>
          <w:sz w:val="24"/>
          <w:lang w:val="uk-UA" w:eastAsia="uk-UA"/>
        </w:rPr>
        <w:t xml:space="preserve">Оцінка "добре" </w:t>
      </w:r>
      <w:r w:rsidRPr="001526DF">
        <w:rPr>
          <w:sz w:val="24"/>
          <w:lang w:val="uk-UA" w:eastAsia="uk-UA"/>
        </w:rPr>
        <w:t>виставляється за умови, коли здобувач знає зміст заняття та добре його розуміє, відповіді на питання дає правильно, послідовно та систематично, але вони не є вичерпними, хоча на додаткові питання аспірант відповідає без помилок; виконує практичні завдання, відчуваючи складнощі лише у найважчих випадках.</w:t>
      </w:r>
    </w:p>
    <w:p w:rsidR="00ED3C69" w:rsidRPr="001526DF" w:rsidRDefault="00ED3C69" w:rsidP="00ED3C69">
      <w:pPr>
        <w:jc w:val="both"/>
        <w:rPr>
          <w:sz w:val="24"/>
          <w:lang w:val="uk-UA" w:eastAsia="uk-UA"/>
        </w:rPr>
      </w:pPr>
      <w:r w:rsidRPr="001526DF">
        <w:rPr>
          <w:b/>
          <w:bCs/>
          <w:sz w:val="24"/>
          <w:lang w:val="uk-UA" w:eastAsia="uk-UA"/>
        </w:rPr>
        <w:t xml:space="preserve">Оцінка "задовільно" </w:t>
      </w:r>
      <w:r w:rsidRPr="001526DF">
        <w:rPr>
          <w:sz w:val="24"/>
          <w:lang w:val="uk-UA" w:eastAsia="uk-UA"/>
        </w:rPr>
        <w:t>ставиться здобувачу на основі його знань всього змісту заняття та при задовільному рівні його розуміння. Здобувач спроможний вирішувати видозмінені (спрощені) завдання за допомогою навідних питань; виконує практичні завдання, відчуваючи складнощі у простих випадках; не спроможний самостійно систематично викласти відповідь, але на прямо поставлені запитання відповідає правильно.</w:t>
      </w:r>
    </w:p>
    <w:p w:rsidR="00ED3C69" w:rsidRPr="001526DF" w:rsidRDefault="00ED3C69" w:rsidP="00ED3C69">
      <w:pPr>
        <w:jc w:val="both"/>
        <w:rPr>
          <w:sz w:val="24"/>
          <w:lang w:val="uk-UA" w:eastAsia="uk-UA"/>
        </w:rPr>
      </w:pPr>
      <w:r w:rsidRPr="001526DF">
        <w:rPr>
          <w:b/>
          <w:bCs/>
          <w:sz w:val="24"/>
          <w:lang w:val="uk-UA" w:eastAsia="uk-UA"/>
        </w:rPr>
        <w:lastRenderedPageBreak/>
        <w:t xml:space="preserve">Оцінка "незадовільно" </w:t>
      </w:r>
      <w:r w:rsidRPr="001526DF">
        <w:rPr>
          <w:sz w:val="24"/>
          <w:lang w:val="uk-UA" w:eastAsia="uk-UA"/>
        </w:rPr>
        <w:t xml:space="preserve">виставляється у випадках, коли знання і вміння </w:t>
      </w:r>
      <w:proofErr w:type="spellStart"/>
      <w:r w:rsidRPr="001526DF">
        <w:rPr>
          <w:sz w:val="24"/>
          <w:lang w:val="uk-UA" w:eastAsia="uk-UA"/>
        </w:rPr>
        <w:t>здобувана</w:t>
      </w:r>
      <w:proofErr w:type="spellEnd"/>
      <w:r w:rsidRPr="001526DF">
        <w:rPr>
          <w:sz w:val="24"/>
          <w:lang w:val="uk-UA" w:eastAsia="uk-UA"/>
        </w:rPr>
        <w:t xml:space="preserve"> не відповідають вимогам "задовільної" оцінки.</w:t>
      </w:r>
    </w:p>
    <w:p w:rsidR="00ED3C69" w:rsidRPr="001526DF" w:rsidRDefault="00ED3C69" w:rsidP="00ED3C69">
      <w:pPr>
        <w:jc w:val="both"/>
        <w:rPr>
          <w:sz w:val="24"/>
          <w:lang w:val="uk-UA" w:eastAsia="uk-UA"/>
        </w:rPr>
      </w:pPr>
      <w:bookmarkStart w:id="2" w:name="bookmark2"/>
      <w:r w:rsidRPr="001526DF">
        <w:rPr>
          <w:b/>
          <w:bCs/>
          <w:sz w:val="24"/>
          <w:lang w:val="uk-UA" w:eastAsia="uk-UA"/>
        </w:rPr>
        <w:t>Оцінювання самостійної роботи.</w:t>
      </w:r>
      <w:bookmarkEnd w:id="2"/>
    </w:p>
    <w:p w:rsidR="00ED3C69" w:rsidRPr="001526DF" w:rsidRDefault="00ED3C69" w:rsidP="00ED3C69">
      <w:pPr>
        <w:jc w:val="both"/>
        <w:rPr>
          <w:sz w:val="24"/>
          <w:lang w:val="uk-UA" w:eastAsia="uk-UA"/>
        </w:rPr>
      </w:pPr>
      <w:r w:rsidRPr="001526DF">
        <w:rPr>
          <w:sz w:val="24"/>
          <w:lang w:val="uk-UA" w:eastAsia="uk-UA"/>
        </w:rPr>
        <w:t>Оцінювання самостійної роботи аспірантів здійснюється під час поточного контролю теми на відповідному практичному занятті.</w:t>
      </w:r>
    </w:p>
    <w:p w:rsidR="00ED3C69" w:rsidRPr="001526DF" w:rsidRDefault="00ED3C69" w:rsidP="00ED3C69">
      <w:pPr>
        <w:widowControl w:val="0"/>
        <w:ind w:firstLine="709"/>
        <w:jc w:val="both"/>
        <w:rPr>
          <w:sz w:val="24"/>
          <w:lang w:val="uk-UA"/>
        </w:rPr>
      </w:pPr>
      <w:r w:rsidRPr="001526DF">
        <w:rPr>
          <w:b/>
          <w:sz w:val="24"/>
          <w:lang w:val="uk-UA"/>
        </w:rPr>
        <w:t>Залік</w:t>
      </w:r>
      <w:r w:rsidRPr="001526DF">
        <w:rPr>
          <w:sz w:val="24"/>
          <w:lang w:val="uk-UA"/>
        </w:rPr>
        <w:t xml:space="preserve"> – це форма підсумкового контролю, що полягає в оцінці засвоєння аспірантом навчального матеріалу виключно на підставі результатів виконання ним певних видів робіт на практичних (семінарських) заняттях. Залік з окремої дисципліни проводиться після закінчення її вивчення. Заліки виставляють викладачі, які проводили практичні чи семінарські заняття в навчальній групі на останньому занятті. </w:t>
      </w:r>
    </w:p>
    <w:p w:rsidR="00ED3C69" w:rsidRPr="001526DF" w:rsidRDefault="00ED3C69" w:rsidP="00ED3C69">
      <w:pPr>
        <w:widowControl w:val="0"/>
        <w:ind w:firstLine="709"/>
        <w:jc w:val="both"/>
        <w:rPr>
          <w:sz w:val="24"/>
          <w:lang w:val="uk-UA"/>
        </w:rPr>
      </w:pPr>
      <w:r w:rsidRPr="001526DF">
        <w:rPr>
          <w:sz w:val="24"/>
          <w:lang w:val="uk-UA"/>
        </w:rPr>
        <w:t xml:space="preserve">Критерії оцінювання знань </w:t>
      </w:r>
      <w:r w:rsidR="005A0899" w:rsidRPr="001526DF">
        <w:rPr>
          <w:sz w:val="24"/>
          <w:lang w:val="uk-UA"/>
        </w:rPr>
        <w:t>здобувачів</w:t>
      </w:r>
      <w:r w:rsidRPr="001526DF">
        <w:rPr>
          <w:sz w:val="24"/>
          <w:lang w:val="uk-UA"/>
        </w:rPr>
        <w:t xml:space="preserve"> під час заліку </w:t>
      </w:r>
    </w:p>
    <w:p w:rsidR="00D26293" w:rsidRPr="001526DF" w:rsidRDefault="00D26293" w:rsidP="00D26293">
      <w:pPr>
        <w:widowControl w:val="0"/>
        <w:ind w:firstLine="709"/>
        <w:jc w:val="both"/>
        <w:rPr>
          <w:sz w:val="24"/>
          <w:lang w:val="uk-UA"/>
        </w:rPr>
      </w:pPr>
      <w:r w:rsidRPr="001526DF">
        <w:rPr>
          <w:sz w:val="24"/>
          <w:lang w:val="uk-UA"/>
        </w:rPr>
        <w:t xml:space="preserve">Оцінка </w:t>
      </w:r>
      <w:r w:rsidRPr="001526DF">
        <w:rPr>
          <w:b/>
          <w:sz w:val="24"/>
          <w:lang w:val="uk-UA"/>
        </w:rPr>
        <w:t>“</w:t>
      </w:r>
      <w:r w:rsidR="00772300">
        <w:rPr>
          <w:b/>
          <w:sz w:val="24"/>
          <w:lang w:val="uk-UA"/>
        </w:rPr>
        <w:t>зараховано 90-100 балів</w:t>
      </w:r>
      <w:r w:rsidRPr="001526DF">
        <w:rPr>
          <w:b/>
          <w:sz w:val="24"/>
          <w:lang w:val="uk-UA"/>
        </w:rPr>
        <w:t>”</w:t>
      </w:r>
      <w:r w:rsidRPr="001526DF">
        <w:rPr>
          <w:sz w:val="24"/>
          <w:lang w:val="uk-UA"/>
        </w:rPr>
        <w:t xml:space="preserve">: Здобувач правильно, чітко, логічно і повно відповідає на стандартизовані питання поточної теми, включно з питаннями лекційного курсу і самостійної роботи. Тісно пов’язує теорію з практикою і правильно демонструє виконання (знання) практичних навичок. Вільно володіє вивченим матеріалом, вирішує ситуаційні задачі підвищеної складності, володіє методами хіміко-токсикологічного аналізу, вміє правильно інтерпретувати отримані результати проведеного аналізу. </w:t>
      </w:r>
    </w:p>
    <w:p w:rsidR="00D26293" w:rsidRPr="001526DF" w:rsidRDefault="00D26293" w:rsidP="00D26293">
      <w:pPr>
        <w:widowControl w:val="0"/>
        <w:ind w:firstLine="709"/>
        <w:jc w:val="both"/>
        <w:rPr>
          <w:sz w:val="24"/>
          <w:lang w:val="uk-UA"/>
        </w:rPr>
      </w:pPr>
      <w:r w:rsidRPr="001526DF">
        <w:rPr>
          <w:b/>
          <w:sz w:val="24"/>
          <w:lang w:val="uk-UA"/>
        </w:rPr>
        <w:t>“</w:t>
      </w:r>
      <w:r w:rsidR="00552B34">
        <w:rPr>
          <w:b/>
          <w:sz w:val="24"/>
          <w:lang w:val="uk-UA"/>
        </w:rPr>
        <w:t>З</w:t>
      </w:r>
      <w:r w:rsidR="00772300">
        <w:rPr>
          <w:b/>
          <w:sz w:val="24"/>
          <w:lang w:val="uk-UA"/>
        </w:rPr>
        <w:t>араховано 74-89 балів</w:t>
      </w:r>
      <w:r w:rsidRPr="001526DF">
        <w:rPr>
          <w:b/>
          <w:sz w:val="24"/>
          <w:lang w:val="uk-UA"/>
        </w:rPr>
        <w:t>”</w:t>
      </w:r>
      <w:r w:rsidRPr="001526DF">
        <w:rPr>
          <w:sz w:val="24"/>
          <w:lang w:val="uk-UA"/>
        </w:rPr>
        <w:t xml:space="preserve">: Здобувач правильно і по-суті відповідає на стандартизовані питання поточної теми, лекційного курсу і самостійної роботи. Демонструє виконання (знання) практичних навичок, правильно використовує теоретичні знання при вирішенні практичних завдань. Вміє вирішувати легкі і середньої складності ситуаційні задачі. Володіє необхідними практичними навиками і прийомами їх виконання в обсязі, що перевищує необхідний мінімум. </w:t>
      </w:r>
    </w:p>
    <w:p w:rsidR="00D26293" w:rsidRPr="001526DF" w:rsidRDefault="00772300" w:rsidP="00D26293">
      <w:pPr>
        <w:widowControl w:val="0"/>
        <w:ind w:firstLine="709"/>
        <w:jc w:val="both"/>
        <w:rPr>
          <w:sz w:val="24"/>
          <w:lang w:val="uk-UA"/>
        </w:rPr>
      </w:pPr>
      <w:r w:rsidRPr="001526DF">
        <w:rPr>
          <w:b/>
          <w:sz w:val="24"/>
          <w:lang w:val="uk-UA"/>
        </w:rPr>
        <w:t>“</w:t>
      </w:r>
      <w:r w:rsidR="00552B34">
        <w:rPr>
          <w:b/>
          <w:sz w:val="24"/>
          <w:lang w:val="uk-UA"/>
        </w:rPr>
        <w:t>З</w:t>
      </w:r>
      <w:r>
        <w:rPr>
          <w:b/>
          <w:sz w:val="24"/>
          <w:lang w:val="uk-UA"/>
        </w:rPr>
        <w:t>араховано 60-73 балів</w:t>
      </w:r>
      <w:r w:rsidRPr="001526DF">
        <w:rPr>
          <w:b/>
          <w:sz w:val="24"/>
          <w:lang w:val="uk-UA"/>
        </w:rPr>
        <w:t>”</w:t>
      </w:r>
      <w:r w:rsidR="00D26293" w:rsidRPr="001526DF">
        <w:rPr>
          <w:sz w:val="24"/>
          <w:lang w:val="uk-UA"/>
        </w:rPr>
        <w:t xml:space="preserve">: Здобувач за допомогою додаткових питань дає неповну відповідь, відповідає на стандартизовані питання поточної теми, лекційного курсу і самостійної роботи. Не може самостійно побудувати чітку, логічну відповідь. Під час відповіді і демонстрації практичних навичок </w:t>
      </w:r>
      <w:r w:rsidR="005A0899" w:rsidRPr="001526DF">
        <w:rPr>
          <w:sz w:val="24"/>
          <w:lang w:val="uk-UA"/>
        </w:rPr>
        <w:t>здобувач</w:t>
      </w:r>
      <w:r w:rsidR="00D26293" w:rsidRPr="001526DF">
        <w:rPr>
          <w:sz w:val="24"/>
          <w:lang w:val="uk-UA"/>
        </w:rPr>
        <w:t xml:space="preserve"> робить помилки. </w:t>
      </w:r>
      <w:r w:rsidR="005A0899" w:rsidRPr="001526DF">
        <w:rPr>
          <w:sz w:val="24"/>
          <w:lang w:val="uk-UA"/>
        </w:rPr>
        <w:t>Здобувач</w:t>
      </w:r>
      <w:r w:rsidR="00D26293" w:rsidRPr="001526DF">
        <w:rPr>
          <w:sz w:val="24"/>
          <w:lang w:val="uk-UA"/>
        </w:rPr>
        <w:t xml:space="preserve"> вирішує лише найлегші завдання, володіє лише обов’язковим мінімумом методів дослідження. </w:t>
      </w:r>
    </w:p>
    <w:p w:rsidR="00D26293" w:rsidRPr="001526DF" w:rsidRDefault="00552B34" w:rsidP="00D26293">
      <w:pPr>
        <w:widowControl w:val="0"/>
        <w:ind w:firstLine="709"/>
        <w:jc w:val="both"/>
        <w:rPr>
          <w:sz w:val="24"/>
          <w:lang w:val="uk-UA"/>
        </w:rPr>
      </w:pPr>
      <w:r w:rsidRPr="001526DF">
        <w:rPr>
          <w:b/>
          <w:sz w:val="24"/>
          <w:lang w:val="uk-UA"/>
        </w:rPr>
        <w:t>“</w:t>
      </w:r>
      <w:proofErr w:type="spellStart"/>
      <w:r>
        <w:rPr>
          <w:b/>
          <w:sz w:val="24"/>
          <w:lang w:val="uk-UA"/>
        </w:rPr>
        <w:t>Незараховано</w:t>
      </w:r>
      <w:proofErr w:type="spellEnd"/>
      <w:r>
        <w:rPr>
          <w:b/>
          <w:sz w:val="24"/>
          <w:lang w:val="uk-UA"/>
        </w:rPr>
        <w:t xml:space="preserve"> 0-59 балів</w:t>
      </w:r>
      <w:r w:rsidRPr="001526DF">
        <w:rPr>
          <w:b/>
          <w:sz w:val="24"/>
          <w:lang w:val="uk-UA"/>
        </w:rPr>
        <w:t>”</w:t>
      </w:r>
      <w:r w:rsidR="00D26293" w:rsidRPr="001526DF">
        <w:rPr>
          <w:sz w:val="24"/>
          <w:lang w:val="uk-UA"/>
        </w:rPr>
        <w:t xml:space="preserve">: Здобувач не знає матеріалу поточної теми, не може побудувати логічну відповідь, не відповідає на додаткові запитання, не розуміє змісту матеріалу. Під час відповіді робить значні, грубі помилки, не може продемонструвати практичних навичок. Загальна оцінка за поточну </w:t>
      </w:r>
      <w:r w:rsidR="00B3308C" w:rsidRPr="001526DF">
        <w:rPr>
          <w:sz w:val="24"/>
          <w:lang w:val="uk-UA"/>
        </w:rPr>
        <w:t>успішність</w:t>
      </w:r>
      <w:r w:rsidR="00D26293" w:rsidRPr="001526DF">
        <w:rPr>
          <w:sz w:val="24"/>
          <w:lang w:val="uk-UA"/>
        </w:rPr>
        <w:t xml:space="preserve"> є середньоарифметичною (СА) величиною суми оцінок за тестовий контроль та за відповіді на питання.</w:t>
      </w:r>
    </w:p>
    <w:p w:rsidR="00ED3C69" w:rsidRPr="001526DF" w:rsidRDefault="00ED3C69" w:rsidP="00ED3C69">
      <w:pPr>
        <w:widowControl w:val="0"/>
        <w:ind w:firstLine="709"/>
        <w:jc w:val="both"/>
        <w:rPr>
          <w:sz w:val="24"/>
          <w:lang w:val="uk-UA"/>
        </w:rPr>
      </w:pPr>
      <w:r w:rsidRPr="001526DF">
        <w:rPr>
          <w:sz w:val="24"/>
          <w:lang w:val="uk-UA"/>
        </w:rPr>
        <w:t xml:space="preserve">У кінці курсу обчислюється середнє арифметичне значення (САЗ) усіх отриманих </w:t>
      </w:r>
      <w:r w:rsidRPr="001526DF">
        <w:rPr>
          <w:bCs/>
          <w:sz w:val="24"/>
          <w:lang w:val="uk-UA"/>
        </w:rPr>
        <w:t>аспірант</w:t>
      </w:r>
      <w:r w:rsidRPr="001526DF">
        <w:rPr>
          <w:sz w:val="24"/>
          <w:lang w:val="uk-UA"/>
        </w:rPr>
        <w:t>ом оцінок з наступ</w:t>
      </w:r>
      <w:r w:rsidRPr="001526DF">
        <w:rPr>
          <w:sz w:val="24"/>
          <w:lang w:val="uk-UA"/>
        </w:rPr>
        <w:softHyphen/>
        <w:t>ним переведенням його у бали за формулою:</w:t>
      </w:r>
    </w:p>
    <w:p w:rsidR="00ED3C69" w:rsidRPr="001526DF" w:rsidRDefault="00ED3C69" w:rsidP="00ED3C69">
      <w:pPr>
        <w:widowControl w:val="0"/>
        <w:jc w:val="center"/>
        <w:rPr>
          <w:sz w:val="24"/>
          <w:lang w:val="uk-UA"/>
        </w:rPr>
      </w:pPr>
      <w:r w:rsidRPr="001526DF">
        <w:rPr>
          <w:sz w:val="24"/>
          <w:lang w:val="uk-UA"/>
        </w:rPr>
        <w:t>ПК = (100 х САЗ) / 5 = 20 х САЗ</w:t>
      </w:r>
    </w:p>
    <w:p w:rsidR="00ED3C69" w:rsidRPr="001526DF" w:rsidRDefault="00ED3C69" w:rsidP="00ED3C69">
      <w:pPr>
        <w:widowControl w:val="0"/>
        <w:ind w:firstLine="709"/>
        <w:rPr>
          <w:sz w:val="24"/>
          <w:lang w:val="uk-UA"/>
        </w:rPr>
      </w:pPr>
      <w:r w:rsidRPr="001526DF">
        <w:rPr>
          <w:sz w:val="24"/>
          <w:lang w:val="uk-UA"/>
        </w:rPr>
        <w:t>де</w:t>
      </w:r>
      <w:r w:rsidRPr="001526DF">
        <w:rPr>
          <w:sz w:val="24"/>
          <w:lang w:val="uk-UA"/>
        </w:rPr>
        <w:tab/>
        <w:t>ПК – бали за поточний контроль;</w:t>
      </w:r>
    </w:p>
    <w:p w:rsidR="00ED3C69" w:rsidRPr="001526DF" w:rsidRDefault="00ED3C69" w:rsidP="00ED3C69">
      <w:pPr>
        <w:widowControl w:val="0"/>
        <w:ind w:left="2268" w:hanging="850"/>
        <w:jc w:val="both"/>
        <w:rPr>
          <w:sz w:val="24"/>
          <w:lang w:val="uk-UA"/>
        </w:rPr>
      </w:pPr>
      <w:r w:rsidRPr="001526DF">
        <w:rPr>
          <w:sz w:val="24"/>
          <w:lang w:val="uk-UA"/>
        </w:rPr>
        <w:t>100 – максимально можлива кількість балів за поточний контроль у відповідному семестрі;</w:t>
      </w:r>
    </w:p>
    <w:p w:rsidR="00ED3C69" w:rsidRPr="001526DF" w:rsidRDefault="00ED3C69" w:rsidP="00ED3C69">
      <w:pPr>
        <w:widowControl w:val="0"/>
        <w:ind w:left="2268" w:hanging="850"/>
        <w:jc w:val="both"/>
        <w:rPr>
          <w:sz w:val="24"/>
          <w:lang w:val="uk-UA"/>
        </w:rPr>
      </w:pPr>
      <w:proofErr w:type="spellStart"/>
      <w:r w:rsidRPr="001526DF">
        <w:rPr>
          <w:sz w:val="24"/>
          <w:lang w:val="uk-UA"/>
        </w:rPr>
        <w:t>САЗ – сер</w:t>
      </w:r>
      <w:proofErr w:type="spellEnd"/>
      <w:r w:rsidRPr="001526DF">
        <w:rPr>
          <w:sz w:val="24"/>
          <w:lang w:val="uk-UA"/>
        </w:rPr>
        <w:t xml:space="preserve">еднє арифметичне значення усіх отриманих </w:t>
      </w:r>
      <w:r w:rsidRPr="001526DF">
        <w:rPr>
          <w:bCs/>
          <w:sz w:val="24"/>
          <w:lang w:val="uk-UA"/>
        </w:rPr>
        <w:t>аспірант</w:t>
      </w:r>
      <w:r w:rsidRPr="001526DF">
        <w:rPr>
          <w:sz w:val="24"/>
          <w:lang w:val="uk-UA"/>
        </w:rPr>
        <w:t>ом оцінок (з точністю до 0,01);</w:t>
      </w:r>
    </w:p>
    <w:p w:rsidR="00ED3C69" w:rsidRPr="001526DF" w:rsidRDefault="00ED3C69" w:rsidP="00ED3C69">
      <w:pPr>
        <w:widowControl w:val="0"/>
        <w:ind w:left="708" w:firstLine="709"/>
        <w:jc w:val="both"/>
        <w:rPr>
          <w:sz w:val="24"/>
          <w:lang w:val="uk-UA"/>
        </w:rPr>
      </w:pPr>
      <w:r w:rsidRPr="001526DF">
        <w:rPr>
          <w:sz w:val="24"/>
          <w:lang w:val="uk-UA"/>
        </w:rPr>
        <w:t>5 – максимально можливе САЗ.</w:t>
      </w:r>
    </w:p>
    <w:p w:rsidR="00ED3C69" w:rsidRPr="001526DF" w:rsidRDefault="00ED3C69" w:rsidP="00ED3C69">
      <w:pPr>
        <w:widowControl w:val="0"/>
        <w:autoSpaceDE w:val="0"/>
        <w:autoSpaceDN w:val="0"/>
        <w:adjustRightInd w:val="0"/>
        <w:ind w:left="504"/>
        <w:jc w:val="both"/>
        <w:rPr>
          <w:sz w:val="24"/>
          <w:lang w:val="uk-UA"/>
        </w:rPr>
      </w:pPr>
    </w:p>
    <w:p w:rsidR="00ED3C69" w:rsidRPr="001526DF" w:rsidRDefault="00ED3C69" w:rsidP="00ED3C69">
      <w:pPr>
        <w:pStyle w:val="a5"/>
        <w:widowControl w:val="0"/>
        <w:autoSpaceDE w:val="0"/>
        <w:autoSpaceDN w:val="0"/>
        <w:adjustRightInd w:val="0"/>
        <w:ind w:left="0" w:firstLine="567"/>
        <w:jc w:val="both"/>
        <w:rPr>
          <w:sz w:val="24"/>
          <w:lang w:val="uk-UA"/>
        </w:rPr>
      </w:pPr>
      <w:r w:rsidRPr="001526DF">
        <w:rPr>
          <w:sz w:val="24"/>
          <w:lang w:val="uk-UA"/>
        </w:rPr>
        <w:t>За сумарною кількістю балів, набраною аспірантом протягом семестру зі всіх видів контролю, виставляється підсумкова семестрова оцінка за наступною шкалою:</w:t>
      </w:r>
    </w:p>
    <w:p w:rsidR="00ED3C69" w:rsidRPr="001526DF" w:rsidRDefault="00ED3C69" w:rsidP="00ED3C69">
      <w:pPr>
        <w:pStyle w:val="a5"/>
        <w:widowControl w:val="0"/>
        <w:shd w:val="clear" w:color="auto" w:fill="FFFFFF"/>
        <w:spacing w:before="40" w:after="60"/>
        <w:ind w:left="864" w:right="85"/>
        <w:jc w:val="right"/>
        <w:rPr>
          <w:sz w:val="24"/>
          <w:lang w:val="uk-UA"/>
        </w:rPr>
      </w:pPr>
      <w:r w:rsidRPr="001526DF">
        <w:rPr>
          <w:sz w:val="24"/>
          <w:lang w:val="uk-UA"/>
        </w:rPr>
        <w:t>Таблиця 1.</w:t>
      </w:r>
    </w:p>
    <w:p w:rsidR="00ED3C69" w:rsidRPr="001526DF" w:rsidRDefault="00ED3C69" w:rsidP="00ED3C69">
      <w:pPr>
        <w:pStyle w:val="a5"/>
        <w:widowControl w:val="0"/>
        <w:shd w:val="clear" w:color="auto" w:fill="FFFFFF"/>
        <w:spacing w:before="40" w:after="60"/>
        <w:ind w:left="864" w:right="85"/>
        <w:jc w:val="center"/>
        <w:rPr>
          <w:sz w:val="24"/>
          <w:lang w:val="uk-UA"/>
        </w:rPr>
      </w:pPr>
      <w:r w:rsidRPr="001526DF">
        <w:rPr>
          <w:sz w:val="24"/>
          <w:lang w:val="uk-UA"/>
        </w:rPr>
        <w:t xml:space="preserve">Шкала оцінювання успішності </w:t>
      </w:r>
      <w:r w:rsidR="005A0899" w:rsidRPr="001526DF">
        <w:rPr>
          <w:sz w:val="24"/>
          <w:lang w:val="uk-UA"/>
        </w:rPr>
        <w:t>здобувачів</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3055"/>
        <w:gridCol w:w="2630"/>
        <w:gridCol w:w="1729"/>
      </w:tblGrid>
      <w:tr w:rsidR="00777EF8" w:rsidRPr="001526DF" w:rsidTr="00ED3C69">
        <w:trPr>
          <w:trHeight w:val="450"/>
        </w:trPr>
        <w:tc>
          <w:tcPr>
            <w:tcW w:w="2112" w:type="dxa"/>
            <w:vMerge w:val="restart"/>
            <w:vAlign w:val="center"/>
          </w:tcPr>
          <w:p w:rsidR="00ED3C69" w:rsidRPr="001526DF" w:rsidRDefault="00ED3C69" w:rsidP="00ED3C69">
            <w:pPr>
              <w:widowControl w:val="0"/>
              <w:jc w:val="center"/>
              <w:rPr>
                <w:sz w:val="24"/>
                <w:lang w:val="uk-UA"/>
              </w:rPr>
            </w:pPr>
            <w:r w:rsidRPr="001526DF">
              <w:rPr>
                <w:sz w:val="24"/>
                <w:lang w:val="uk-UA"/>
              </w:rPr>
              <w:t>За 100-бальною шкалою</w:t>
            </w:r>
          </w:p>
        </w:tc>
        <w:tc>
          <w:tcPr>
            <w:tcW w:w="5685" w:type="dxa"/>
            <w:gridSpan w:val="2"/>
            <w:vAlign w:val="center"/>
          </w:tcPr>
          <w:p w:rsidR="00ED3C69" w:rsidRPr="001526DF" w:rsidRDefault="00ED3C69" w:rsidP="00ED3C69">
            <w:pPr>
              <w:widowControl w:val="0"/>
              <w:jc w:val="center"/>
              <w:rPr>
                <w:sz w:val="24"/>
                <w:lang w:val="uk-UA"/>
              </w:rPr>
            </w:pPr>
            <w:r w:rsidRPr="001526DF">
              <w:rPr>
                <w:sz w:val="24"/>
                <w:lang w:val="uk-UA"/>
              </w:rPr>
              <w:t>За національною шкалою</w:t>
            </w:r>
          </w:p>
        </w:tc>
        <w:tc>
          <w:tcPr>
            <w:tcW w:w="1729" w:type="dxa"/>
            <w:vMerge w:val="restart"/>
            <w:vAlign w:val="center"/>
          </w:tcPr>
          <w:p w:rsidR="00ED3C69" w:rsidRPr="001526DF" w:rsidRDefault="00ED3C69" w:rsidP="00ED3C69">
            <w:pPr>
              <w:widowControl w:val="0"/>
              <w:jc w:val="center"/>
              <w:rPr>
                <w:sz w:val="24"/>
                <w:lang w:val="uk-UA"/>
              </w:rPr>
            </w:pPr>
            <w:r w:rsidRPr="001526DF">
              <w:rPr>
                <w:sz w:val="24"/>
                <w:lang w:val="uk-UA"/>
              </w:rPr>
              <w:t>За шкалою</w:t>
            </w:r>
            <w:r w:rsidRPr="001526DF">
              <w:rPr>
                <w:b/>
                <w:sz w:val="24"/>
                <w:lang w:val="uk-UA"/>
              </w:rPr>
              <w:t xml:space="preserve"> </w:t>
            </w:r>
            <w:r w:rsidRPr="001526DF">
              <w:rPr>
                <w:sz w:val="24"/>
                <w:lang w:val="uk-UA"/>
              </w:rPr>
              <w:t>ECTS</w:t>
            </w:r>
          </w:p>
        </w:tc>
      </w:tr>
      <w:tr w:rsidR="00777EF8" w:rsidRPr="001526DF" w:rsidTr="00ED3C69">
        <w:trPr>
          <w:trHeight w:val="450"/>
        </w:trPr>
        <w:tc>
          <w:tcPr>
            <w:tcW w:w="2112" w:type="dxa"/>
            <w:vMerge/>
            <w:vAlign w:val="center"/>
          </w:tcPr>
          <w:p w:rsidR="00ED3C69" w:rsidRPr="001526DF" w:rsidRDefault="00ED3C69" w:rsidP="00ED3C69">
            <w:pPr>
              <w:widowControl w:val="0"/>
              <w:jc w:val="center"/>
              <w:rPr>
                <w:sz w:val="24"/>
                <w:lang w:val="uk-UA"/>
              </w:rPr>
            </w:pPr>
          </w:p>
        </w:tc>
        <w:tc>
          <w:tcPr>
            <w:tcW w:w="3055" w:type="dxa"/>
            <w:vAlign w:val="center"/>
          </w:tcPr>
          <w:p w:rsidR="00ED3C69" w:rsidRPr="001526DF" w:rsidRDefault="00ED3C69" w:rsidP="00ED3C69">
            <w:pPr>
              <w:widowControl w:val="0"/>
              <w:ind w:right="-144"/>
              <w:jc w:val="center"/>
              <w:rPr>
                <w:sz w:val="24"/>
                <w:lang w:val="uk-UA"/>
              </w:rPr>
            </w:pPr>
            <w:r w:rsidRPr="001526DF">
              <w:rPr>
                <w:sz w:val="24"/>
                <w:lang w:val="uk-UA"/>
              </w:rPr>
              <w:t xml:space="preserve">Екзамен, </w:t>
            </w:r>
          </w:p>
          <w:p w:rsidR="00ED3C69" w:rsidRPr="001526DF" w:rsidRDefault="00ED3C69" w:rsidP="00ED3C69">
            <w:pPr>
              <w:widowControl w:val="0"/>
              <w:ind w:right="-144"/>
              <w:jc w:val="center"/>
              <w:rPr>
                <w:sz w:val="24"/>
                <w:lang w:val="uk-UA"/>
              </w:rPr>
            </w:pPr>
            <w:r w:rsidRPr="001526DF">
              <w:rPr>
                <w:sz w:val="24"/>
                <w:lang w:val="uk-UA"/>
              </w:rPr>
              <w:t>диференційований залік</w:t>
            </w:r>
          </w:p>
        </w:tc>
        <w:tc>
          <w:tcPr>
            <w:tcW w:w="2630" w:type="dxa"/>
            <w:shd w:val="clear" w:color="auto" w:fill="auto"/>
            <w:vAlign w:val="center"/>
          </w:tcPr>
          <w:p w:rsidR="00ED3C69" w:rsidRPr="001526DF" w:rsidRDefault="00ED3C69" w:rsidP="00ED3C69">
            <w:pPr>
              <w:widowControl w:val="0"/>
              <w:jc w:val="center"/>
              <w:rPr>
                <w:sz w:val="24"/>
                <w:lang w:val="uk-UA"/>
              </w:rPr>
            </w:pPr>
            <w:r w:rsidRPr="001526DF">
              <w:rPr>
                <w:sz w:val="24"/>
                <w:lang w:val="uk-UA"/>
              </w:rPr>
              <w:t>Залік</w:t>
            </w:r>
          </w:p>
        </w:tc>
        <w:tc>
          <w:tcPr>
            <w:tcW w:w="1729" w:type="dxa"/>
            <w:vMerge/>
          </w:tcPr>
          <w:p w:rsidR="00ED3C69" w:rsidRPr="001526DF" w:rsidRDefault="00ED3C69" w:rsidP="00ED3C69">
            <w:pPr>
              <w:widowControl w:val="0"/>
              <w:jc w:val="center"/>
              <w:rPr>
                <w:sz w:val="24"/>
                <w:lang w:val="uk-UA"/>
              </w:rPr>
            </w:pPr>
          </w:p>
        </w:tc>
      </w:tr>
      <w:tr w:rsidR="00777EF8" w:rsidRPr="001526DF" w:rsidTr="00ED3C69">
        <w:tc>
          <w:tcPr>
            <w:tcW w:w="2112" w:type="dxa"/>
            <w:vAlign w:val="center"/>
          </w:tcPr>
          <w:p w:rsidR="00ED3C69" w:rsidRPr="001526DF" w:rsidRDefault="00ED3C69" w:rsidP="00ED3C69">
            <w:pPr>
              <w:widowControl w:val="0"/>
              <w:ind w:left="180"/>
              <w:jc w:val="center"/>
              <w:rPr>
                <w:b/>
                <w:sz w:val="24"/>
                <w:lang w:val="uk-UA"/>
              </w:rPr>
            </w:pPr>
            <w:r w:rsidRPr="001526DF">
              <w:rPr>
                <w:sz w:val="24"/>
                <w:lang w:val="uk-UA"/>
              </w:rPr>
              <w:t>90 – 100</w:t>
            </w:r>
          </w:p>
        </w:tc>
        <w:tc>
          <w:tcPr>
            <w:tcW w:w="3055" w:type="dxa"/>
            <w:vAlign w:val="center"/>
          </w:tcPr>
          <w:p w:rsidR="00ED3C69" w:rsidRPr="001526DF" w:rsidRDefault="00ED3C69" w:rsidP="00ED3C69">
            <w:pPr>
              <w:widowControl w:val="0"/>
              <w:jc w:val="center"/>
              <w:rPr>
                <w:sz w:val="24"/>
                <w:lang w:val="uk-UA"/>
              </w:rPr>
            </w:pPr>
            <w:r w:rsidRPr="001526DF">
              <w:rPr>
                <w:sz w:val="24"/>
                <w:lang w:val="uk-UA"/>
              </w:rPr>
              <w:t>Відмінно</w:t>
            </w:r>
          </w:p>
        </w:tc>
        <w:tc>
          <w:tcPr>
            <w:tcW w:w="2630" w:type="dxa"/>
            <w:vMerge w:val="restart"/>
            <w:vAlign w:val="center"/>
          </w:tcPr>
          <w:p w:rsidR="00ED3C69" w:rsidRPr="001526DF" w:rsidRDefault="00ED3C69" w:rsidP="00ED3C69">
            <w:pPr>
              <w:widowControl w:val="0"/>
              <w:jc w:val="center"/>
              <w:rPr>
                <w:sz w:val="24"/>
                <w:lang w:val="uk-UA"/>
              </w:rPr>
            </w:pPr>
            <w:r w:rsidRPr="001526DF">
              <w:rPr>
                <w:sz w:val="24"/>
                <w:lang w:val="uk-UA"/>
              </w:rPr>
              <w:t>Зараховано</w:t>
            </w:r>
          </w:p>
        </w:tc>
        <w:tc>
          <w:tcPr>
            <w:tcW w:w="1729" w:type="dxa"/>
            <w:vAlign w:val="center"/>
          </w:tcPr>
          <w:p w:rsidR="00ED3C69" w:rsidRPr="001526DF" w:rsidRDefault="00ED3C69" w:rsidP="00ED3C69">
            <w:pPr>
              <w:widowControl w:val="0"/>
              <w:jc w:val="center"/>
              <w:rPr>
                <w:sz w:val="24"/>
                <w:lang w:val="uk-UA"/>
              </w:rPr>
            </w:pPr>
            <w:r w:rsidRPr="001526DF">
              <w:rPr>
                <w:sz w:val="24"/>
                <w:lang w:val="uk-UA"/>
              </w:rPr>
              <w:t>А</w:t>
            </w:r>
          </w:p>
        </w:tc>
      </w:tr>
      <w:tr w:rsidR="00777EF8" w:rsidRPr="001526DF" w:rsidTr="00ED3C69">
        <w:trPr>
          <w:trHeight w:val="194"/>
        </w:trPr>
        <w:tc>
          <w:tcPr>
            <w:tcW w:w="2112" w:type="dxa"/>
            <w:vAlign w:val="center"/>
          </w:tcPr>
          <w:p w:rsidR="00ED3C69" w:rsidRPr="001526DF" w:rsidRDefault="00ED3C69" w:rsidP="00ED3C69">
            <w:pPr>
              <w:widowControl w:val="0"/>
              <w:ind w:left="180"/>
              <w:jc w:val="center"/>
              <w:rPr>
                <w:sz w:val="24"/>
                <w:lang w:val="uk-UA"/>
              </w:rPr>
            </w:pPr>
            <w:r w:rsidRPr="001526DF">
              <w:rPr>
                <w:sz w:val="24"/>
                <w:lang w:val="uk-UA"/>
              </w:rPr>
              <w:t>82-89</w:t>
            </w:r>
          </w:p>
        </w:tc>
        <w:tc>
          <w:tcPr>
            <w:tcW w:w="3055" w:type="dxa"/>
            <w:vMerge w:val="restart"/>
            <w:vAlign w:val="center"/>
          </w:tcPr>
          <w:p w:rsidR="00ED3C69" w:rsidRPr="001526DF" w:rsidRDefault="00ED3C69" w:rsidP="00ED3C69">
            <w:pPr>
              <w:widowControl w:val="0"/>
              <w:jc w:val="center"/>
              <w:rPr>
                <w:sz w:val="24"/>
                <w:lang w:val="uk-UA"/>
              </w:rPr>
            </w:pPr>
            <w:r w:rsidRPr="001526DF">
              <w:rPr>
                <w:sz w:val="24"/>
                <w:lang w:val="uk-UA"/>
              </w:rPr>
              <w:t>Добре</w:t>
            </w:r>
          </w:p>
        </w:tc>
        <w:tc>
          <w:tcPr>
            <w:tcW w:w="2630" w:type="dxa"/>
            <w:vMerge/>
          </w:tcPr>
          <w:p w:rsidR="00ED3C69" w:rsidRPr="001526DF" w:rsidRDefault="00ED3C69" w:rsidP="00ED3C69">
            <w:pPr>
              <w:widowControl w:val="0"/>
              <w:jc w:val="center"/>
              <w:rPr>
                <w:sz w:val="24"/>
                <w:lang w:val="uk-UA"/>
              </w:rPr>
            </w:pPr>
          </w:p>
        </w:tc>
        <w:tc>
          <w:tcPr>
            <w:tcW w:w="1729" w:type="dxa"/>
            <w:vAlign w:val="center"/>
          </w:tcPr>
          <w:p w:rsidR="00ED3C69" w:rsidRPr="001526DF" w:rsidRDefault="00ED3C69" w:rsidP="00ED3C69">
            <w:pPr>
              <w:widowControl w:val="0"/>
              <w:jc w:val="center"/>
              <w:rPr>
                <w:sz w:val="24"/>
                <w:lang w:val="uk-UA"/>
              </w:rPr>
            </w:pPr>
            <w:r w:rsidRPr="001526DF">
              <w:rPr>
                <w:sz w:val="24"/>
                <w:lang w:val="uk-UA"/>
              </w:rPr>
              <w:t>В</w:t>
            </w:r>
          </w:p>
        </w:tc>
      </w:tr>
      <w:tr w:rsidR="00777EF8" w:rsidRPr="001526DF" w:rsidTr="00ED3C69">
        <w:tc>
          <w:tcPr>
            <w:tcW w:w="2112" w:type="dxa"/>
            <w:vAlign w:val="center"/>
          </w:tcPr>
          <w:p w:rsidR="00ED3C69" w:rsidRPr="001526DF" w:rsidRDefault="00ED3C69" w:rsidP="00ED3C69">
            <w:pPr>
              <w:widowControl w:val="0"/>
              <w:ind w:left="180"/>
              <w:jc w:val="center"/>
              <w:rPr>
                <w:sz w:val="24"/>
                <w:lang w:val="uk-UA"/>
              </w:rPr>
            </w:pPr>
            <w:r w:rsidRPr="001526DF">
              <w:rPr>
                <w:sz w:val="24"/>
                <w:lang w:val="uk-UA"/>
              </w:rPr>
              <w:t>74-81</w:t>
            </w:r>
          </w:p>
        </w:tc>
        <w:tc>
          <w:tcPr>
            <w:tcW w:w="3055" w:type="dxa"/>
            <w:vMerge/>
            <w:vAlign w:val="center"/>
          </w:tcPr>
          <w:p w:rsidR="00ED3C69" w:rsidRPr="001526DF" w:rsidRDefault="00ED3C69" w:rsidP="00ED3C69">
            <w:pPr>
              <w:widowControl w:val="0"/>
              <w:jc w:val="center"/>
              <w:rPr>
                <w:sz w:val="24"/>
                <w:lang w:val="uk-UA"/>
              </w:rPr>
            </w:pPr>
          </w:p>
        </w:tc>
        <w:tc>
          <w:tcPr>
            <w:tcW w:w="2630" w:type="dxa"/>
            <w:vMerge/>
          </w:tcPr>
          <w:p w:rsidR="00ED3C69" w:rsidRPr="001526DF" w:rsidRDefault="00ED3C69" w:rsidP="00ED3C69">
            <w:pPr>
              <w:widowControl w:val="0"/>
              <w:jc w:val="center"/>
              <w:rPr>
                <w:sz w:val="24"/>
                <w:lang w:val="uk-UA"/>
              </w:rPr>
            </w:pPr>
          </w:p>
        </w:tc>
        <w:tc>
          <w:tcPr>
            <w:tcW w:w="1729" w:type="dxa"/>
            <w:vAlign w:val="center"/>
          </w:tcPr>
          <w:p w:rsidR="00ED3C69" w:rsidRPr="001526DF" w:rsidRDefault="00ED3C69" w:rsidP="00ED3C69">
            <w:pPr>
              <w:widowControl w:val="0"/>
              <w:jc w:val="center"/>
              <w:rPr>
                <w:sz w:val="24"/>
                <w:lang w:val="uk-UA"/>
              </w:rPr>
            </w:pPr>
            <w:r w:rsidRPr="001526DF">
              <w:rPr>
                <w:sz w:val="24"/>
                <w:lang w:val="uk-UA"/>
              </w:rPr>
              <w:t>С</w:t>
            </w:r>
          </w:p>
        </w:tc>
      </w:tr>
      <w:tr w:rsidR="00777EF8" w:rsidRPr="001526DF" w:rsidTr="00ED3C69">
        <w:tc>
          <w:tcPr>
            <w:tcW w:w="2112" w:type="dxa"/>
            <w:vAlign w:val="center"/>
          </w:tcPr>
          <w:p w:rsidR="00ED3C69" w:rsidRPr="001526DF" w:rsidRDefault="00ED3C69" w:rsidP="00ED3C69">
            <w:pPr>
              <w:widowControl w:val="0"/>
              <w:ind w:left="180"/>
              <w:jc w:val="center"/>
              <w:rPr>
                <w:sz w:val="24"/>
                <w:lang w:val="uk-UA"/>
              </w:rPr>
            </w:pPr>
            <w:r w:rsidRPr="001526DF">
              <w:rPr>
                <w:sz w:val="24"/>
                <w:lang w:val="uk-UA"/>
              </w:rPr>
              <w:lastRenderedPageBreak/>
              <w:t>64-73</w:t>
            </w:r>
          </w:p>
        </w:tc>
        <w:tc>
          <w:tcPr>
            <w:tcW w:w="3055" w:type="dxa"/>
            <w:vMerge w:val="restart"/>
            <w:vAlign w:val="center"/>
          </w:tcPr>
          <w:p w:rsidR="00ED3C69" w:rsidRPr="001526DF" w:rsidRDefault="00ED3C69" w:rsidP="00ED3C69">
            <w:pPr>
              <w:widowControl w:val="0"/>
              <w:jc w:val="center"/>
              <w:rPr>
                <w:sz w:val="24"/>
                <w:lang w:val="uk-UA"/>
              </w:rPr>
            </w:pPr>
            <w:r w:rsidRPr="001526DF">
              <w:rPr>
                <w:sz w:val="24"/>
                <w:lang w:val="uk-UA"/>
              </w:rPr>
              <w:t>Задовільно</w:t>
            </w:r>
          </w:p>
        </w:tc>
        <w:tc>
          <w:tcPr>
            <w:tcW w:w="2630" w:type="dxa"/>
            <w:vMerge/>
          </w:tcPr>
          <w:p w:rsidR="00ED3C69" w:rsidRPr="001526DF" w:rsidRDefault="00ED3C69" w:rsidP="00ED3C69">
            <w:pPr>
              <w:widowControl w:val="0"/>
              <w:jc w:val="center"/>
              <w:rPr>
                <w:sz w:val="24"/>
                <w:lang w:val="uk-UA"/>
              </w:rPr>
            </w:pPr>
          </w:p>
        </w:tc>
        <w:tc>
          <w:tcPr>
            <w:tcW w:w="1729" w:type="dxa"/>
            <w:vAlign w:val="center"/>
          </w:tcPr>
          <w:p w:rsidR="00ED3C69" w:rsidRPr="001526DF" w:rsidRDefault="00ED3C69" w:rsidP="00ED3C69">
            <w:pPr>
              <w:widowControl w:val="0"/>
              <w:jc w:val="center"/>
              <w:rPr>
                <w:sz w:val="24"/>
                <w:lang w:val="uk-UA"/>
              </w:rPr>
            </w:pPr>
            <w:r w:rsidRPr="001526DF">
              <w:rPr>
                <w:sz w:val="24"/>
                <w:lang w:val="uk-UA"/>
              </w:rPr>
              <w:t>D</w:t>
            </w:r>
          </w:p>
        </w:tc>
      </w:tr>
      <w:tr w:rsidR="00777EF8" w:rsidRPr="001526DF" w:rsidTr="00ED3C69">
        <w:tc>
          <w:tcPr>
            <w:tcW w:w="2112" w:type="dxa"/>
            <w:vAlign w:val="center"/>
          </w:tcPr>
          <w:p w:rsidR="00ED3C69" w:rsidRPr="001526DF" w:rsidRDefault="00ED3C69" w:rsidP="00ED3C69">
            <w:pPr>
              <w:widowControl w:val="0"/>
              <w:ind w:left="180"/>
              <w:jc w:val="center"/>
              <w:rPr>
                <w:sz w:val="24"/>
                <w:lang w:val="uk-UA"/>
              </w:rPr>
            </w:pPr>
            <w:r w:rsidRPr="001526DF">
              <w:rPr>
                <w:sz w:val="24"/>
                <w:lang w:val="uk-UA"/>
              </w:rPr>
              <w:t>60-63</w:t>
            </w:r>
          </w:p>
        </w:tc>
        <w:tc>
          <w:tcPr>
            <w:tcW w:w="3055" w:type="dxa"/>
            <w:vMerge/>
            <w:vAlign w:val="center"/>
          </w:tcPr>
          <w:p w:rsidR="00ED3C69" w:rsidRPr="001526DF" w:rsidRDefault="00ED3C69" w:rsidP="00ED3C69">
            <w:pPr>
              <w:widowControl w:val="0"/>
              <w:jc w:val="center"/>
              <w:rPr>
                <w:sz w:val="24"/>
                <w:lang w:val="uk-UA"/>
              </w:rPr>
            </w:pPr>
          </w:p>
        </w:tc>
        <w:tc>
          <w:tcPr>
            <w:tcW w:w="2630" w:type="dxa"/>
            <w:vMerge/>
          </w:tcPr>
          <w:p w:rsidR="00ED3C69" w:rsidRPr="001526DF" w:rsidRDefault="00ED3C69" w:rsidP="00ED3C69">
            <w:pPr>
              <w:widowControl w:val="0"/>
              <w:jc w:val="center"/>
              <w:rPr>
                <w:sz w:val="24"/>
                <w:lang w:val="uk-UA"/>
              </w:rPr>
            </w:pPr>
          </w:p>
        </w:tc>
        <w:tc>
          <w:tcPr>
            <w:tcW w:w="1729" w:type="dxa"/>
            <w:vAlign w:val="center"/>
          </w:tcPr>
          <w:p w:rsidR="00ED3C69" w:rsidRPr="001526DF" w:rsidRDefault="00ED3C69" w:rsidP="00ED3C69">
            <w:pPr>
              <w:widowControl w:val="0"/>
              <w:jc w:val="center"/>
              <w:rPr>
                <w:sz w:val="24"/>
                <w:lang w:val="uk-UA"/>
              </w:rPr>
            </w:pPr>
            <w:r w:rsidRPr="001526DF">
              <w:rPr>
                <w:sz w:val="24"/>
                <w:lang w:val="uk-UA"/>
              </w:rPr>
              <w:t>Е</w:t>
            </w:r>
          </w:p>
        </w:tc>
      </w:tr>
      <w:tr w:rsidR="00777EF8" w:rsidRPr="001526DF" w:rsidTr="00ED3C69">
        <w:tc>
          <w:tcPr>
            <w:tcW w:w="2112" w:type="dxa"/>
            <w:vAlign w:val="center"/>
          </w:tcPr>
          <w:p w:rsidR="00ED3C69" w:rsidRPr="001526DF" w:rsidRDefault="00ED3C69" w:rsidP="00ED3C69">
            <w:pPr>
              <w:widowControl w:val="0"/>
              <w:ind w:left="180"/>
              <w:jc w:val="center"/>
              <w:rPr>
                <w:sz w:val="24"/>
                <w:lang w:val="uk-UA"/>
              </w:rPr>
            </w:pPr>
            <w:r w:rsidRPr="001526DF">
              <w:rPr>
                <w:sz w:val="24"/>
                <w:lang w:val="uk-UA"/>
              </w:rPr>
              <w:t>35-59</w:t>
            </w:r>
          </w:p>
        </w:tc>
        <w:tc>
          <w:tcPr>
            <w:tcW w:w="5685" w:type="dxa"/>
            <w:gridSpan w:val="2"/>
            <w:vAlign w:val="center"/>
          </w:tcPr>
          <w:p w:rsidR="00ED3C69" w:rsidRPr="001526DF" w:rsidRDefault="00ED3C69" w:rsidP="00ED3C69">
            <w:pPr>
              <w:widowControl w:val="0"/>
              <w:jc w:val="center"/>
              <w:rPr>
                <w:sz w:val="24"/>
                <w:lang w:val="uk-UA"/>
              </w:rPr>
            </w:pPr>
            <w:r w:rsidRPr="001526DF">
              <w:rPr>
                <w:sz w:val="24"/>
                <w:lang w:val="uk-UA"/>
              </w:rPr>
              <w:t>Незадовільно (</w:t>
            </w:r>
            <w:proofErr w:type="spellStart"/>
            <w:r w:rsidRPr="001526DF">
              <w:rPr>
                <w:sz w:val="24"/>
                <w:lang w:val="uk-UA"/>
              </w:rPr>
              <w:t>незараховано</w:t>
            </w:r>
            <w:proofErr w:type="spellEnd"/>
            <w:r w:rsidRPr="001526DF">
              <w:rPr>
                <w:sz w:val="24"/>
                <w:lang w:val="uk-UA"/>
              </w:rPr>
              <w:t xml:space="preserve">) </w:t>
            </w:r>
          </w:p>
          <w:p w:rsidR="00ED3C69" w:rsidRPr="001526DF" w:rsidRDefault="00ED3C69" w:rsidP="00ED3C69">
            <w:pPr>
              <w:widowControl w:val="0"/>
              <w:jc w:val="center"/>
              <w:rPr>
                <w:sz w:val="24"/>
                <w:lang w:val="uk-UA"/>
              </w:rPr>
            </w:pPr>
            <w:r w:rsidRPr="001526DF">
              <w:rPr>
                <w:sz w:val="24"/>
                <w:lang w:val="uk-UA"/>
              </w:rPr>
              <w:t>з можливістю повторного складання</w:t>
            </w:r>
          </w:p>
        </w:tc>
        <w:tc>
          <w:tcPr>
            <w:tcW w:w="1729" w:type="dxa"/>
            <w:vAlign w:val="center"/>
          </w:tcPr>
          <w:p w:rsidR="00ED3C69" w:rsidRPr="001526DF" w:rsidRDefault="00ED3C69" w:rsidP="00ED3C69">
            <w:pPr>
              <w:widowControl w:val="0"/>
              <w:jc w:val="center"/>
              <w:rPr>
                <w:sz w:val="24"/>
                <w:lang w:val="uk-UA"/>
              </w:rPr>
            </w:pPr>
            <w:r w:rsidRPr="001526DF">
              <w:rPr>
                <w:sz w:val="24"/>
                <w:lang w:val="uk-UA"/>
              </w:rPr>
              <w:t>FX</w:t>
            </w:r>
          </w:p>
        </w:tc>
      </w:tr>
      <w:tr w:rsidR="00777EF8" w:rsidRPr="001526DF" w:rsidTr="00ED3C69">
        <w:trPr>
          <w:trHeight w:val="708"/>
        </w:trPr>
        <w:tc>
          <w:tcPr>
            <w:tcW w:w="2112" w:type="dxa"/>
            <w:vAlign w:val="center"/>
          </w:tcPr>
          <w:p w:rsidR="00ED3C69" w:rsidRPr="001526DF" w:rsidRDefault="00ED3C69" w:rsidP="00ED3C69">
            <w:pPr>
              <w:widowControl w:val="0"/>
              <w:ind w:left="180"/>
              <w:jc w:val="center"/>
              <w:rPr>
                <w:sz w:val="24"/>
                <w:lang w:val="uk-UA"/>
              </w:rPr>
            </w:pPr>
            <w:r w:rsidRPr="001526DF">
              <w:rPr>
                <w:sz w:val="24"/>
                <w:lang w:val="uk-UA"/>
              </w:rPr>
              <w:t>0-34</w:t>
            </w:r>
          </w:p>
        </w:tc>
        <w:tc>
          <w:tcPr>
            <w:tcW w:w="5685" w:type="dxa"/>
            <w:gridSpan w:val="2"/>
            <w:vAlign w:val="center"/>
          </w:tcPr>
          <w:p w:rsidR="00ED3C69" w:rsidRPr="001526DF" w:rsidRDefault="00ED3C69" w:rsidP="00ED3C69">
            <w:pPr>
              <w:widowControl w:val="0"/>
              <w:jc w:val="center"/>
              <w:rPr>
                <w:sz w:val="24"/>
                <w:lang w:val="uk-UA"/>
              </w:rPr>
            </w:pPr>
            <w:r w:rsidRPr="001526DF">
              <w:rPr>
                <w:sz w:val="24"/>
                <w:lang w:val="uk-UA"/>
              </w:rPr>
              <w:t>Незадовільно (</w:t>
            </w:r>
            <w:proofErr w:type="spellStart"/>
            <w:r w:rsidRPr="001526DF">
              <w:rPr>
                <w:sz w:val="24"/>
                <w:lang w:val="uk-UA"/>
              </w:rPr>
              <w:t>незараховано</w:t>
            </w:r>
            <w:proofErr w:type="spellEnd"/>
            <w:r w:rsidRPr="001526DF">
              <w:rPr>
                <w:sz w:val="24"/>
                <w:lang w:val="uk-UA"/>
              </w:rPr>
              <w:t xml:space="preserve">) </w:t>
            </w:r>
          </w:p>
          <w:p w:rsidR="00ED3C69" w:rsidRPr="001526DF" w:rsidRDefault="00ED3C69" w:rsidP="00ED3C69">
            <w:pPr>
              <w:widowControl w:val="0"/>
              <w:jc w:val="center"/>
              <w:rPr>
                <w:sz w:val="24"/>
                <w:lang w:val="uk-UA"/>
              </w:rPr>
            </w:pPr>
            <w:r w:rsidRPr="001526DF">
              <w:rPr>
                <w:sz w:val="24"/>
                <w:lang w:val="uk-UA"/>
              </w:rPr>
              <w:t>з обов’язковим повторним вивченням дисципліни</w:t>
            </w:r>
          </w:p>
        </w:tc>
        <w:tc>
          <w:tcPr>
            <w:tcW w:w="1729" w:type="dxa"/>
            <w:vAlign w:val="center"/>
          </w:tcPr>
          <w:p w:rsidR="00ED3C69" w:rsidRPr="001526DF" w:rsidRDefault="00ED3C69" w:rsidP="00ED3C69">
            <w:pPr>
              <w:widowControl w:val="0"/>
              <w:jc w:val="center"/>
              <w:rPr>
                <w:sz w:val="24"/>
                <w:lang w:val="uk-UA"/>
              </w:rPr>
            </w:pPr>
            <w:r w:rsidRPr="001526DF">
              <w:rPr>
                <w:sz w:val="24"/>
                <w:lang w:val="uk-UA"/>
              </w:rPr>
              <w:t>F</w:t>
            </w:r>
          </w:p>
        </w:tc>
      </w:tr>
    </w:tbl>
    <w:p w:rsidR="00ED3C69" w:rsidRPr="001526DF" w:rsidRDefault="00ED3C69" w:rsidP="00ED3C69">
      <w:pPr>
        <w:jc w:val="both"/>
        <w:rPr>
          <w:b/>
          <w:bCs/>
          <w:color w:val="538135" w:themeColor="accent6" w:themeShade="BF"/>
          <w:sz w:val="22"/>
          <w:szCs w:val="22"/>
          <w:lang w:val="uk-UA"/>
        </w:rPr>
      </w:pPr>
    </w:p>
    <w:p w:rsidR="00ED3C69" w:rsidRPr="00701260" w:rsidRDefault="00ED3C69" w:rsidP="00ED3C69">
      <w:pPr>
        <w:jc w:val="both"/>
        <w:rPr>
          <w:b/>
          <w:bCs/>
          <w:sz w:val="22"/>
          <w:szCs w:val="22"/>
          <w:lang w:val="uk-UA"/>
        </w:rPr>
      </w:pPr>
      <w:r w:rsidRPr="00701260">
        <w:rPr>
          <w:b/>
          <w:bCs/>
          <w:sz w:val="22"/>
          <w:szCs w:val="22"/>
          <w:lang w:val="uk-UA"/>
        </w:rPr>
        <w:t>8. Навчально-методичне забезпечення</w:t>
      </w:r>
    </w:p>
    <w:p w:rsidR="00ED3C69" w:rsidRPr="00701260" w:rsidRDefault="00ED3C69" w:rsidP="00ED3C69">
      <w:pPr>
        <w:rPr>
          <w:sz w:val="22"/>
          <w:szCs w:val="22"/>
          <w:lang w:val="uk-UA"/>
        </w:rPr>
      </w:pPr>
      <w:r w:rsidRPr="00701260">
        <w:rPr>
          <w:sz w:val="22"/>
          <w:szCs w:val="22"/>
          <w:lang w:val="uk-UA"/>
        </w:rPr>
        <w:t>- мультимедійні презентації, тексти лекцій;</w:t>
      </w:r>
    </w:p>
    <w:p w:rsidR="00ED3C69" w:rsidRPr="00701260" w:rsidRDefault="00ED3C69" w:rsidP="00ED3C69">
      <w:pPr>
        <w:jc w:val="both"/>
        <w:rPr>
          <w:sz w:val="22"/>
          <w:szCs w:val="22"/>
          <w:lang w:val="uk-UA"/>
        </w:rPr>
      </w:pPr>
      <w:proofErr w:type="spellStart"/>
      <w:r w:rsidRPr="00701260">
        <w:rPr>
          <w:sz w:val="22"/>
          <w:szCs w:val="22"/>
          <w:lang w:val="uk-UA"/>
        </w:rPr>
        <w:t>-плани</w:t>
      </w:r>
      <w:proofErr w:type="spellEnd"/>
      <w:r w:rsidRPr="00701260">
        <w:rPr>
          <w:sz w:val="22"/>
          <w:szCs w:val="22"/>
          <w:lang w:val="uk-UA"/>
        </w:rPr>
        <w:t xml:space="preserve"> та методичні розробки для практичних занять та самостійної роботи аспірантів;</w:t>
      </w:r>
    </w:p>
    <w:p w:rsidR="00ED3C69" w:rsidRPr="00701260" w:rsidRDefault="00ED3C69" w:rsidP="00ED3C69">
      <w:pPr>
        <w:jc w:val="both"/>
        <w:rPr>
          <w:sz w:val="22"/>
          <w:szCs w:val="22"/>
          <w:lang w:val="uk-UA"/>
        </w:rPr>
      </w:pPr>
      <w:proofErr w:type="spellStart"/>
      <w:r w:rsidRPr="00701260">
        <w:rPr>
          <w:sz w:val="22"/>
          <w:szCs w:val="22"/>
          <w:lang w:val="uk-UA"/>
        </w:rPr>
        <w:t>-банк</w:t>
      </w:r>
      <w:proofErr w:type="spellEnd"/>
      <w:r w:rsidRPr="00701260">
        <w:rPr>
          <w:sz w:val="22"/>
          <w:szCs w:val="22"/>
          <w:lang w:val="uk-UA"/>
        </w:rPr>
        <w:t xml:space="preserve"> питань та тестових з</w:t>
      </w:r>
      <w:r w:rsidR="00701260" w:rsidRPr="00701260">
        <w:rPr>
          <w:sz w:val="22"/>
          <w:szCs w:val="22"/>
          <w:lang w:val="uk-UA"/>
        </w:rPr>
        <w:t xml:space="preserve">авдань, </w:t>
      </w:r>
      <w:r w:rsidRPr="00701260">
        <w:rPr>
          <w:sz w:val="22"/>
          <w:szCs w:val="22"/>
          <w:lang w:val="uk-UA"/>
        </w:rPr>
        <w:t>ситуаційних задач для поточного, проміжного та кінцевого контролю знань та вмінь здобувачів.</w:t>
      </w:r>
    </w:p>
    <w:p w:rsidR="00701260" w:rsidRPr="00701260" w:rsidRDefault="00701260" w:rsidP="00701260">
      <w:pPr>
        <w:pStyle w:val="31"/>
        <w:widowControl w:val="0"/>
        <w:numPr>
          <w:ilvl w:val="0"/>
          <w:numId w:val="16"/>
        </w:numPr>
        <w:spacing w:after="0"/>
        <w:ind w:left="567" w:hanging="567"/>
        <w:jc w:val="both"/>
        <w:rPr>
          <w:sz w:val="24"/>
          <w:szCs w:val="24"/>
          <w:lang w:val="uk-UA"/>
        </w:rPr>
      </w:pPr>
      <w:r w:rsidRPr="00701260">
        <w:rPr>
          <w:sz w:val="24"/>
          <w:lang w:val="uk-UA"/>
        </w:rPr>
        <w:t xml:space="preserve">Гунчак В.М., </w:t>
      </w:r>
      <w:proofErr w:type="spellStart"/>
      <w:r w:rsidRPr="00701260">
        <w:rPr>
          <w:sz w:val="24"/>
          <w:lang w:val="uk-UA"/>
        </w:rPr>
        <w:t>Гуфрій</w:t>
      </w:r>
      <w:proofErr w:type="spellEnd"/>
      <w:r w:rsidRPr="00701260">
        <w:rPr>
          <w:sz w:val="24"/>
          <w:lang w:val="uk-UA"/>
        </w:rPr>
        <w:t xml:space="preserve"> Д.Ф., </w:t>
      </w:r>
      <w:proofErr w:type="spellStart"/>
      <w:r w:rsidRPr="00701260">
        <w:rPr>
          <w:sz w:val="24"/>
          <w:lang w:val="uk-UA"/>
        </w:rPr>
        <w:t>Гутий</w:t>
      </w:r>
      <w:proofErr w:type="spellEnd"/>
      <w:r w:rsidRPr="00701260">
        <w:rPr>
          <w:sz w:val="24"/>
          <w:lang w:val="uk-UA"/>
        </w:rPr>
        <w:t xml:space="preserve">, Б.В., </w:t>
      </w:r>
      <w:proofErr w:type="spellStart"/>
      <w:r w:rsidRPr="00701260">
        <w:rPr>
          <w:sz w:val="24"/>
          <w:lang w:val="uk-UA"/>
        </w:rPr>
        <w:t>Слободюк</w:t>
      </w:r>
      <w:proofErr w:type="spellEnd"/>
      <w:r w:rsidRPr="00701260">
        <w:rPr>
          <w:sz w:val="24"/>
          <w:lang w:val="uk-UA"/>
        </w:rPr>
        <w:t xml:space="preserve"> Н.М. </w:t>
      </w:r>
      <w:proofErr w:type="spellStart"/>
      <w:r w:rsidRPr="00701260">
        <w:rPr>
          <w:sz w:val="24"/>
        </w:rPr>
        <w:t>Навчально-методичн</w:t>
      </w:r>
      <w:proofErr w:type="spellEnd"/>
      <w:r w:rsidRPr="00701260">
        <w:rPr>
          <w:sz w:val="24"/>
          <w:lang w:val="uk-UA"/>
        </w:rPr>
        <w:t>і рекомендації</w:t>
      </w:r>
      <w:r w:rsidRPr="00701260">
        <w:rPr>
          <w:sz w:val="24"/>
        </w:rPr>
        <w:t xml:space="preserve"> з </w:t>
      </w:r>
      <w:r w:rsidRPr="00701260">
        <w:rPr>
          <w:sz w:val="24"/>
          <w:lang w:val="uk-UA"/>
        </w:rPr>
        <w:t xml:space="preserve">курсу </w:t>
      </w:r>
      <w:r w:rsidRPr="00701260">
        <w:rPr>
          <w:sz w:val="24"/>
        </w:rPr>
        <w:t>“</w:t>
      </w:r>
      <w:r w:rsidRPr="00701260">
        <w:rPr>
          <w:sz w:val="24"/>
          <w:lang w:val="uk-UA"/>
        </w:rPr>
        <w:t>Ветеринарна токсикології</w:t>
      </w:r>
      <w:r w:rsidRPr="00701260">
        <w:rPr>
          <w:sz w:val="24"/>
        </w:rPr>
        <w:t>”</w:t>
      </w:r>
      <w:r w:rsidRPr="00701260">
        <w:rPr>
          <w:sz w:val="24"/>
          <w:lang w:val="uk-UA"/>
        </w:rPr>
        <w:t xml:space="preserve">. </w:t>
      </w:r>
      <w:r w:rsidRPr="00701260">
        <w:rPr>
          <w:sz w:val="24"/>
          <w:szCs w:val="24"/>
          <w:lang w:val="uk-UA"/>
        </w:rPr>
        <w:t>– Л.–2020. – 63 с.</w:t>
      </w:r>
    </w:p>
    <w:p w:rsidR="00701260" w:rsidRPr="00701260" w:rsidRDefault="00701260" w:rsidP="00701260">
      <w:pPr>
        <w:pStyle w:val="31"/>
        <w:widowControl w:val="0"/>
        <w:numPr>
          <w:ilvl w:val="0"/>
          <w:numId w:val="16"/>
        </w:numPr>
        <w:spacing w:after="0"/>
        <w:ind w:left="567" w:hanging="567"/>
        <w:jc w:val="both"/>
        <w:rPr>
          <w:sz w:val="24"/>
          <w:szCs w:val="24"/>
          <w:lang w:val="uk-UA"/>
        </w:rPr>
      </w:pPr>
      <w:r w:rsidRPr="00701260">
        <w:rPr>
          <w:sz w:val="24"/>
          <w:lang w:val="uk-UA"/>
        </w:rPr>
        <w:t xml:space="preserve">Гунчак В.М., </w:t>
      </w:r>
      <w:proofErr w:type="spellStart"/>
      <w:r w:rsidRPr="00701260">
        <w:rPr>
          <w:sz w:val="24"/>
          <w:lang w:val="uk-UA"/>
        </w:rPr>
        <w:t>Слободюк</w:t>
      </w:r>
      <w:proofErr w:type="spellEnd"/>
      <w:r w:rsidRPr="00701260">
        <w:rPr>
          <w:sz w:val="24"/>
          <w:lang w:val="uk-UA"/>
        </w:rPr>
        <w:t xml:space="preserve"> Н.М. Методичні вказівки для самостійного вивчення окремих теми </w:t>
      </w:r>
      <w:r w:rsidRPr="00701260">
        <w:rPr>
          <w:sz w:val="24"/>
        </w:rPr>
        <w:t xml:space="preserve"> з</w:t>
      </w:r>
      <w:r w:rsidRPr="00701260">
        <w:rPr>
          <w:sz w:val="24"/>
          <w:lang w:val="uk-UA"/>
        </w:rPr>
        <w:t xml:space="preserve"> курсу </w:t>
      </w:r>
      <w:r w:rsidRPr="00701260">
        <w:rPr>
          <w:sz w:val="24"/>
        </w:rPr>
        <w:t>“</w:t>
      </w:r>
      <w:r w:rsidRPr="00701260">
        <w:rPr>
          <w:sz w:val="24"/>
          <w:lang w:val="uk-UA"/>
        </w:rPr>
        <w:t>Ветеринарна токсикології</w:t>
      </w:r>
      <w:r w:rsidRPr="00701260">
        <w:rPr>
          <w:sz w:val="24"/>
        </w:rPr>
        <w:t>”</w:t>
      </w:r>
      <w:r w:rsidRPr="00701260">
        <w:rPr>
          <w:sz w:val="24"/>
          <w:lang w:val="uk-UA"/>
        </w:rPr>
        <w:t xml:space="preserve"> для аспірантів. </w:t>
      </w:r>
      <w:r w:rsidRPr="00701260">
        <w:rPr>
          <w:sz w:val="24"/>
          <w:szCs w:val="24"/>
          <w:lang w:val="uk-UA"/>
        </w:rPr>
        <w:t>– Л.–2020. – 17 с.</w:t>
      </w:r>
    </w:p>
    <w:p w:rsidR="00701260" w:rsidRPr="00A664C4" w:rsidRDefault="00701260" w:rsidP="00701260">
      <w:pPr>
        <w:pStyle w:val="31"/>
        <w:widowControl w:val="0"/>
        <w:spacing w:after="0"/>
        <w:jc w:val="both"/>
        <w:rPr>
          <w:sz w:val="24"/>
          <w:szCs w:val="24"/>
          <w:lang w:val="uk-UA"/>
        </w:rPr>
      </w:pPr>
    </w:p>
    <w:p w:rsidR="00ED3C69" w:rsidRPr="001526DF" w:rsidRDefault="00ED3C69" w:rsidP="00ED3C69">
      <w:pPr>
        <w:rPr>
          <w:b/>
          <w:bCs/>
          <w:sz w:val="24"/>
          <w:lang w:val="uk-UA"/>
        </w:rPr>
      </w:pPr>
      <w:r w:rsidRPr="001526DF">
        <w:rPr>
          <w:b/>
          <w:bCs/>
          <w:sz w:val="24"/>
          <w:lang w:val="uk-UA"/>
        </w:rPr>
        <w:t>9. Рекомендована література</w:t>
      </w:r>
    </w:p>
    <w:p w:rsidR="00ED3C69" w:rsidRPr="001526DF" w:rsidRDefault="00ED3C69" w:rsidP="00ED3C69">
      <w:pPr>
        <w:rPr>
          <w:sz w:val="24"/>
          <w:lang w:val="uk-UA"/>
        </w:rPr>
      </w:pPr>
      <w:r w:rsidRPr="001526DF">
        <w:rPr>
          <w:i/>
          <w:iCs/>
          <w:sz w:val="24"/>
          <w:lang w:val="uk-UA"/>
        </w:rPr>
        <w:t>Базова література</w:t>
      </w:r>
    </w:p>
    <w:p w:rsidR="000A2C88" w:rsidRPr="001526DF" w:rsidRDefault="000A2C88" w:rsidP="00CA6D77">
      <w:pPr>
        <w:pStyle w:val="a5"/>
        <w:numPr>
          <w:ilvl w:val="0"/>
          <w:numId w:val="11"/>
        </w:numPr>
        <w:ind w:left="426" w:hanging="426"/>
        <w:jc w:val="both"/>
        <w:rPr>
          <w:sz w:val="24"/>
          <w:lang w:val="uk-UA"/>
        </w:rPr>
      </w:pPr>
      <w:r w:rsidRPr="001526DF">
        <w:rPr>
          <w:sz w:val="24"/>
          <w:lang w:val="uk-UA"/>
        </w:rPr>
        <w:t xml:space="preserve">Малинин О.А. </w:t>
      </w:r>
      <w:proofErr w:type="spellStart"/>
      <w:r w:rsidRPr="001526DF">
        <w:rPr>
          <w:sz w:val="24"/>
          <w:lang w:val="uk-UA"/>
        </w:rPr>
        <w:t>Ветеринарная</w:t>
      </w:r>
      <w:proofErr w:type="spellEnd"/>
      <w:r w:rsidRPr="001526DF">
        <w:rPr>
          <w:sz w:val="24"/>
          <w:lang w:val="uk-UA"/>
        </w:rPr>
        <w:t xml:space="preserve"> </w:t>
      </w:r>
      <w:proofErr w:type="spellStart"/>
      <w:r w:rsidRPr="001526DF">
        <w:rPr>
          <w:sz w:val="24"/>
          <w:lang w:val="uk-UA"/>
        </w:rPr>
        <w:t>токсикология</w:t>
      </w:r>
      <w:proofErr w:type="spellEnd"/>
      <w:r w:rsidRPr="001526DF">
        <w:rPr>
          <w:sz w:val="24"/>
          <w:lang w:val="uk-UA"/>
        </w:rPr>
        <w:t xml:space="preserve">: </w:t>
      </w:r>
      <w:proofErr w:type="spellStart"/>
      <w:r w:rsidRPr="001526DF">
        <w:rPr>
          <w:sz w:val="24"/>
          <w:lang w:val="uk-UA"/>
        </w:rPr>
        <w:t>Учеб</w:t>
      </w:r>
      <w:proofErr w:type="spellEnd"/>
      <w:r w:rsidRPr="001526DF">
        <w:rPr>
          <w:sz w:val="24"/>
          <w:lang w:val="uk-UA"/>
        </w:rPr>
        <w:t xml:space="preserve">. </w:t>
      </w:r>
      <w:proofErr w:type="spellStart"/>
      <w:r w:rsidRPr="001526DF">
        <w:rPr>
          <w:sz w:val="24"/>
          <w:lang w:val="uk-UA"/>
        </w:rPr>
        <w:t>пособие</w:t>
      </w:r>
      <w:proofErr w:type="spellEnd"/>
      <w:r w:rsidRPr="001526DF">
        <w:rPr>
          <w:sz w:val="24"/>
          <w:lang w:val="uk-UA"/>
        </w:rPr>
        <w:t xml:space="preserve"> / Малинин О.А., Хмельницький Г.А., Куцан А.Т. - </w:t>
      </w:r>
      <w:proofErr w:type="spellStart"/>
      <w:r w:rsidRPr="001526DF">
        <w:rPr>
          <w:sz w:val="24"/>
          <w:lang w:val="uk-UA"/>
        </w:rPr>
        <w:t>Корсунь-Шевченковский</w:t>
      </w:r>
      <w:proofErr w:type="spellEnd"/>
      <w:r w:rsidRPr="001526DF">
        <w:rPr>
          <w:sz w:val="24"/>
          <w:lang w:val="uk-UA"/>
        </w:rPr>
        <w:t xml:space="preserve">: ЧП </w:t>
      </w:r>
      <w:proofErr w:type="spellStart"/>
      <w:r w:rsidRPr="001526DF">
        <w:rPr>
          <w:sz w:val="24"/>
          <w:lang w:val="uk-UA"/>
        </w:rPr>
        <w:t>Майдаченко</w:t>
      </w:r>
      <w:proofErr w:type="spellEnd"/>
      <w:r w:rsidRPr="001526DF">
        <w:rPr>
          <w:sz w:val="24"/>
          <w:lang w:val="uk-UA"/>
        </w:rPr>
        <w:t xml:space="preserve">, 2002. – 464 с. </w:t>
      </w:r>
    </w:p>
    <w:p w:rsidR="000A2C88" w:rsidRPr="001526DF" w:rsidRDefault="000A2C88" w:rsidP="00CA6D77">
      <w:pPr>
        <w:pStyle w:val="a5"/>
        <w:numPr>
          <w:ilvl w:val="0"/>
          <w:numId w:val="11"/>
        </w:numPr>
        <w:ind w:left="426" w:hanging="426"/>
        <w:jc w:val="both"/>
        <w:rPr>
          <w:sz w:val="24"/>
          <w:lang w:val="uk-UA"/>
        </w:rPr>
      </w:pPr>
      <w:r w:rsidRPr="001526DF">
        <w:rPr>
          <w:sz w:val="24"/>
          <w:lang w:val="uk-UA"/>
        </w:rPr>
        <w:t xml:space="preserve">Хмельницький Г.А. </w:t>
      </w:r>
      <w:proofErr w:type="spellStart"/>
      <w:r w:rsidRPr="001526DF">
        <w:rPr>
          <w:sz w:val="24"/>
          <w:lang w:val="uk-UA"/>
        </w:rPr>
        <w:t>Ветеринарная</w:t>
      </w:r>
      <w:proofErr w:type="spellEnd"/>
      <w:r w:rsidRPr="001526DF">
        <w:rPr>
          <w:sz w:val="24"/>
          <w:lang w:val="uk-UA"/>
        </w:rPr>
        <w:t xml:space="preserve"> </w:t>
      </w:r>
      <w:proofErr w:type="spellStart"/>
      <w:r w:rsidRPr="001526DF">
        <w:rPr>
          <w:sz w:val="24"/>
          <w:lang w:val="uk-UA"/>
        </w:rPr>
        <w:t>токсикология</w:t>
      </w:r>
      <w:proofErr w:type="spellEnd"/>
      <w:r w:rsidRPr="001526DF">
        <w:rPr>
          <w:sz w:val="24"/>
          <w:lang w:val="uk-UA"/>
        </w:rPr>
        <w:t xml:space="preserve"> / Хмельницький Г.А., </w:t>
      </w:r>
      <w:proofErr w:type="spellStart"/>
      <w:r w:rsidRPr="001526DF">
        <w:rPr>
          <w:sz w:val="24"/>
          <w:lang w:val="uk-UA"/>
        </w:rPr>
        <w:t>Локтионов</w:t>
      </w:r>
      <w:proofErr w:type="spellEnd"/>
      <w:r w:rsidRPr="001526DF">
        <w:rPr>
          <w:sz w:val="24"/>
          <w:lang w:val="uk-UA"/>
        </w:rPr>
        <w:t xml:space="preserve"> В.Н., Полоз Д.Д. - М., </w:t>
      </w:r>
      <w:proofErr w:type="spellStart"/>
      <w:r w:rsidRPr="001526DF">
        <w:rPr>
          <w:sz w:val="24"/>
          <w:lang w:val="uk-UA"/>
        </w:rPr>
        <w:t>Агропромиздат</w:t>
      </w:r>
      <w:proofErr w:type="spellEnd"/>
      <w:r w:rsidRPr="001526DF">
        <w:rPr>
          <w:sz w:val="24"/>
          <w:lang w:val="uk-UA"/>
        </w:rPr>
        <w:t xml:space="preserve">, 1987.-319 с. </w:t>
      </w:r>
    </w:p>
    <w:p w:rsidR="000A2C88" w:rsidRPr="001526DF" w:rsidRDefault="000A2C88" w:rsidP="00CA6D77">
      <w:pPr>
        <w:pStyle w:val="a5"/>
        <w:numPr>
          <w:ilvl w:val="0"/>
          <w:numId w:val="11"/>
        </w:numPr>
        <w:ind w:left="426" w:hanging="426"/>
        <w:jc w:val="both"/>
        <w:rPr>
          <w:sz w:val="24"/>
          <w:lang w:val="uk-UA"/>
        </w:rPr>
      </w:pPr>
      <w:r w:rsidRPr="001526DF">
        <w:rPr>
          <w:sz w:val="24"/>
          <w:lang w:val="uk-UA"/>
        </w:rPr>
        <w:t xml:space="preserve">Хмельницький Г.О. Ветеринарна токсикологія: </w:t>
      </w:r>
      <w:proofErr w:type="spellStart"/>
      <w:r w:rsidRPr="001526DF">
        <w:rPr>
          <w:sz w:val="24"/>
          <w:lang w:val="uk-UA"/>
        </w:rPr>
        <w:t>підруч</w:t>
      </w:r>
      <w:proofErr w:type="spellEnd"/>
      <w:r w:rsidRPr="001526DF">
        <w:rPr>
          <w:sz w:val="24"/>
          <w:lang w:val="uk-UA"/>
        </w:rPr>
        <w:t xml:space="preserve">. / Хмельницький Г.О., </w:t>
      </w:r>
      <w:proofErr w:type="spellStart"/>
      <w:r w:rsidRPr="001526DF">
        <w:rPr>
          <w:sz w:val="24"/>
          <w:lang w:val="uk-UA"/>
        </w:rPr>
        <w:t>Малинін</w:t>
      </w:r>
      <w:proofErr w:type="spellEnd"/>
      <w:r w:rsidRPr="001526DF">
        <w:rPr>
          <w:sz w:val="24"/>
          <w:lang w:val="uk-UA"/>
        </w:rPr>
        <w:t xml:space="preserve"> О.О., Куцан О.Т., </w:t>
      </w:r>
      <w:proofErr w:type="spellStart"/>
      <w:r w:rsidRPr="001526DF">
        <w:rPr>
          <w:sz w:val="24"/>
          <w:lang w:val="uk-UA"/>
        </w:rPr>
        <w:t>Духницький</w:t>
      </w:r>
      <w:proofErr w:type="spellEnd"/>
      <w:r w:rsidRPr="001526DF">
        <w:rPr>
          <w:sz w:val="24"/>
          <w:lang w:val="uk-UA"/>
        </w:rPr>
        <w:t xml:space="preserve"> В.Б. – К.: Аграрна освіта, 2012. – 352 с.</w:t>
      </w:r>
    </w:p>
    <w:p w:rsidR="0067377C" w:rsidRPr="001526DF" w:rsidRDefault="0067377C" w:rsidP="00CA6D77">
      <w:pPr>
        <w:pStyle w:val="a5"/>
        <w:numPr>
          <w:ilvl w:val="0"/>
          <w:numId w:val="11"/>
        </w:numPr>
        <w:ind w:left="426" w:hanging="426"/>
        <w:jc w:val="both"/>
        <w:rPr>
          <w:sz w:val="24"/>
          <w:lang w:val="uk-UA"/>
        </w:rPr>
      </w:pPr>
      <w:proofErr w:type="spellStart"/>
      <w:r w:rsidRPr="001526DF">
        <w:rPr>
          <w:sz w:val="24"/>
          <w:lang w:val="uk-UA"/>
        </w:rPr>
        <w:t>Баженов</w:t>
      </w:r>
      <w:proofErr w:type="spellEnd"/>
      <w:r w:rsidRPr="001526DF">
        <w:rPr>
          <w:sz w:val="24"/>
          <w:lang w:val="uk-UA"/>
        </w:rPr>
        <w:t xml:space="preserve"> С.В. </w:t>
      </w:r>
      <w:proofErr w:type="spellStart"/>
      <w:r w:rsidRPr="001526DF">
        <w:rPr>
          <w:sz w:val="24"/>
          <w:lang w:val="uk-UA"/>
        </w:rPr>
        <w:t>Ветеринарная</w:t>
      </w:r>
      <w:proofErr w:type="spellEnd"/>
      <w:r w:rsidRPr="001526DF">
        <w:rPr>
          <w:sz w:val="24"/>
          <w:lang w:val="uk-UA"/>
        </w:rPr>
        <w:t xml:space="preserve"> </w:t>
      </w:r>
      <w:proofErr w:type="spellStart"/>
      <w:r w:rsidRPr="001526DF">
        <w:rPr>
          <w:sz w:val="24"/>
          <w:lang w:val="uk-UA"/>
        </w:rPr>
        <w:t>токсикология</w:t>
      </w:r>
      <w:proofErr w:type="spellEnd"/>
      <w:r w:rsidRPr="001526DF">
        <w:rPr>
          <w:sz w:val="24"/>
          <w:lang w:val="uk-UA"/>
        </w:rPr>
        <w:t xml:space="preserve"> / С.В. </w:t>
      </w:r>
      <w:proofErr w:type="spellStart"/>
      <w:r w:rsidRPr="001526DF">
        <w:rPr>
          <w:sz w:val="24"/>
          <w:lang w:val="uk-UA"/>
        </w:rPr>
        <w:t>Баженов</w:t>
      </w:r>
      <w:proofErr w:type="spellEnd"/>
      <w:r w:rsidRPr="001526DF">
        <w:rPr>
          <w:sz w:val="24"/>
          <w:lang w:val="uk-UA"/>
        </w:rPr>
        <w:t xml:space="preserve"> – </w:t>
      </w:r>
      <w:proofErr w:type="spellStart"/>
      <w:r w:rsidRPr="001526DF">
        <w:rPr>
          <w:sz w:val="24"/>
          <w:lang w:val="uk-UA"/>
        </w:rPr>
        <w:t>Ленинград</w:t>
      </w:r>
      <w:proofErr w:type="spellEnd"/>
      <w:r w:rsidRPr="001526DF">
        <w:rPr>
          <w:sz w:val="24"/>
          <w:lang w:val="uk-UA"/>
        </w:rPr>
        <w:t xml:space="preserve">: Колос. 1970. – 320 с. </w:t>
      </w:r>
    </w:p>
    <w:p w:rsidR="0067377C" w:rsidRPr="001526DF" w:rsidRDefault="0067377C" w:rsidP="00CA6D77">
      <w:pPr>
        <w:pStyle w:val="a5"/>
        <w:numPr>
          <w:ilvl w:val="0"/>
          <w:numId w:val="11"/>
        </w:numPr>
        <w:ind w:left="426" w:hanging="426"/>
        <w:jc w:val="both"/>
        <w:rPr>
          <w:sz w:val="24"/>
          <w:lang w:val="uk-UA"/>
        </w:rPr>
      </w:pPr>
      <w:proofErr w:type="spellStart"/>
      <w:r w:rsidRPr="001526DF">
        <w:rPr>
          <w:sz w:val="24"/>
          <w:lang w:val="uk-UA"/>
        </w:rPr>
        <w:t>Башмурин</w:t>
      </w:r>
      <w:proofErr w:type="spellEnd"/>
      <w:r w:rsidRPr="001526DF">
        <w:rPr>
          <w:sz w:val="24"/>
          <w:lang w:val="uk-UA"/>
        </w:rPr>
        <w:t xml:space="preserve"> А.Ф. </w:t>
      </w:r>
      <w:proofErr w:type="spellStart"/>
      <w:r w:rsidRPr="001526DF">
        <w:rPr>
          <w:sz w:val="24"/>
          <w:lang w:val="uk-UA"/>
        </w:rPr>
        <w:t>Руководство</w:t>
      </w:r>
      <w:proofErr w:type="spellEnd"/>
      <w:r w:rsidRPr="001526DF">
        <w:rPr>
          <w:sz w:val="24"/>
          <w:lang w:val="uk-UA"/>
        </w:rPr>
        <w:t xml:space="preserve"> по токсикологи / А.Ф. </w:t>
      </w:r>
      <w:proofErr w:type="spellStart"/>
      <w:r w:rsidRPr="001526DF">
        <w:rPr>
          <w:sz w:val="24"/>
          <w:lang w:val="uk-UA"/>
        </w:rPr>
        <w:t>Башмурин</w:t>
      </w:r>
      <w:proofErr w:type="spellEnd"/>
      <w:r w:rsidRPr="001526DF">
        <w:rPr>
          <w:sz w:val="24"/>
          <w:lang w:val="uk-UA"/>
        </w:rPr>
        <w:t xml:space="preserve"> – </w:t>
      </w:r>
      <w:proofErr w:type="spellStart"/>
      <w:r w:rsidRPr="001526DF">
        <w:rPr>
          <w:sz w:val="24"/>
          <w:lang w:val="uk-UA"/>
        </w:rPr>
        <w:t>Ленинград</w:t>
      </w:r>
      <w:proofErr w:type="spellEnd"/>
      <w:r w:rsidRPr="001526DF">
        <w:rPr>
          <w:sz w:val="24"/>
          <w:lang w:val="uk-UA"/>
        </w:rPr>
        <w:t xml:space="preserve">: Колос. 1968 – 208 с. </w:t>
      </w:r>
    </w:p>
    <w:p w:rsidR="0067377C" w:rsidRPr="001526DF" w:rsidRDefault="0067377C" w:rsidP="00CA6D77">
      <w:pPr>
        <w:pStyle w:val="a5"/>
        <w:numPr>
          <w:ilvl w:val="0"/>
          <w:numId w:val="11"/>
        </w:numPr>
        <w:ind w:left="426" w:hanging="426"/>
        <w:jc w:val="both"/>
        <w:rPr>
          <w:sz w:val="24"/>
          <w:lang w:val="uk-UA"/>
        </w:rPr>
      </w:pPr>
      <w:proofErr w:type="spellStart"/>
      <w:r w:rsidRPr="001526DF">
        <w:rPr>
          <w:sz w:val="24"/>
          <w:lang w:val="uk-UA"/>
        </w:rPr>
        <w:t>Жуленко</w:t>
      </w:r>
      <w:proofErr w:type="spellEnd"/>
      <w:r w:rsidRPr="001526DF">
        <w:rPr>
          <w:sz w:val="24"/>
          <w:lang w:val="uk-UA"/>
        </w:rPr>
        <w:t xml:space="preserve"> В.Н. </w:t>
      </w:r>
      <w:proofErr w:type="spellStart"/>
      <w:r w:rsidRPr="001526DF">
        <w:rPr>
          <w:sz w:val="24"/>
          <w:lang w:val="uk-UA"/>
        </w:rPr>
        <w:t>Ветеринарная</w:t>
      </w:r>
      <w:proofErr w:type="spellEnd"/>
      <w:r w:rsidRPr="001526DF">
        <w:rPr>
          <w:sz w:val="24"/>
          <w:lang w:val="uk-UA"/>
        </w:rPr>
        <w:t xml:space="preserve"> </w:t>
      </w:r>
      <w:proofErr w:type="spellStart"/>
      <w:r w:rsidRPr="001526DF">
        <w:rPr>
          <w:sz w:val="24"/>
          <w:lang w:val="uk-UA"/>
        </w:rPr>
        <w:t>токсикология</w:t>
      </w:r>
      <w:proofErr w:type="spellEnd"/>
      <w:r w:rsidRPr="001526DF">
        <w:rPr>
          <w:sz w:val="24"/>
          <w:lang w:val="uk-UA"/>
        </w:rPr>
        <w:t xml:space="preserve"> / </w:t>
      </w:r>
      <w:proofErr w:type="spellStart"/>
      <w:r w:rsidRPr="001526DF">
        <w:rPr>
          <w:sz w:val="24"/>
          <w:lang w:val="uk-UA"/>
        </w:rPr>
        <w:t>Жуленко</w:t>
      </w:r>
      <w:proofErr w:type="spellEnd"/>
      <w:r w:rsidRPr="001526DF">
        <w:rPr>
          <w:sz w:val="24"/>
          <w:lang w:val="uk-UA"/>
        </w:rPr>
        <w:t xml:space="preserve"> В.Н., Рабинович М.И., </w:t>
      </w:r>
      <w:proofErr w:type="spellStart"/>
      <w:r w:rsidRPr="001526DF">
        <w:rPr>
          <w:sz w:val="24"/>
          <w:lang w:val="uk-UA"/>
        </w:rPr>
        <w:t>Таланов</w:t>
      </w:r>
      <w:proofErr w:type="spellEnd"/>
      <w:r w:rsidRPr="001526DF">
        <w:rPr>
          <w:sz w:val="24"/>
          <w:lang w:val="uk-UA"/>
        </w:rPr>
        <w:t xml:space="preserve"> Г.А. – М.: Колос. 2001 – 283 с. </w:t>
      </w:r>
    </w:p>
    <w:p w:rsidR="00CA6D77" w:rsidRPr="001526DF" w:rsidRDefault="0067377C" w:rsidP="00CA6D77">
      <w:pPr>
        <w:pStyle w:val="a5"/>
        <w:numPr>
          <w:ilvl w:val="0"/>
          <w:numId w:val="11"/>
        </w:numPr>
        <w:ind w:left="426" w:hanging="426"/>
        <w:jc w:val="both"/>
        <w:rPr>
          <w:sz w:val="24"/>
          <w:lang w:val="uk-UA"/>
        </w:rPr>
      </w:pPr>
      <w:proofErr w:type="spellStart"/>
      <w:r w:rsidRPr="001526DF">
        <w:rPr>
          <w:sz w:val="24"/>
          <w:lang w:val="uk-UA"/>
        </w:rPr>
        <w:t>Радкевич</w:t>
      </w:r>
      <w:proofErr w:type="spellEnd"/>
      <w:r w:rsidRPr="001526DF">
        <w:rPr>
          <w:sz w:val="24"/>
          <w:lang w:val="uk-UA"/>
        </w:rPr>
        <w:t xml:space="preserve"> П.Е. </w:t>
      </w:r>
      <w:proofErr w:type="spellStart"/>
      <w:r w:rsidRPr="001526DF">
        <w:rPr>
          <w:sz w:val="24"/>
          <w:lang w:val="uk-UA"/>
        </w:rPr>
        <w:t>Ветеринарная</w:t>
      </w:r>
      <w:proofErr w:type="spellEnd"/>
      <w:r w:rsidRPr="001526DF">
        <w:rPr>
          <w:sz w:val="24"/>
          <w:lang w:val="uk-UA"/>
        </w:rPr>
        <w:t xml:space="preserve"> </w:t>
      </w:r>
      <w:proofErr w:type="spellStart"/>
      <w:r w:rsidRPr="001526DF">
        <w:rPr>
          <w:sz w:val="24"/>
          <w:lang w:val="uk-UA"/>
        </w:rPr>
        <w:t>токсикология</w:t>
      </w:r>
      <w:proofErr w:type="spellEnd"/>
      <w:r w:rsidRPr="001526DF">
        <w:rPr>
          <w:sz w:val="24"/>
          <w:lang w:val="uk-UA"/>
        </w:rPr>
        <w:t xml:space="preserve"> /.П.Е. </w:t>
      </w:r>
      <w:proofErr w:type="spellStart"/>
      <w:r w:rsidRPr="001526DF">
        <w:rPr>
          <w:sz w:val="24"/>
          <w:lang w:val="uk-UA"/>
        </w:rPr>
        <w:t>Радкевич</w:t>
      </w:r>
      <w:proofErr w:type="spellEnd"/>
      <w:r w:rsidRPr="001526DF">
        <w:rPr>
          <w:sz w:val="24"/>
          <w:lang w:val="uk-UA"/>
        </w:rPr>
        <w:t xml:space="preserve"> – М.: Колос. 1972 – 231 с. </w:t>
      </w:r>
    </w:p>
    <w:p w:rsidR="0067377C" w:rsidRPr="001526DF" w:rsidRDefault="0067377C" w:rsidP="00CA6D77">
      <w:pPr>
        <w:pStyle w:val="a5"/>
        <w:numPr>
          <w:ilvl w:val="0"/>
          <w:numId w:val="11"/>
        </w:numPr>
        <w:ind w:left="426" w:hanging="426"/>
        <w:jc w:val="both"/>
        <w:rPr>
          <w:sz w:val="24"/>
          <w:lang w:val="uk-UA"/>
        </w:rPr>
      </w:pPr>
      <w:proofErr w:type="spellStart"/>
      <w:r w:rsidRPr="001526DF">
        <w:rPr>
          <w:sz w:val="24"/>
          <w:lang w:val="uk-UA"/>
        </w:rPr>
        <w:t>Хмельницкий</w:t>
      </w:r>
      <w:proofErr w:type="spellEnd"/>
      <w:r w:rsidRPr="001526DF">
        <w:rPr>
          <w:sz w:val="24"/>
          <w:lang w:val="uk-UA"/>
        </w:rPr>
        <w:t xml:space="preserve"> Г.А. </w:t>
      </w:r>
      <w:proofErr w:type="spellStart"/>
      <w:r w:rsidRPr="001526DF">
        <w:rPr>
          <w:sz w:val="24"/>
          <w:lang w:val="uk-UA"/>
        </w:rPr>
        <w:t>Терапия</w:t>
      </w:r>
      <w:proofErr w:type="spellEnd"/>
      <w:r w:rsidRPr="001526DF">
        <w:rPr>
          <w:sz w:val="24"/>
          <w:lang w:val="uk-UA"/>
        </w:rPr>
        <w:t xml:space="preserve"> </w:t>
      </w:r>
      <w:proofErr w:type="spellStart"/>
      <w:r w:rsidRPr="001526DF">
        <w:rPr>
          <w:sz w:val="24"/>
          <w:lang w:val="uk-UA"/>
        </w:rPr>
        <w:t>животных</w:t>
      </w:r>
      <w:proofErr w:type="spellEnd"/>
      <w:r w:rsidRPr="001526DF">
        <w:rPr>
          <w:sz w:val="24"/>
          <w:lang w:val="uk-UA"/>
        </w:rPr>
        <w:t xml:space="preserve"> при </w:t>
      </w:r>
      <w:proofErr w:type="spellStart"/>
      <w:r w:rsidRPr="001526DF">
        <w:rPr>
          <w:sz w:val="24"/>
          <w:lang w:val="uk-UA"/>
        </w:rPr>
        <w:t>отравлениях</w:t>
      </w:r>
      <w:proofErr w:type="spellEnd"/>
      <w:r w:rsidRPr="001526DF">
        <w:rPr>
          <w:sz w:val="24"/>
          <w:lang w:val="uk-UA"/>
        </w:rPr>
        <w:t xml:space="preserve">: </w:t>
      </w:r>
      <w:proofErr w:type="spellStart"/>
      <w:r w:rsidRPr="001526DF">
        <w:rPr>
          <w:sz w:val="24"/>
          <w:lang w:val="uk-UA"/>
        </w:rPr>
        <w:t>Справочник</w:t>
      </w:r>
      <w:proofErr w:type="spellEnd"/>
      <w:r w:rsidRPr="001526DF">
        <w:rPr>
          <w:sz w:val="24"/>
          <w:lang w:val="uk-UA"/>
        </w:rPr>
        <w:t xml:space="preserve"> / Г.А. </w:t>
      </w:r>
      <w:proofErr w:type="spellStart"/>
      <w:r w:rsidRPr="001526DF">
        <w:rPr>
          <w:sz w:val="24"/>
          <w:lang w:val="uk-UA"/>
        </w:rPr>
        <w:t>Хмельницкий</w:t>
      </w:r>
      <w:proofErr w:type="spellEnd"/>
      <w:r w:rsidRPr="001526DF">
        <w:rPr>
          <w:sz w:val="24"/>
          <w:lang w:val="uk-UA"/>
        </w:rPr>
        <w:t xml:space="preserve"> – К.: Урожай. 1990 – 213 с.</w:t>
      </w:r>
    </w:p>
    <w:p w:rsidR="00ED3C69" w:rsidRPr="001526DF" w:rsidRDefault="00ED3C69" w:rsidP="00ED3C69">
      <w:pPr>
        <w:ind w:left="567" w:hanging="567"/>
        <w:rPr>
          <w:sz w:val="24"/>
          <w:lang w:val="uk-UA"/>
        </w:rPr>
      </w:pPr>
      <w:r w:rsidRPr="001526DF">
        <w:rPr>
          <w:i/>
          <w:iCs/>
          <w:sz w:val="24"/>
          <w:lang w:val="uk-UA"/>
        </w:rPr>
        <w:t>Допоміжна література</w:t>
      </w:r>
    </w:p>
    <w:p w:rsidR="005A3280" w:rsidRPr="001526DF" w:rsidRDefault="005A3280" w:rsidP="005A3280">
      <w:pPr>
        <w:pStyle w:val="a5"/>
        <w:numPr>
          <w:ilvl w:val="0"/>
          <w:numId w:val="14"/>
        </w:numPr>
        <w:ind w:left="426" w:hanging="426"/>
        <w:rPr>
          <w:sz w:val="24"/>
          <w:lang w:val="uk-UA"/>
        </w:rPr>
      </w:pPr>
      <w:r w:rsidRPr="001526DF">
        <w:rPr>
          <w:sz w:val="24"/>
          <w:lang w:val="uk-UA"/>
        </w:rPr>
        <w:t xml:space="preserve">Кучер М.М., </w:t>
      </w:r>
      <w:proofErr w:type="spellStart"/>
      <w:r w:rsidRPr="001526DF">
        <w:rPr>
          <w:sz w:val="24"/>
          <w:lang w:val="uk-UA"/>
        </w:rPr>
        <w:t>Галькевич</w:t>
      </w:r>
      <w:proofErr w:type="spellEnd"/>
      <w:r w:rsidRPr="001526DF">
        <w:rPr>
          <w:sz w:val="24"/>
          <w:lang w:val="uk-UA"/>
        </w:rPr>
        <w:t xml:space="preserve"> І.Й. Газорідинна хроматографія в аналізі ліків та </w:t>
      </w:r>
      <w:proofErr w:type="spellStart"/>
      <w:r w:rsidRPr="001526DF">
        <w:rPr>
          <w:sz w:val="24"/>
          <w:lang w:val="uk-UA"/>
        </w:rPr>
        <w:t>отрут</w:t>
      </w:r>
      <w:proofErr w:type="spellEnd"/>
      <w:r w:rsidRPr="001526DF">
        <w:rPr>
          <w:sz w:val="24"/>
          <w:lang w:val="uk-UA"/>
        </w:rPr>
        <w:t xml:space="preserve">. Том 1. Теоретичні основи методу. – Львів: ЛНМУ, 2011. - 236 с. </w:t>
      </w:r>
    </w:p>
    <w:p w:rsidR="00CA6D77" w:rsidRPr="001526DF" w:rsidRDefault="00CA6D77" w:rsidP="005A3280">
      <w:pPr>
        <w:pStyle w:val="a5"/>
        <w:numPr>
          <w:ilvl w:val="0"/>
          <w:numId w:val="14"/>
        </w:numPr>
        <w:ind w:left="426" w:hanging="426"/>
        <w:rPr>
          <w:sz w:val="24"/>
          <w:lang w:val="uk-UA"/>
        </w:rPr>
      </w:pPr>
      <w:proofErr w:type="spellStart"/>
      <w:r w:rsidRPr="001526DF">
        <w:rPr>
          <w:sz w:val="24"/>
          <w:lang w:val="uk-UA"/>
        </w:rPr>
        <w:t>Туркевич</w:t>
      </w:r>
      <w:proofErr w:type="spellEnd"/>
      <w:r w:rsidRPr="001526DF">
        <w:rPr>
          <w:sz w:val="24"/>
          <w:lang w:val="uk-UA"/>
        </w:rPr>
        <w:t xml:space="preserve"> М. Фармацевтична хімія. / </w:t>
      </w:r>
      <w:proofErr w:type="spellStart"/>
      <w:r w:rsidRPr="001526DF">
        <w:rPr>
          <w:sz w:val="24"/>
          <w:lang w:val="uk-UA"/>
        </w:rPr>
        <w:t>Туркевич</w:t>
      </w:r>
      <w:proofErr w:type="spellEnd"/>
      <w:r w:rsidRPr="001526DF">
        <w:rPr>
          <w:sz w:val="24"/>
          <w:lang w:val="uk-UA"/>
        </w:rPr>
        <w:t xml:space="preserve"> М., </w:t>
      </w:r>
      <w:proofErr w:type="spellStart"/>
      <w:r w:rsidRPr="001526DF">
        <w:rPr>
          <w:sz w:val="24"/>
          <w:lang w:val="uk-UA"/>
        </w:rPr>
        <w:t>Владзімірська</w:t>
      </w:r>
      <w:proofErr w:type="spellEnd"/>
      <w:r w:rsidRPr="001526DF">
        <w:rPr>
          <w:sz w:val="24"/>
          <w:lang w:val="uk-UA"/>
        </w:rPr>
        <w:t xml:space="preserve"> О., Лесик Р. – Вінниця. – 2003. – 464 с.</w:t>
      </w:r>
    </w:p>
    <w:p w:rsidR="00CA6D77" w:rsidRPr="001526DF" w:rsidRDefault="00CA6D77" w:rsidP="005A3280">
      <w:pPr>
        <w:pStyle w:val="a5"/>
        <w:numPr>
          <w:ilvl w:val="0"/>
          <w:numId w:val="14"/>
        </w:numPr>
        <w:ind w:left="426" w:hanging="426"/>
        <w:rPr>
          <w:sz w:val="24"/>
          <w:lang w:val="uk-UA"/>
        </w:rPr>
      </w:pPr>
      <w:proofErr w:type="spellStart"/>
      <w:r w:rsidRPr="001526DF">
        <w:rPr>
          <w:sz w:val="24"/>
          <w:lang w:val="uk-UA"/>
        </w:rPr>
        <w:t>Robert</w:t>
      </w:r>
      <w:proofErr w:type="spellEnd"/>
      <w:r w:rsidRPr="001526DF">
        <w:rPr>
          <w:sz w:val="24"/>
          <w:lang w:val="uk-UA"/>
        </w:rPr>
        <w:t xml:space="preserve"> l. </w:t>
      </w:r>
      <w:proofErr w:type="spellStart"/>
      <w:r w:rsidRPr="001526DF">
        <w:rPr>
          <w:sz w:val="24"/>
          <w:lang w:val="uk-UA"/>
        </w:rPr>
        <w:t>Grob</w:t>
      </w:r>
      <w:proofErr w:type="spellEnd"/>
      <w:r w:rsidRPr="001526DF">
        <w:rPr>
          <w:sz w:val="24"/>
          <w:lang w:val="uk-UA"/>
        </w:rPr>
        <w:t xml:space="preserve">, </w:t>
      </w:r>
      <w:proofErr w:type="spellStart"/>
      <w:r w:rsidRPr="001526DF">
        <w:rPr>
          <w:sz w:val="24"/>
          <w:lang w:val="uk-UA"/>
        </w:rPr>
        <w:t>Eugene</w:t>
      </w:r>
      <w:proofErr w:type="spellEnd"/>
      <w:r w:rsidRPr="001526DF">
        <w:rPr>
          <w:sz w:val="24"/>
          <w:lang w:val="uk-UA"/>
        </w:rPr>
        <w:t xml:space="preserve"> f. </w:t>
      </w:r>
      <w:proofErr w:type="spellStart"/>
      <w:r w:rsidRPr="001526DF">
        <w:rPr>
          <w:sz w:val="24"/>
          <w:lang w:val="uk-UA"/>
        </w:rPr>
        <w:t>Barry</w:t>
      </w:r>
      <w:proofErr w:type="spellEnd"/>
      <w:r w:rsidRPr="001526DF">
        <w:rPr>
          <w:sz w:val="24"/>
          <w:lang w:val="uk-UA"/>
        </w:rPr>
        <w:t xml:space="preserve">. </w:t>
      </w:r>
      <w:proofErr w:type="spellStart"/>
      <w:r w:rsidRPr="001526DF">
        <w:rPr>
          <w:sz w:val="24"/>
          <w:lang w:val="uk-UA"/>
        </w:rPr>
        <w:t>Modern</w:t>
      </w:r>
      <w:proofErr w:type="spellEnd"/>
      <w:r w:rsidRPr="001526DF">
        <w:rPr>
          <w:sz w:val="24"/>
          <w:lang w:val="uk-UA"/>
        </w:rPr>
        <w:t xml:space="preserve"> </w:t>
      </w:r>
      <w:proofErr w:type="spellStart"/>
      <w:r w:rsidRPr="001526DF">
        <w:rPr>
          <w:sz w:val="24"/>
          <w:lang w:val="uk-UA"/>
        </w:rPr>
        <w:t>practice</w:t>
      </w:r>
      <w:proofErr w:type="spellEnd"/>
      <w:r w:rsidRPr="001526DF">
        <w:rPr>
          <w:sz w:val="24"/>
          <w:lang w:val="uk-UA"/>
        </w:rPr>
        <w:t xml:space="preserve"> </w:t>
      </w:r>
      <w:proofErr w:type="spellStart"/>
      <w:r w:rsidRPr="001526DF">
        <w:rPr>
          <w:sz w:val="24"/>
          <w:lang w:val="uk-UA"/>
        </w:rPr>
        <w:t>of</w:t>
      </w:r>
      <w:proofErr w:type="spellEnd"/>
      <w:r w:rsidRPr="001526DF">
        <w:rPr>
          <w:sz w:val="24"/>
          <w:lang w:val="uk-UA"/>
        </w:rPr>
        <w:t xml:space="preserve"> </w:t>
      </w:r>
      <w:proofErr w:type="spellStart"/>
      <w:r w:rsidRPr="001526DF">
        <w:rPr>
          <w:sz w:val="24"/>
          <w:lang w:val="uk-UA"/>
        </w:rPr>
        <w:t>gas</w:t>
      </w:r>
      <w:proofErr w:type="spellEnd"/>
      <w:r w:rsidRPr="001526DF">
        <w:rPr>
          <w:sz w:val="24"/>
          <w:lang w:val="uk-UA"/>
        </w:rPr>
        <w:t xml:space="preserve"> </w:t>
      </w:r>
      <w:proofErr w:type="spellStart"/>
      <w:r w:rsidRPr="001526DF">
        <w:rPr>
          <w:sz w:val="24"/>
          <w:lang w:val="uk-UA"/>
        </w:rPr>
        <w:t>chromatography</w:t>
      </w:r>
      <w:proofErr w:type="spellEnd"/>
      <w:r w:rsidRPr="001526DF">
        <w:rPr>
          <w:sz w:val="24"/>
          <w:lang w:val="uk-UA"/>
        </w:rPr>
        <w:t xml:space="preserve">. </w:t>
      </w:r>
      <w:proofErr w:type="spellStart"/>
      <w:r w:rsidRPr="001526DF">
        <w:rPr>
          <w:sz w:val="24"/>
          <w:lang w:val="uk-UA"/>
        </w:rPr>
        <w:t>Fourth</w:t>
      </w:r>
      <w:proofErr w:type="spellEnd"/>
      <w:r w:rsidRPr="001526DF">
        <w:rPr>
          <w:sz w:val="24"/>
          <w:lang w:val="uk-UA"/>
        </w:rPr>
        <w:t xml:space="preserve"> </w:t>
      </w:r>
      <w:proofErr w:type="spellStart"/>
      <w:r w:rsidRPr="001526DF">
        <w:rPr>
          <w:sz w:val="24"/>
          <w:lang w:val="uk-UA"/>
        </w:rPr>
        <w:t>edition</w:t>
      </w:r>
      <w:proofErr w:type="spellEnd"/>
      <w:r w:rsidRPr="001526DF">
        <w:rPr>
          <w:sz w:val="24"/>
          <w:lang w:val="uk-UA"/>
        </w:rPr>
        <w:t xml:space="preserve">. </w:t>
      </w:r>
      <w:proofErr w:type="spellStart"/>
      <w:r w:rsidRPr="001526DF">
        <w:rPr>
          <w:sz w:val="24"/>
          <w:lang w:val="uk-UA"/>
        </w:rPr>
        <w:t>New</w:t>
      </w:r>
      <w:proofErr w:type="spellEnd"/>
      <w:r w:rsidRPr="001526DF">
        <w:rPr>
          <w:sz w:val="24"/>
          <w:lang w:val="uk-UA"/>
        </w:rPr>
        <w:t xml:space="preserve"> </w:t>
      </w:r>
      <w:proofErr w:type="spellStart"/>
      <w:r w:rsidRPr="001526DF">
        <w:rPr>
          <w:sz w:val="24"/>
          <w:lang w:val="uk-UA"/>
        </w:rPr>
        <w:t>Jersey</w:t>
      </w:r>
      <w:proofErr w:type="spellEnd"/>
      <w:r w:rsidRPr="001526DF">
        <w:rPr>
          <w:sz w:val="24"/>
          <w:lang w:val="uk-UA"/>
        </w:rPr>
        <w:t xml:space="preserve">: </w:t>
      </w:r>
      <w:proofErr w:type="spellStart"/>
      <w:r w:rsidRPr="001526DF">
        <w:rPr>
          <w:sz w:val="24"/>
          <w:lang w:val="uk-UA"/>
        </w:rPr>
        <w:t>John</w:t>
      </w:r>
      <w:proofErr w:type="spellEnd"/>
      <w:r w:rsidRPr="001526DF">
        <w:rPr>
          <w:sz w:val="24"/>
          <w:lang w:val="uk-UA"/>
        </w:rPr>
        <w:t xml:space="preserve"> </w:t>
      </w:r>
      <w:proofErr w:type="spellStart"/>
      <w:r w:rsidRPr="001526DF">
        <w:rPr>
          <w:sz w:val="24"/>
          <w:lang w:val="uk-UA"/>
        </w:rPr>
        <w:t>Wiley</w:t>
      </w:r>
      <w:proofErr w:type="spellEnd"/>
      <w:r w:rsidRPr="001526DF">
        <w:rPr>
          <w:sz w:val="24"/>
          <w:lang w:val="uk-UA"/>
        </w:rPr>
        <w:t xml:space="preserve"> &amp; </w:t>
      </w:r>
      <w:proofErr w:type="spellStart"/>
      <w:r w:rsidRPr="001526DF">
        <w:rPr>
          <w:sz w:val="24"/>
          <w:lang w:val="uk-UA"/>
        </w:rPr>
        <w:t>Sons</w:t>
      </w:r>
      <w:proofErr w:type="spellEnd"/>
      <w:r w:rsidRPr="001526DF">
        <w:rPr>
          <w:sz w:val="24"/>
          <w:lang w:val="uk-UA"/>
        </w:rPr>
        <w:t xml:space="preserve">, 2004. – P. 1048. </w:t>
      </w:r>
    </w:p>
    <w:p w:rsidR="00CA6D77" w:rsidRPr="001526DF" w:rsidRDefault="00CA6D77" w:rsidP="005A3280">
      <w:pPr>
        <w:pStyle w:val="a5"/>
        <w:numPr>
          <w:ilvl w:val="0"/>
          <w:numId w:val="14"/>
        </w:numPr>
        <w:ind w:left="426" w:hanging="426"/>
        <w:rPr>
          <w:sz w:val="24"/>
          <w:lang w:val="uk-UA"/>
        </w:rPr>
      </w:pPr>
      <w:proofErr w:type="spellStart"/>
      <w:r w:rsidRPr="001526DF">
        <w:rPr>
          <w:sz w:val="24"/>
          <w:lang w:val="uk-UA"/>
        </w:rPr>
        <w:t>Scott</w:t>
      </w:r>
      <w:proofErr w:type="spellEnd"/>
      <w:r w:rsidRPr="001526DF">
        <w:rPr>
          <w:sz w:val="24"/>
          <w:lang w:val="uk-UA"/>
        </w:rPr>
        <w:t xml:space="preserve"> R.P.W. </w:t>
      </w:r>
      <w:proofErr w:type="spellStart"/>
      <w:r w:rsidRPr="001526DF">
        <w:rPr>
          <w:sz w:val="24"/>
          <w:lang w:val="uk-UA"/>
        </w:rPr>
        <w:t>Liquid</w:t>
      </w:r>
      <w:proofErr w:type="spellEnd"/>
      <w:r w:rsidRPr="001526DF">
        <w:rPr>
          <w:sz w:val="24"/>
          <w:lang w:val="uk-UA"/>
        </w:rPr>
        <w:t xml:space="preserve"> </w:t>
      </w:r>
      <w:proofErr w:type="spellStart"/>
      <w:r w:rsidRPr="001526DF">
        <w:rPr>
          <w:sz w:val="24"/>
          <w:lang w:val="uk-UA"/>
        </w:rPr>
        <w:t>Chromatography</w:t>
      </w:r>
      <w:proofErr w:type="spellEnd"/>
      <w:r w:rsidRPr="001526DF">
        <w:rPr>
          <w:sz w:val="24"/>
          <w:lang w:val="uk-UA"/>
        </w:rPr>
        <w:t xml:space="preserve"> </w:t>
      </w:r>
      <w:proofErr w:type="spellStart"/>
      <w:r w:rsidRPr="001526DF">
        <w:rPr>
          <w:sz w:val="24"/>
          <w:lang w:val="uk-UA"/>
        </w:rPr>
        <w:t>column</w:t>
      </w:r>
      <w:proofErr w:type="spellEnd"/>
      <w:r w:rsidRPr="001526DF">
        <w:rPr>
          <w:sz w:val="24"/>
          <w:lang w:val="uk-UA"/>
        </w:rPr>
        <w:t xml:space="preserve"> </w:t>
      </w:r>
      <w:proofErr w:type="spellStart"/>
      <w:r w:rsidRPr="001526DF">
        <w:rPr>
          <w:sz w:val="24"/>
          <w:lang w:val="uk-UA"/>
        </w:rPr>
        <w:t>theory</w:t>
      </w:r>
      <w:proofErr w:type="spellEnd"/>
      <w:r w:rsidRPr="001526DF">
        <w:rPr>
          <w:sz w:val="24"/>
          <w:lang w:val="uk-UA"/>
        </w:rPr>
        <w:t xml:space="preserve">. - </w:t>
      </w:r>
      <w:proofErr w:type="spellStart"/>
      <w:r w:rsidRPr="001526DF">
        <w:rPr>
          <w:sz w:val="24"/>
          <w:lang w:val="uk-UA"/>
        </w:rPr>
        <w:t>New</w:t>
      </w:r>
      <w:proofErr w:type="spellEnd"/>
      <w:r w:rsidRPr="001526DF">
        <w:rPr>
          <w:sz w:val="24"/>
          <w:lang w:val="uk-UA"/>
        </w:rPr>
        <w:t xml:space="preserve"> </w:t>
      </w:r>
      <w:proofErr w:type="spellStart"/>
      <w:r w:rsidRPr="001526DF">
        <w:rPr>
          <w:sz w:val="24"/>
          <w:lang w:val="uk-UA"/>
        </w:rPr>
        <w:t>York</w:t>
      </w:r>
      <w:proofErr w:type="spellEnd"/>
      <w:r w:rsidRPr="001526DF">
        <w:rPr>
          <w:sz w:val="24"/>
          <w:lang w:val="uk-UA"/>
        </w:rPr>
        <w:t xml:space="preserve">: </w:t>
      </w:r>
      <w:proofErr w:type="spellStart"/>
      <w:r w:rsidRPr="001526DF">
        <w:rPr>
          <w:sz w:val="24"/>
          <w:lang w:val="uk-UA"/>
        </w:rPr>
        <w:t>John</w:t>
      </w:r>
      <w:proofErr w:type="spellEnd"/>
      <w:r w:rsidRPr="001526DF">
        <w:rPr>
          <w:sz w:val="24"/>
          <w:lang w:val="uk-UA"/>
        </w:rPr>
        <w:t xml:space="preserve"> </w:t>
      </w:r>
      <w:proofErr w:type="spellStart"/>
      <w:r w:rsidRPr="001526DF">
        <w:rPr>
          <w:sz w:val="24"/>
          <w:lang w:val="uk-UA"/>
        </w:rPr>
        <w:t>Wiley</w:t>
      </w:r>
      <w:proofErr w:type="spellEnd"/>
      <w:r w:rsidRPr="001526DF">
        <w:rPr>
          <w:sz w:val="24"/>
          <w:lang w:val="uk-UA"/>
        </w:rPr>
        <w:t xml:space="preserve"> &amp; </w:t>
      </w:r>
      <w:proofErr w:type="spellStart"/>
      <w:r w:rsidRPr="001526DF">
        <w:rPr>
          <w:sz w:val="24"/>
          <w:lang w:val="uk-UA"/>
        </w:rPr>
        <w:t>Sons</w:t>
      </w:r>
      <w:proofErr w:type="spellEnd"/>
      <w:r w:rsidRPr="001526DF">
        <w:rPr>
          <w:sz w:val="24"/>
          <w:lang w:val="uk-UA"/>
        </w:rPr>
        <w:t>, 2002. - 212 p</w:t>
      </w:r>
    </w:p>
    <w:p w:rsidR="00CA6D77" w:rsidRPr="001526DF" w:rsidRDefault="00CA6D77" w:rsidP="00ED3C69">
      <w:pPr>
        <w:rPr>
          <w:sz w:val="24"/>
          <w:lang w:val="uk-UA"/>
        </w:rPr>
      </w:pPr>
    </w:p>
    <w:p w:rsidR="00ED3C69" w:rsidRPr="001526DF" w:rsidRDefault="00ED3C69" w:rsidP="00DD2D3A">
      <w:pPr>
        <w:pStyle w:val="a5"/>
        <w:numPr>
          <w:ilvl w:val="0"/>
          <w:numId w:val="14"/>
        </w:numPr>
        <w:ind w:left="426" w:hanging="426"/>
        <w:rPr>
          <w:b/>
          <w:bCs/>
          <w:sz w:val="24"/>
          <w:lang w:val="uk-UA" w:eastAsia="uk-UA"/>
        </w:rPr>
      </w:pPr>
      <w:r w:rsidRPr="001526DF">
        <w:rPr>
          <w:b/>
          <w:bCs/>
          <w:sz w:val="24"/>
          <w:lang w:val="uk-UA" w:eastAsia="uk-UA"/>
        </w:rPr>
        <w:t>10. Інформаційні ресурси:</w:t>
      </w:r>
    </w:p>
    <w:p w:rsidR="00ED3C69" w:rsidRPr="001526DF" w:rsidRDefault="00F560BB" w:rsidP="00DD2D3A">
      <w:pPr>
        <w:pStyle w:val="a5"/>
        <w:widowControl w:val="0"/>
        <w:numPr>
          <w:ilvl w:val="0"/>
          <w:numId w:val="14"/>
        </w:numPr>
        <w:shd w:val="clear" w:color="auto" w:fill="FFFFFF"/>
        <w:tabs>
          <w:tab w:val="left" w:pos="-4820"/>
        </w:tabs>
        <w:spacing w:before="14"/>
        <w:ind w:left="426" w:hanging="426"/>
        <w:jc w:val="both"/>
        <w:rPr>
          <w:sz w:val="24"/>
          <w:lang w:val="uk-UA"/>
        </w:rPr>
      </w:pPr>
      <w:hyperlink r:id="rId11" w:history="1">
        <w:r w:rsidR="00ED3C69" w:rsidRPr="001526DF">
          <w:rPr>
            <w:rStyle w:val="a9"/>
            <w:color w:val="auto"/>
            <w:sz w:val="24"/>
            <w:lang w:val="uk-UA"/>
          </w:rPr>
          <w:t>Журнал "Фармакологія та лікарська токсикологія" (</w:t>
        </w:r>
        <w:proofErr w:type="spellStart"/>
        <w:r w:rsidR="00ED3C69" w:rsidRPr="001526DF">
          <w:rPr>
            <w:rStyle w:val="a9"/>
            <w:color w:val="auto"/>
            <w:sz w:val="24"/>
            <w:lang w:val="uk-UA"/>
          </w:rPr>
          <w:t>ift.org.ua</w:t>
        </w:r>
        <w:proofErr w:type="spellEnd"/>
        <w:r w:rsidR="00ED3C69" w:rsidRPr="001526DF">
          <w:rPr>
            <w:rStyle w:val="a9"/>
            <w:color w:val="auto"/>
            <w:sz w:val="24"/>
            <w:lang w:val="uk-UA"/>
          </w:rPr>
          <w:t>)</w:t>
        </w:r>
      </w:hyperlink>
      <w:r w:rsidR="00ED3C69" w:rsidRPr="001526DF">
        <w:rPr>
          <w:sz w:val="24"/>
          <w:lang w:val="uk-UA"/>
        </w:rPr>
        <w:t>.</w:t>
      </w:r>
    </w:p>
    <w:p w:rsidR="00ED3C69" w:rsidRPr="001526DF" w:rsidRDefault="00F560BB" w:rsidP="00DD2D3A">
      <w:pPr>
        <w:pStyle w:val="a5"/>
        <w:widowControl w:val="0"/>
        <w:numPr>
          <w:ilvl w:val="0"/>
          <w:numId w:val="14"/>
        </w:numPr>
        <w:shd w:val="clear" w:color="auto" w:fill="FFFFFF"/>
        <w:tabs>
          <w:tab w:val="left" w:pos="-4820"/>
        </w:tabs>
        <w:spacing w:before="14"/>
        <w:ind w:left="426" w:hanging="426"/>
        <w:jc w:val="both"/>
        <w:rPr>
          <w:sz w:val="24"/>
          <w:lang w:val="uk-UA"/>
        </w:rPr>
      </w:pPr>
      <w:hyperlink r:id="rId12" w:history="1">
        <w:r w:rsidR="00ED3C69" w:rsidRPr="001526DF">
          <w:rPr>
            <w:rStyle w:val="a9"/>
            <w:color w:val="auto"/>
            <w:sz w:val="24"/>
            <w:lang w:val="uk-UA"/>
          </w:rPr>
          <w:t>www.nbuv.gov.ua</w:t>
        </w:r>
      </w:hyperlink>
      <w:r w:rsidR="00ED3C69" w:rsidRPr="001526DF">
        <w:rPr>
          <w:sz w:val="24"/>
          <w:lang w:val="uk-UA"/>
        </w:rPr>
        <w:t xml:space="preserve"> – Національна бібліотека України імені В.І. Вернадського.</w:t>
      </w:r>
    </w:p>
    <w:p w:rsidR="00ED3C69" w:rsidRPr="001526DF" w:rsidRDefault="00ED3C69" w:rsidP="00DD2D3A">
      <w:pPr>
        <w:pStyle w:val="a5"/>
        <w:numPr>
          <w:ilvl w:val="0"/>
          <w:numId w:val="14"/>
        </w:numPr>
        <w:ind w:left="426" w:hanging="426"/>
        <w:rPr>
          <w:sz w:val="24"/>
          <w:lang w:val="uk-UA" w:eastAsia="uk-UA"/>
        </w:rPr>
      </w:pPr>
      <w:r w:rsidRPr="001526DF">
        <w:rPr>
          <w:sz w:val="24"/>
          <w:lang w:val="uk-UA"/>
        </w:rPr>
        <w:t xml:space="preserve"> </w:t>
      </w:r>
      <w:hyperlink r:id="rId13" w:history="1">
        <w:r w:rsidRPr="001526DF">
          <w:rPr>
            <w:rStyle w:val="a9"/>
            <w:color w:val="auto"/>
            <w:sz w:val="24"/>
            <w:lang w:val="uk-UA"/>
          </w:rPr>
          <w:t>www.lsl.lviv.ua</w:t>
        </w:r>
      </w:hyperlink>
      <w:r w:rsidRPr="001526DF">
        <w:rPr>
          <w:sz w:val="24"/>
          <w:u w:val="single"/>
          <w:lang w:val="uk-UA"/>
        </w:rPr>
        <w:t xml:space="preserve"> </w:t>
      </w:r>
      <w:r w:rsidRPr="001526DF">
        <w:rPr>
          <w:sz w:val="24"/>
          <w:lang w:val="uk-UA"/>
        </w:rPr>
        <w:t xml:space="preserve">– </w:t>
      </w:r>
      <w:r w:rsidRPr="001526DF">
        <w:rPr>
          <w:bCs/>
          <w:sz w:val="24"/>
          <w:shd w:val="clear" w:color="auto" w:fill="FFFFFF"/>
          <w:lang w:val="uk-UA"/>
        </w:rPr>
        <w:t>Львівська національна наукова бібліотека України імені В. Стефан</w:t>
      </w:r>
      <w:r w:rsidRPr="001526DF">
        <w:rPr>
          <w:sz w:val="24"/>
          <w:lang w:val="uk-UA" w:eastAsia="uk-UA"/>
        </w:rPr>
        <w:t xml:space="preserve"> </w:t>
      </w:r>
      <w:proofErr w:type="spellStart"/>
      <w:r w:rsidRPr="001526DF">
        <w:rPr>
          <w:sz w:val="24"/>
          <w:lang w:val="uk-UA" w:eastAsia="uk-UA"/>
        </w:rPr>
        <w:t>Компендиум</w:t>
      </w:r>
      <w:proofErr w:type="spellEnd"/>
      <w:r w:rsidRPr="001526DF">
        <w:rPr>
          <w:sz w:val="24"/>
          <w:lang w:val="uk-UA" w:eastAsia="uk-UA"/>
        </w:rPr>
        <w:t xml:space="preserve"> : </w:t>
      </w:r>
      <w:proofErr w:type="spellStart"/>
      <w:r w:rsidRPr="001526DF">
        <w:rPr>
          <w:sz w:val="24"/>
          <w:lang w:val="uk-UA" w:eastAsia="uk-UA"/>
        </w:rPr>
        <w:t>лекарственньїе</w:t>
      </w:r>
      <w:proofErr w:type="spellEnd"/>
      <w:r w:rsidRPr="001526DF">
        <w:rPr>
          <w:sz w:val="24"/>
          <w:lang w:val="uk-UA" w:eastAsia="uk-UA"/>
        </w:rPr>
        <w:t xml:space="preserve"> препаратні: </w:t>
      </w:r>
      <w:hyperlink r:id="rId14" w:history="1">
        <w:r w:rsidRPr="001526DF">
          <w:rPr>
            <w:sz w:val="24"/>
            <w:u w:val="single"/>
            <w:lang w:val="uk-UA" w:eastAsia="en-US"/>
          </w:rPr>
          <w:t>https://compendium.com.ua/</w:t>
        </w:r>
      </w:hyperlink>
    </w:p>
    <w:p w:rsidR="00DD2D3A" w:rsidRPr="001526DF" w:rsidRDefault="00F560BB" w:rsidP="00DD2D3A">
      <w:pPr>
        <w:pStyle w:val="a5"/>
        <w:numPr>
          <w:ilvl w:val="0"/>
          <w:numId w:val="14"/>
        </w:numPr>
        <w:shd w:val="clear" w:color="auto" w:fill="FFFFFF"/>
        <w:tabs>
          <w:tab w:val="left" w:pos="365"/>
        </w:tabs>
        <w:ind w:left="426" w:hanging="426"/>
        <w:jc w:val="both"/>
        <w:rPr>
          <w:sz w:val="24"/>
          <w:lang w:val="uk-UA"/>
        </w:rPr>
      </w:pPr>
      <w:hyperlink r:id="rId15" w:history="1">
        <w:r w:rsidR="00DD2D3A" w:rsidRPr="001526DF">
          <w:rPr>
            <w:rStyle w:val="a9"/>
            <w:color w:val="auto"/>
            <w:sz w:val="24"/>
            <w:lang w:val="uk-UA"/>
          </w:rPr>
          <w:t>http://www.lounb.lviv.ua</w:t>
        </w:r>
      </w:hyperlink>
      <w:r w:rsidR="00DD2D3A" w:rsidRPr="001526DF">
        <w:rPr>
          <w:sz w:val="24"/>
          <w:lang w:val="uk-UA"/>
        </w:rPr>
        <w:t xml:space="preserve"> Львівська обласна універсальна наукова бібліотека</w:t>
      </w:r>
    </w:p>
    <w:p w:rsidR="00DD2D3A" w:rsidRPr="001526DF" w:rsidRDefault="00DD2D3A" w:rsidP="00DD2D3A">
      <w:pPr>
        <w:pStyle w:val="a5"/>
        <w:numPr>
          <w:ilvl w:val="0"/>
          <w:numId w:val="14"/>
        </w:numPr>
        <w:ind w:left="426" w:hanging="426"/>
        <w:rPr>
          <w:sz w:val="24"/>
          <w:lang w:val="uk-UA" w:eastAsia="uk-UA"/>
        </w:rPr>
      </w:pPr>
    </w:p>
    <w:p w:rsidR="00ED3C69" w:rsidRPr="001526DF" w:rsidRDefault="00ED3C69" w:rsidP="00DD2D3A">
      <w:pPr>
        <w:pStyle w:val="a5"/>
        <w:numPr>
          <w:ilvl w:val="0"/>
          <w:numId w:val="14"/>
        </w:numPr>
        <w:ind w:left="426" w:hanging="426"/>
        <w:rPr>
          <w:sz w:val="24"/>
          <w:lang w:val="uk-UA" w:eastAsia="en-US"/>
        </w:rPr>
      </w:pPr>
      <w:proofErr w:type="spellStart"/>
      <w:r w:rsidRPr="001526DF">
        <w:rPr>
          <w:sz w:val="24"/>
          <w:lang w:val="uk-UA" w:eastAsia="en-US"/>
        </w:rPr>
        <w:t>Piluli</w:t>
      </w:r>
      <w:proofErr w:type="spellEnd"/>
      <w:r w:rsidRPr="001526DF">
        <w:rPr>
          <w:sz w:val="24"/>
          <w:lang w:val="uk-UA" w:eastAsia="en-US"/>
        </w:rPr>
        <w:t xml:space="preserve">: </w:t>
      </w:r>
      <w:r w:rsidRPr="001526DF">
        <w:rPr>
          <w:sz w:val="24"/>
          <w:lang w:val="uk-UA" w:eastAsia="uk-UA"/>
        </w:rPr>
        <w:t xml:space="preserve">медицина от А до Я: </w:t>
      </w:r>
      <w:hyperlink r:id="rId16" w:history="1">
        <w:r w:rsidRPr="001526DF">
          <w:rPr>
            <w:sz w:val="24"/>
            <w:u w:val="single"/>
            <w:lang w:val="uk-UA" w:eastAsia="en-US"/>
          </w:rPr>
          <w:t>https://www.piluli.kharkov.ua/</w:t>
        </w:r>
      </w:hyperlink>
    </w:p>
    <w:p w:rsidR="00ED3C69" w:rsidRPr="001526DF" w:rsidRDefault="00ED3C69" w:rsidP="00700064">
      <w:pPr>
        <w:pStyle w:val="a5"/>
        <w:numPr>
          <w:ilvl w:val="0"/>
          <w:numId w:val="14"/>
        </w:numPr>
        <w:ind w:left="426" w:hanging="426"/>
        <w:rPr>
          <w:sz w:val="24"/>
          <w:lang w:val="uk-UA" w:eastAsia="uk-UA"/>
        </w:rPr>
      </w:pPr>
      <w:proofErr w:type="spellStart"/>
      <w:r w:rsidRPr="001526DF">
        <w:rPr>
          <w:sz w:val="24"/>
          <w:lang w:val="uk-UA" w:eastAsia="uk-UA"/>
        </w:rPr>
        <w:lastRenderedPageBreak/>
        <w:t>Фармакология</w:t>
      </w:r>
      <w:proofErr w:type="spellEnd"/>
      <w:r w:rsidRPr="001526DF">
        <w:rPr>
          <w:sz w:val="24"/>
          <w:lang w:val="uk-UA" w:eastAsia="uk-UA"/>
        </w:rPr>
        <w:t xml:space="preserve"> в </w:t>
      </w:r>
      <w:proofErr w:type="spellStart"/>
      <w:r w:rsidRPr="001526DF">
        <w:rPr>
          <w:sz w:val="24"/>
          <w:lang w:val="uk-UA" w:eastAsia="uk-UA"/>
        </w:rPr>
        <w:t>помощь</w:t>
      </w:r>
      <w:proofErr w:type="spellEnd"/>
      <w:r w:rsidRPr="001526DF">
        <w:rPr>
          <w:sz w:val="24"/>
          <w:lang w:val="uk-UA" w:eastAsia="uk-UA"/>
        </w:rPr>
        <w:t xml:space="preserve"> студенту, </w:t>
      </w:r>
      <w:proofErr w:type="spellStart"/>
      <w:r w:rsidRPr="001526DF">
        <w:rPr>
          <w:sz w:val="24"/>
          <w:lang w:val="uk-UA" w:eastAsia="uk-UA"/>
        </w:rPr>
        <w:t>провизору</w:t>
      </w:r>
      <w:proofErr w:type="spellEnd"/>
      <w:r w:rsidRPr="001526DF">
        <w:rPr>
          <w:sz w:val="24"/>
          <w:lang w:val="uk-UA" w:eastAsia="uk-UA"/>
        </w:rPr>
        <w:t xml:space="preserve"> и </w:t>
      </w:r>
      <w:proofErr w:type="spellStart"/>
      <w:r w:rsidRPr="001526DF">
        <w:rPr>
          <w:sz w:val="24"/>
          <w:lang w:val="uk-UA" w:eastAsia="uk-UA"/>
        </w:rPr>
        <w:t>врачу</w:t>
      </w:r>
      <w:proofErr w:type="spellEnd"/>
      <w:r w:rsidRPr="001526DF">
        <w:rPr>
          <w:sz w:val="24"/>
          <w:lang w:val="uk-UA" w:eastAsia="uk-UA"/>
        </w:rPr>
        <w:t xml:space="preserve"> : </w:t>
      </w:r>
      <w:proofErr w:type="spellStart"/>
      <w:r w:rsidRPr="001526DF">
        <w:rPr>
          <w:sz w:val="24"/>
          <w:lang w:val="uk-UA" w:eastAsia="uk-UA"/>
        </w:rPr>
        <w:t>учебник-справочник</w:t>
      </w:r>
      <w:proofErr w:type="spellEnd"/>
      <w:r w:rsidRPr="001526DF">
        <w:rPr>
          <w:sz w:val="24"/>
          <w:lang w:val="uk-UA" w:eastAsia="uk-UA"/>
        </w:rPr>
        <w:t xml:space="preserve"> / С. М. </w:t>
      </w:r>
      <w:proofErr w:type="spellStart"/>
      <w:r w:rsidRPr="001526DF">
        <w:rPr>
          <w:sz w:val="24"/>
          <w:lang w:val="uk-UA" w:eastAsia="uk-UA"/>
        </w:rPr>
        <w:t>Дроговоз</w:t>
      </w:r>
      <w:proofErr w:type="spellEnd"/>
      <w:r w:rsidRPr="001526DF">
        <w:rPr>
          <w:sz w:val="24"/>
          <w:lang w:val="uk-UA" w:eastAsia="uk-UA"/>
        </w:rPr>
        <w:t xml:space="preserve">, С. Ю. </w:t>
      </w:r>
      <w:proofErr w:type="spellStart"/>
      <w:r w:rsidRPr="001526DF">
        <w:rPr>
          <w:sz w:val="24"/>
          <w:lang w:val="uk-UA" w:eastAsia="uk-UA"/>
        </w:rPr>
        <w:t>Штрьіголь</w:t>
      </w:r>
      <w:proofErr w:type="spellEnd"/>
      <w:r w:rsidRPr="001526DF">
        <w:rPr>
          <w:sz w:val="24"/>
          <w:lang w:val="uk-UA" w:eastAsia="uk-UA"/>
        </w:rPr>
        <w:t xml:space="preserve">: </w:t>
      </w:r>
      <w:hyperlink r:id="rId17" w:history="1">
        <w:r w:rsidRPr="001526DF">
          <w:rPr>
            <w:sz w:val="24"/>
            <w:u w:val="single"/>
            <w:lang w:val="uk-UA" w:eastAsia="en-US"/>
          </w:rPr>
          <w:t xml:space="preserve">https://studbooks.net/75707/meditsina/farmakologiya </w:t>
        </w:r>
        <w:r w:rsidRPr="001526DF">
          <w:rPr>
            <w:sz w:val="24"/>
            <w:u w:val="single"/>
            <w:lang w:val="uk-UA" w:eastAsia="uk-UA"/>
          </w:rPr>
          <w:t xml:space="preserve">па </w:t>
        </w:r>
        <w:proofErr w:type="spellStart"/>
        <w:r w:rsidRPr="001526DF">
          <w:rPr>
            <w:sz w:val="24"/>
            <w:u w:val="single"/>
            <w:lang w:val="uk-UA" w:eastAsia="en-US"/>
          </w:rPr>
          <w:t>pomosch</w:t>
        </w:r>
        <w:proofErr w:type="spellEnd"/>
        <w:r w:rsidRPr="001526DF">
          <w:rPr>
            <w:sz w:val="24"/>
            <w:u w:val="single"/>
            <w:lang w:val="uk-UA" w:eastAsia="en-US"/>
          </w:rPr>
          <w:t xml:space="preserve"> </w:t>
        </w:r>
        <w:proofErr w:type="spellStart"/>
        <w:r w:rsidRPr="001526DF">
          <w:rPr>
            <w:sz w:val="24"/>
            <w:u w:val="single"/>
            <w:lang w:val="uk-UA" w:eastAsia="en-US"/>
          </w:rPr>
          <w:t>vrachu</w:t>
        </w:r>
        <w:proofErr w:type="spellEnd"/>
        <w:r w:rsidRPr="001526DF">
          <w:rPr>
            <w:sz w:val="24"/>
            <w:u w:val="single"/>
            <w:lang w:val="uk-UA" w:eastAsia="en-US"/>
          </w:rPr>
          <w:t xml:space="preserve"> </w:t>
        </w:r>
        <w:proofErr w:type="spellStart"/>
        <w:r w:rsidRPr="001526DF">
          <w:rPr>
            <w:sz w:val="24"/>
            <w:u w:val="single"/>
            <w:lang w:val="uk-UA" w:eastAsia="en-US"/>
          </w:rPr>
          <w:t>provizoru</w:t>
        </w:r>
        <w:proofErr w:type="spellEnd"/>
        <w:r w:rsidRPr="001526DF">
          <w:rPr>
            <w:sz w:val="24"/>
            <w:u w:val="single"/>
            <w:lang w:val="uk-UA" w:eastAsia="en-US"/>
          </w:rPr>
          <w:t xml:space="preserve"> </w:t>
        </w:r>
        <w:proofErr w:type="spellStart"/>
        <w:r w:rsidRPr="001526DF">
          <w:rPr>
            <w:sz w:val="24"/>
            <w:u w:val="single"/>
            <w:lang w:val="uk-UA" w:eastAsia="en-US"/>
          </w:rPr>
          <w:t>studentu</w:t>
        </w:r>
        <w:proofErr w:type="spellEnd"/>
      </w:hyperlink>
    </w:p>
    <w:p w:rsidR="00ED3C69" w:rsidRPr="001526DF" w:rsidRDefault="00ED3C69" w:rsidP="00700064">
      <w:pPr>
        <w:pStyle w:val="a5"/>
        <w:numPr>
          <w:ilvl w:val="0"/>
          <w:numId w:val="14"/>
        </w:numPr>
        <w:ind w:left="426" w:hanging="426"/>
        <w:rPr>
          <w:sz w:val="24"/>
          <w:lang w:val="uk-UA" w:eastAsia="uk-UA"/>
        </w:rPr>
      </w:pPr>
      <w:r w:rsidRPr="001526DF">
        <w:rPr>
          <w:sz w:val="24"/>
          <w:lang w:val="uk-UA" w:eastAsia="uk-UA"/>
        </w:rPr>
        <w:t xml:space="preserve">Сайти фахових видань, електронних міжнародних баз даних (наприклад, </w:t>
      </w:r>
      <w:proofErr w:type="spellStart"/>
      <w:r w:rsidRPr="001526DF">
        <w:rPr>
          <w:sz w:val="24"/>
          <w:lang w:val="uk-UA" w:eastAsia="en-US"/>
        </w:rPr>
        <w:t>PubMed</w:t>
      </w:r>
      <w:proofErr w:type="spellEnd"/>
      <w:r w:rsidRPr="001526DF">
        <w:rPr>
          <w:sz w:val="24"/>
          <w:lang w:val="uk-UA" w:eastAsia="en-US"/>
        </w:rPr>
        <w:t xml:space="preserve"> </w:t>
      </w:r>
      <w:r w:rsidRPr="001526DF">
        <w:rPr>
          <w:sz w:val="24"/>
          <w:lang w:val="uk-UA" w:eastAsia="uk-UA"/>
        </w:rPr>
        <w:t>-</w:t>
      </w:r>
      <w:hyperlink r:id="rId18" w:history="1">
        <w:r w:rsidRPr="001526DF">
          <w:rPr>
            <w:sz w:val="24"/>
            <w:lang w:val="uk-UA" w:eastAsia="uk-UA"/>
          </w:rPr>
          <w:t xml:space="preserve"> </w:t>
        </w:r>
        <w:r w:rsidRPr="001526DF">
          <w:rPr>
            <w:sz w:val="24"/>
            <w:lang w:val="uk-UA" w:eastAsia="en-US"/>
          </w:rPr>
          <w:t>http://www.ncbi.nlm.nih.gov</w:t>
        </w:r>
      </w:hyperlink>
      <w:r w:rsidRPr="001526DF">
        <w:rPr>
          <w:sz w:val="24"/>
          <w:lang w:val="uk-UA" w:eastAsia="en-US"/>
        </w:rPr>
        <w:t xml:space="preserve">, </w:t>
      </w:r>
      <w:r w:rsidRPr="001526DF">
        <w:rPr>
          <w:sz w:val="24"/>
          <w:lang w:val="uk-UA" w:eastAsia="uk-UA"/>
        </w:rPr>
        <w:t>та ін.)</w:t>
      </w:r>
    </w:p>
    <w:p w:rsidR="00ED3C69" w:rsidRPr="001526DF" w:rsidRDefault="00ED3C69" w:rsidP="00700064">
      <w:pPr>
        <w:widowControl w:val="0"/>
        <w:rPr>
          <w:b/>
          <w:caps/>
          <w:sz w:val="24"/>
          <w:lang w:val="uk-UA"/>
        </w:rPr>
      </w:pPr>
    </w:p>
    <w:p w:rsidR="00ED3C69" w:rsidRPr="001526DF" w:rsidRDefault="00ED3C69" w:rsidP="00700064">
      <w:pPr>
        <w:widowControl w:val="0"/>
        <w:autoSpaceDE w:val="0"/>
        <w:autoSpaceDN w:val="0"/>
        <w:adjustRightInd w:val="0"/>
        <w:ind w:firstLine="567"/>
        <w:rPr>
          <w:sz w:val="24"/>
          <w:lang w:val="uk-UA"/>
        </w:rPr>
      </w:pPr>
    </w:p>
    <w:p w:rsidR="00ED3C69" w:rsidRPr="001526DF" w:rsidRDefault="00ED3C69" w:rsidP="00700064">
      <w:pPr>
        <w:widowControl w:val="0"/>
        <w:tabs>
          <w:tab w:val="left" w:pos="0"/>
          <w:tab w:val="left" w:pos="284"/>
        </w:tabs>
        <w:rPr>
          <w:sz w:val="24"/>
          <w:lang w:val="uk-UA"/>
        </w:rPr>
      </w:pPr>
    </w:p>
    <w:p w:rsidR="00ED3C69" w:rsidRPr="001526DF" w:rsidRDefault="00ED3C69" w:rsidP="00700064">
      <w:pPr>
        <w:widowControl w:val="0"/>
        <w:tabs>
          <w:tab w:val="left" w:pos="0"/>
          <w:tab w:val="left" w:pos="284"/>
        </w:tabs>
        <w:rPr>
          <w:sz w:val="24"/>
          <w:lang w:val="uk-UA"/>
        </w:rPr>
        <w:sectPr w:rsidR="00ED3C69" w:rsidRPr="001526DF" w:rsidSect="00ED3C69">
          <w:footerReference w:type="default" r:id="rId19"/>
          <w:pgSz w:w="11906" w:h="16838"/>
          <w:pgMar w:top="850" w:right="850" w:bottom="850" w:left="1417" w:header="708" w:footer="567" w:gutter="0"/>
          <w:cols w:space="708"/>
          <w:docGrid w:linePitch="381"/>
        </w:sectPr>
      </w:pPr>
    </w:p>
    <w:p w:rsidR="00ED3C69" w:rsidRPr="001526DF" w:rsidRDefault="00ED3C69" w:rsidP="00700064">
      <w:pPr>
        <w:widowControl w:val="0"/>
        <w:tabs>
          <w:tab w:val="left" w:pos="0"/>
          <w:tab w:val="left" w:pos="284"/>
        </w:tabs>
        <w:spacing w:after="120"/>
        <w:rPr>
          <w:b/>
          <w:sz w:val="24"/>
          <w:lang w:val="uk-UA"/>
        </w:rPr>
      </w:pPr>
      <w:r w:rsidRPr="001526DF">
        <w:rPr>
          <w:b/>
          <w:sz w:val="24"/>
          <w:lang w:val="uk-UA"/>
        </w:rPr>
        <w:lastRenderedPageBreak/>
        <w:t>11. Погодження міждисциплінарних інтеграцій навчальної дисципліни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2358"/>
        <w:gridCol w:w="2428"/>
        <w:gridCol w:w="1955"/>
      </w:tblGrid>
      <w:tr w:rsidR="00700064" w:rsidRPr="001526DF" w:rsidTr="00C35051">
        <w:tc>
          <w:tcPr>
            <w:tcW w:w="562" w:type="dxa"/>
            <w:vAlign w:val="center"/>
          </w:tcPr>
          <w:p w:rsidR="00ED3C69" w:rsidRPr="001526DF" w:rsidRDefault="00ED3C69" w:rsidP="00700064">
            <w:pPr>
              <w:widowControl w:val="0"/>
              <w:tabs>
                <w:tab w:val="left" w:pos="0"/>
                <w:tab w:val="left" w:pos="284"/>
              </w:tabs>
              <w:spacing w:after="120"/>
              <w:rPr>
                <w:sz w:val="24"/>
                <w:lang w:val="uk-UA"/>
              </w:rPr>
            </w:pPr>
            <w:r w:rsidRPr="001526DF">
              <w:rPr>
                <w:sz w:val="24"/>
                <w:lang w:val="uk-UA"/>
              </w:rPr>
              <w:t>№ з/п</w:t>
            </w:r>
          </w:p>
        </w:tc>
        <w:tc>
          <w:tcPr>
            <w:tcW w:w="2552" w:type="dxa"/>
            <w:vAlign w:val="center"/>
          </w:tcPr>
          <w:p w:rsidR="00ED3C69" w:rsidRPr="001526DF" w:rsidRDefault="00ED3C69" w:rsidP="00700064">
            <w:pPr>
              <w:widowControl w:val="0"/>
              <w:tabs>
                <w:tab w:val="left" w:pos="0"/>
                <w:tab w:val="left" w:pos="284"/>
              </w:tabs>
              <w:spacing w:after="120"/>
              <w:rPr>
                <w:sz w:val="24"/>
                <w:lang w:val="uk-UA"/>
              </w:rPr>
            </w:pPr>
            <w:r w:rsidRPr="001526DF">
              <w:rPr>
                <w:sz w:val="24"/>
                <w:lang w:val="uk-UA"/>
              </w:rPr>
              <w:t xml:space="preserve">Навчальні дисципліни, що </w:t>
            </w:r>
            <w:r w:rsidRPr="000E63F9">
              <w:rPr>
                <w:sz w:val="24"/>
                <w:lang w:val="uk-UA"/>
              </w:rPr>
              <w:t>забезпечують дану</w:t>
            </w:r>
          </w:p>
        </w:tc>
        <w:tc>
          <w:tcPr>
            <w:tcW w:w="2358" w:type="dxa"/>
            <w:vAlign w:val="center"/>
          </w:tcPr>
          <w:p w:rsidR="00ED3C69" w:rsidRPr="001526DF" w:rsidRDefault="00ED3C69" w:rsidP="00700064">
            <w:pPr>
              <w:widowControl w:val="0"/>
              <w:tabs>
                <w:tab w:val="left" w:pos="0"/>
                <w:tab w:val="left" w:pos="284"/>
              </w:tabs>
              <w:spacing w:after="120"/>
              <w:rPr>
                <w:sz w:val="24"/>
                <w:lang w:val="uk-UA"/>
              </w:rPr>
            </w:pPr>
            <w:r w:rsidRPr="001526DF">
              <w:rPr>
                <w:sz w:val="24"/>
                <w:lang w:val="uk-UA"/>
              </w:rPr>
              <w:t>Кафедра</w:t>
            </w:r>
          </w:p>
        </w:tc>
        <w:tc>
          <w:tcPr>
            <w:tcW w:w="2428" w:type="dxa"/>
          </w:tcPr>
          <w:p w:rsidR="00ED3C69" w:rsidRPr="001526DF" w:rsidRDefault="00ED3C69" w:rsidP="00700064">
            <w:pPr>
              <w:widowControl w:val="0"/>
              <w:tabs>
                <w:tab w:val="left" w:pos="0"/>
                <w:tab w:val="left" w:pos="284"/>
              </w:tabs>
              <w:spacing w:after="120"/>
              <w:rPr>
                <w:sz w:val="24"/>
                <w:lang w:val="uk-UA"/>
              </w:rPr>
            </w:pPr>
            <w:r w:rsidRPr="001526DF">
              <w:rPr>
                <w:sz w:val="24"/>
                <w:lang w:val="uk-UA"/>
              </w:rPr>
              <w:t>Прізвище та ініціали відповідального викладача</w:t>
            </w:r>
          </w:p>
        </w:tc>
        <w:tc>
          <w:tcPr>
            <w:tcW w:w="1955" w:type="dxa"/>
          </w:tcPr>
          <w:p w:rsidR="00ED3C69" w:rsidRPr="001526DF" w:rsidRDefault="00ED3C69" w:rsidP="00700064">
            <w:pPr>
              <w:widowControl w:val="0"/>
              <w:tabs>
                <w:tab w:val="left" w:pos="0"/>
                <w:tab w:val="left" w:pos="284"/>
              </w:tabs>
              <w:spacing w:after="120"/>
              <w:rPr>
                <w:sz w:val="24"/>
                <w:lang w:val="uk-UA"/>
              </w:rPr>
            </w:pPr>
            <w:r w:rsidRPr="001526DF">
              <w:rPr>
                <w:sz w:val="24"/>
                <w:lang w:val="uk-UA"/>
              </w:rPr>
              <w:t>Підпис викладача</w:t>
            </w:r>
          </w:p>
        </w:tc>
      </w:tr>
      <w:tr w:rsidR="00700064" w:rsidRPr="001526DF" w:rsidTr="00C35051">
        <w:tc>
          <w:tcPr>
            <w:tcW w:w="562" w:type="dxa"/>
            <w:vAlign w:val="center"/>
          </w:tcPr>
          <w:p w:rsidR="00ED3C69" w:rsidRPr="001526DF" w:rsidRDefault="00581920" w:rsidP="00700064">
            <w:pPr>
              <w:widowControl w:val="0"/>
              <w:tabs>
                <w:tab w:val="left" w:pos="0"/>
                <w:tab w:val="left" w:pos="284"/>
              </w:tabs>
              <w:spacing w:after="120"/>
              <w:rPr>
                <w:sz w:val="24"/>
                <w:lang w:val="uk-UA"/>
              </w:rPr>
            </w:pPr>
            <w:r w:rsidRPr="001526DF">
              <w:rPr>
                <w:sz w:val="24"/>
                <w:lang w:val="uk-UA"/>
              </w:rPr>
              <w:t>1</w:t>
            </w:r>
            <w:r w:rsidR="00ED0690">
              <w:rPr>
                <w:sz w:val="24"/>
                <w:lang w:val="uk-UA"/>
              </w:rPr>
              <w:t>.</w:t>
            </w:r>
          </w:p>
        </w:tc>
        <w:tc>
          <w:tcPr>
            <w:tcW w:w="2552" w:type="dxa"/>
            <w:vAlign w:val="center"/>
          </w:tcPr>
          <w:p w:rsidR="00ED3C69" w:rsidRPr="001526DF" w:rsidRDefault="00ED3C69" w:rsidP="00700064">
            <w:pPr>
              <w:widowControl w:val="0"/>
              <w:rPr>
                <w:sz w:val="24"/>
                <w:lang w:val="uk-UA"/>
              </w:rPr>
            </w:pPr>
            <w:r w:rsidRPr="001526DF">
              <w:rPr>
                <w:sz w:val="24"/>
                <w:lang w:val="uk-UA"/>
              </w:rPr>
              <w:t>Фізіологія тварин</w:t>
            </w:r>
          </w:p>
        </w:tc>
        <w:tc>
          <w:tcPr>
            <w:tcW w:w="2358" w:type="dxa"/>
            <w:vAlign w:val="center"/>
          </w:tcPr>
          <w:p w:rsidR="00ED3C69" w:rsidRPr="001526DF" w:rsidRDefault="00ED3C69" w:rsidP="00700064">
            <w:pPr>
              <w:widowControl w:val="0"/>
              <w:rPr>
                <w:sz w:val="24"/>
                <w:lang w:val="uk-UA"/>
              </w:rPr>
            </w:pPr>
            <w:r w:rsidRPr="001526DF">
              <w:rPr>
                <w:sz w:val="24"/>
                <w:lang w:val="uk-UA"/>
              </w:rPr>
              <w:t xml:space="preserve">Нормальної та патологічної фізіології ім. С. В. </w:t>
            </w:r>
            <w:proofErr w:type="spellStart"/>
            <w:r w:rsidRPr="001526DF">
              <w:rPr>
                <w:sz w:val="24"/>
                <w:lang w:val="uk-UA"/>
              </w:rPr>
              <w:t>Стояновського</w:t>
            </w:r>
            <w:proofErr w:type="spellEnd"/>
          </w:p>
        </w:tc>
        <w:tc>
          <w:tcPr>
            <w:tcW w:w="2428" w:type="dxa"/>
          </w:tcPr>
          <w:p w:rsidR="00ED3C69" w:rsidRPr="001526DF" w:rsidRDefault="00ED3C69" w:rsidP="00700064">
            <w:pPr>
              <w:widowControl w:val="0"/>
              <w:tabs>
                <w:tab w:val="left" w:pos="0"/>
                <w:tab w:val="left" w:pos="284"/>
              </w:tabs>
              <w:spacing w:after="120"/>
              <w:rPr>
                <w:sz w:val="24"/>
                <w:lang w:val="uk-UA"/>
              </w:rPr>
            </w:pPr>
          </w:p>
        </w:tc>
        <w:tc>
          <w:tcPr>
            <w:tcW w:w="1955" w:type="dxa"/>
          </w:tcPr>
          <w:p w:rsidR="00ED3C69" w:rsidRPr="001526DF" w:rsidRDefault="00ED3C69" w:rsidP="00700064">
            <w:pPr>
              <w:widowControl w:val="0"/>
              <w:tabs>
                <w:tab w:val="left" w:pos="0"/>
                <w:tab w:val="left" w:pos="284"/>
              </w:tabs>
              <w:spacing w:after="120"/>
              <w:rPr>
                <w:sz w:val="24"/>
                <w:lang w:val="uk-UA"/>
              </w:rPr>
            </w:pPr>
          </w:p>
        </w:tc>
      </w:tr>
      <w:tr w:rsidR="00700064" w:rsidRPr="00C35051" w:rsidTr="00C35051">
        <w:trPr>
          <w:trHeight w:val="1059"/>
        </w:trPr>
        <w:tc>
          <w:tcPr>
            <w:tcW w:w="562" w:type="dxa"/>
            <w:vAlign w:val="center"/>
          </w:tcPr>
          <w:p w:rsidR="00ED3C69" w:rsidRPr="00C35051" w:rsidRDefault="00581920" w:rsidP="00700064">
            <w:pPr>
              <w:widowControl w:val="0"/>
              <w:tabs>
                <w:tab w:val="left" w:pos="0"/>
                <w:tab w:val="left" w:pos="284"/>
              </w:tabs>
              <w:spacing w:after="120"/>
              <w:rPr>
                <w:sz w:val="24"/>
                <w:lang w:val="uk-UA"/>
              </w:rPr>
            </w:pPr>
            <w:r w:rsidRPr="00C35051">
              <w:rPr>
                <w:sz w:val="24"/>
                <w:lang w:val="uk-UA"/>
              </w:rPr>
              <w:t>2</w:t>
            </w:r>
            <w:r w:rsidR="00ED0690">
              <w:rPr>
                <w:sz w:val="24"/>
                <w:lang w:val="uk-UA"/>
              </w:rPr>
              <w:t>.</w:t>
            </w:r>
          </w:p>
        </w:tc>
        <w:tc>
          <w:tcPr>
            <w:tcW w:w="2552" w:type="dxa"/>
          </w:tcPr>
          <w:p w:rsidR="00ED3C69" w:rsidRPr="00C35051" w:rsidRDefault="00C35051" w:rsidP="000E63F9">
            <w:pPr>
              <w:widowControl w:val="0"/>
              <w:tabs>
                <w:tab w:val="left" w:pos="0"/>
                <w:tab w:val="left" w:pos="284"/>
              </w:tabs>
              <w:spacing w:after="120"/>
              <w:rPr>
                <w:sz w:val="24"/>
                <w:lang w:val="uk-UA"/>
              </w:rPr>
            </w:pPr>
            <w:r w:rsidRPr="00C35051">
              <w:rPr>
                <w:color w:val="000000"/>
                <w:spacing w:val="-6"/>
                <w:sz w:val="24"/>
                <w:lang w:val="uk-UA"/>
              </w:rPr>
              <w:t>Клінічна хімія та біохімія</w:t>
            </w:r>
          </w:p>
        </w:tc>
        <w:tc>
          <w:tcPr>
            <w:tcW w:w="2358" w:type="dxa"/>
          </w:tcPr>
          <w:p w:rsidR="00ED3C69" w:rsidRPr="00C35051" w:rsidRDefault="00ED3C69" w:rsidP="00700064">
            <w:pPr>
              <w:widowControl w:val="0"/>
              <w:tabs>
                <w:tab w:val="left" w:pos="0"/>
                <w:tab w:val="left" w:pos="284"/>
              </w:tabs>
              <w:spacing w:after="120"/>
              <w:rPr>
                <w:b/>
                <w:sz w:val="24"/>
                <w:lang w:val="uk-UA"/>
              </w:rPr>
            </w:pPr>
            <w:r w:rsidRPr="00C35051">
              <w:rPr>
                <w:rStyle w:val="ac"/>
                <w:b w:val="0"/>
                <w:sz w:val="24"/>
                <w:shd w:val="clear" w:color="auto" w:fill="FFFFFF"/>
                <w:lang w:val="uk-UA"/>
              </w:rPr>
              <w:t>Кафедра біологічної та загальної хімії</w:t>
            </w:r>
          </w:p>
        </w:tc>
        <w:tc>
          <w:tcPr>
            <w:tcW w:w="2428" w:type="dxa"/>
          </w:tcPr>
          <w:p w:rsidR="00ED3C69" w:rsidRPr="00C35051" w:rsidRDefault="00ED3C69" w:rsidP="00700064">
            <w:pPr>
              <w:widowControl w:val="0"/>
              <w:tabs>
                <w:tab w:val="left" w:pos="0"/>
                <w:tab w:val="left" w:pos="284"/>
              </w:tabs>
              <w:spacing w:after="120"/>
              <w:rPr>
                <w:sz w:val="24"/>
                <w:lang w:val="uk-UA"/>
              </w:rPr>
            </w:pPr>
          </w:p>
        </w:tc>
        <w:tc>
          <w:tcPr>
            <w:tcW w:w="1955" w:type="dxa"/>
          </w:tcPr>
          <w:p w:rsidR="00ED3C69" w:rsidRPr="00C35051" w:rsidRDefault="00ED3C69" w:rsidP="00700064">
            <w:pPr>
              <w:widowControl w:val="0"/>
              <w:tabs>
                <w:tab w:val="left" w:pos="0"/>
                <w:tab w:val="left" w:pos="284"/>
              </w:tabs>
              <w:spacing w:after="120"/>
              <w:rPr>
                <w:sz w:val="24"/>
                <w:lang w:val="uk-UA"/>
              </w:rPr>
            </w:pPr>
          </w:p>
        </w:tc>
      </w:tr>
      <w:tr w:rsidR="00700064" w:rsidRPr="001526DF" w:rsidTr="00C35051">
        <w:trPr>
          <w:trHeight w:val="1059"/>
        </w:trPr>
        <w:tc>
          <w:tcPr>
            <w:tcW w:w="562" w:type="dxa"/>
            <w:vAlign w:val="center"/>
          </w:tcPr>
          <w:p w:rsidR="00ED3C69" w:rsidRPr="001526DF" w:rsidRDefault="00581920" w:rsidP="00700064">
            <w:pPr>
              <w:widowControl w:val="0"/>
              <w:tabs>
                <w:tab w:val="left" w:pos="0"/>
                <w:tab w:val="left" w:pos="284"/>
              </w:tabs>
              <w:spacing w:after="120"/>
              <w:rPr>
                <w:sz w:val="24"/>
                <w:lang w:val="uk-UA"/>
              </w:rPr>
            </w:pPr>
            <w:r w:rsidRPr="001526DF">
              <w:rPr>
                <w:sz w:val="24"/>
                <w:lang w:val="uk-UA"/>
              </w:rPr>
              <w:t>3</w:t>
            </w:r>
            <w:r w:rsidR="00ED3C69" w:rsidRPr="001526DF">
              <w:rPr>
                <w:sz w:val="24"/>
                <w:lang w:val="uk-UA"/>
              </w:rPr>
              <w:t>.</w:t>
            </w:r>
          </w:p>
        </w:tc>
        <w:tc>
          <w:tcPr>
            <w:tcW w:w="2552" w:type="dxa"/>
          </w:tcPr>
          <w:p w:rsidR="00ED3C69" w:rsidRPr="001526DF" w:rsidRDefault="00ED3C69" w:rsidP="00700064">
            <w:pPr>
              <w:widowControl w:val="0"/>
              <w:tabs>
                <w:tab w:val="left" w:pos="0"/>
                <w:tab w:val="left" w:pos="284"/>
              </w:tabs>
              <w:spacing w:after="120"/>
              <w:rPr>
                <w:sz w:val="24"/>
                <w:lang w:val="uk-UA"/>
              </w:rPr>
            </w:pPr>
            <w:r w:rsidRPr="001526DF">
              <w:rPr>
                <w:sz w:val="24"/>
                <w:lang w:val="uk-UA"/>
              </w:rPr>
              <w:t xml:space="preserve">Ветеринарна </w:t>
            </w:r>
          </w:p>
          <w:p w:rsidR="00ED3C69" w:rsidRPr="001526DF" w:rsidRDefault="00ED3C69" w:rsidP="00700064">
            <w:pPr>
              <w:widowControl w:val="0"/>
              <w:tabs>
                <w:tab w:val="left" w:pos="0"/>
                <w:tab w:val="left" w:pos="284"/>
              </w:tabs>
              <w:spacing w:after="120"/>
              <w:rPr>
                <w:sz w:val="24"/>
                <w:lang w:val="uk-UA"/>
              </w:rPr>
            </w:pPr>
            <w:r w:rsidRPr="001526DF">
              <w:rPr>
                <w:sz w:val="24"/>
                <w:lang w:val="uk-UA"/>
              </w:rPr>
              <w:t>патофізіологія</w:t>
            </w:r>
          </w:p>
        </w:tc>
        <w:tc>
          <w:tcPr>
            <w:tcW w:w="2358" w:type="dxa"/>
          </w:tcPr>
          <w:p w:rsidR="00ED3C69" w:rsidRPr="001526DF" w:rsidRDefault="00ED3C69" w:rsidP="00700064">
            <w:pPr>
              <w:widowControl w:val="0"/>
              <w:tabs>
                <w:tab w:val="left" w:pos="0"/>
                <w:tab w:val="left" w:pos="284"/>
              </w:tabs>
              <w:spacing w:after="120"/>
              <w:rPr>
                <w:rStyle w:val="ac"/>
                <w:sz w:val="24"/>
                <w:shd w:val="clear" w:color="auto" w:fill="FFFFFF"/>
                <w:lang w:val="uk-UA"/>
              </w:rPr>
            </w:pPr>
            <w:r w:rsidRPr="001526DF">
              <w:rPr>
                <w:sz w:val="24"/>
                <w:lang w:val="uk-UA"/>
              </w:rPr>
              <w:t xml:space="preserve">Нормальної та патологічної фізіології ім. С. В. </w:t>
            </w:r>
            <w:proofErr w:type="spellStart"/>
            <w:r w:rsidRPr="001526DF">
              <w:rPr>
                <w:sz w:val="24"/>
                <w:lang w:val="uk-UA"/>
              </w:rPr>
              <w:t>Стояновського</w:t>
            </w:r>
            <w:proofErr w:type="spellEnd"/>
          </w:p>
        </w:tc>
        <w:tc>
          <w:tcPr>
            <w:tcW w:w="2428" w:type="dxa"/>
          </w:tcPr>
          <w:p w:rsidR="00ED3C69" w:rsidRPr="001526DF" w:rsidRDefault="00ED3C69" w:rsidP="00700064">
            <w:pPr>
              <w:widowControl w:val="0"/>
              <w:tabs>
                <w:tab w:val="left" w:pos="0"/>
                <w:tab w:val="left" w:pos="284"/>
              </w:tabs>
              <w:spacing w:after="120"/>
              <w:rPr>
                <w:sz w:val="24"/>
                <w:lang w:val="uk-UA"/>
              </w:rPr>
            </w:pPr>
          </w:p>
        </w:tc>
        <w:tc>
          <w:tcPr>
            <w:tcW w:w="1955" w:type="dxa"/>
          </w:tcPr>
          <w:p w:rsidR="00ED3C69" w:rsidRPr="001526DF" w:rsidRDefault="00ED3C69" w:rsidP="00700064">
            <w:pPr>
              <w:widowControl w:val="0"/>
              <w:tabs>
                <w:tab w:val="left" w:pos="0"/>
                <w:tab w:val="left" w:pos="284"/>
              </w:tabs>
              <w:spacing w:after="120"/>
              <w:rPr>
                <w:sz w:val="24"/>
                <w:lang w:val="uk-UA"/>
              </w:rPr>
            </w:pPr>
          </w:p>
        </w:tc>
      </w:tr>
      <w:tr w:rsidR="00700064" w:rsidRPr="00C35051" w:rsidTr="00C35051">
        <w:trPr>
          <w:trHeight w:val="1059"/>
        </w:trPr>
        <w:tc>
          <w:tcPr>
            <w:tcW w:w="562" w:type="dxa"/>
            <w:vAlign w:val="center"/>
          </w:tcPr>
          <w:p w:rsidR="00ED3C69" w:rsidRPr="00C35051" w:rsidRDefault="00581920" w:rsidP="00700064">
            <w:pPr>
              <w:widowControl w:val="0"/>
              <w:tabs>
                <w:tab w:val="left" w:pos="0"/>
                <w:tab w:val="left" w:pos="284"/>
              </w:tabs>
              <w:spacing w:after="120"/>
              <w:rPr>
                <w:sz w:val="24"/>
                <w:lang w:val="uk-UA"/>
              </w:rPr>
            </w:pPr>
            <w:r w:rsidRPr="00C35051">
              <w:rPr>
                <w:sz w:val="24"/>
                <w:lang w:val="uk-UA"/>
              </w:rPr>
              <w:t>4</w:t>
            </w:r>
            <w:r w:rsidR="00ED3C69" w:rsidRPr="00C35051">
              <w:rPr>
                <w:sz w:val="24"/>
                <w:lang w:val="uk-UA"/>
              </w:rPr>
              <w:t>.</w:t>
            </w:r>
          </w:p>
        </w:tc>
        <w:tc>
          <w:tcPr>
            <w:tcW w:w="2552" w:type="dxa"/>
          </w:tcPr>
          <w:p w:rsidR="00ED3C69" w:rsidRPr="00C35051" w:rsidRDefault="00C35051" w:rsidP="00700064">
            <w:pPr>
              <w:widowControl w:val="0"/>
              <w:tabs>
                <w:tab w:val="left" w:pos="0"/>
                <w:tab w:val="left" w:pos="284"/>
              </w:tabs>
              <w:spacing w:after="120"/>
              <w:rPr>
                <w:sz w:val="24"/>
                <w:lang w:val="uk-UA"/>
              </w:rPr>
            </w:pPr>
            <w:r w:rsidRPr="00C35051">
              <w:rPr>
                <w:color w:val="000000"/>
                <w:spacing w:val="-6"/>
                <w:sz w:val="24"/>
                <w:lang w:val="uk-UA"/>
              </w:rPr>
              <w:t>Ветеринарна та клінічна імунологія</w:t>
            </w:r>
          </w:p>
        </w:tc>
        <w:tc>
          <w:tcPr>
            <w:tcW w:w="2358" w:type="dxa"/>
          </w:tcPr>
          <w:p w:rsidR="00ED3C69" w:rsidRPr="00C35051" w:rsidRDefault="00ED3C69" w:rsidP="00700064">
            <w:pPr>
              <w:pStyle w:val="3"/>
              <w:shd w:val="clear" w:color="auto" w:fill="FFFFFF"/>
              <w:spacing w:before="150" w:after="150"/>
              <w:rPr>
                <w:rFonts w:ascii="Times New Roman" w:hAnsi="Times New Roman" w:cs="Times New Roman"/>
                <w:b/>
                <w:color w:val="auto"/>
                <w:lang w:val="uk-UA"/>
              </w:rPr>
            </w:pPr>
            <w:r w:rsidRPr="00C35051">
              <w:rPr>
                <w:rStyle w:val="ac"/>
                <w:rFonts w:ascii="Times New Roman" w:hAnsi="Times New Roman" w:cs="Times New Roman"/>
                <w:b w:val="0"/>
                <w:color w:val="auto"/>
                <w:lang w:val="uk-UA"/>
              </w:rPr>
              <w:t>Кафедра мікробіології та вірусології</w:t>
            </w:r>
          </w:p>
        </w:tc>
        <w:tc>
          <w:tcPr>
            <w:tcW w:w="2428" w:type="dxa"/>
          </w:tcPr>
          <w:p w:rsidR="00ED3C69" w:rsidRPr="00C35051" w:rsidRDefault="00ED3C69" w:rsidP="00700064">
            <w:pPr>
              <w:widowControl w:val="0"/>
              <w:tabs>
                <w:tab w:val="left" w:pos="0"/>
                <w:tab w:val="left" w:pos="284"/>
              </w:tabs>
              <w:spacing w:after="120"/>
              <w:rPr>
                <w:sz w:val="24"/>
                <w:lang w:val="uk-UA"/>
              </w:rPr>
            </w:pPr>
          </w:p>
        </w:tc>
        <w:tc>
          <w:tcPr>
            <w:tcW w:w="1955" w:type="dxa"/>
          </w:tcPr>
          <w:p w:rsidR="00ED3C69" w:rsidRPr="00C35051" w:rsidRDefault="00ED3C69" w:rsidP="00700064">
            <w:pPr>
              <w:widowControl w:val="0"/>
              <w:tabs>
                <w:tab w:val="left" w:pos="0"/>
                <w:tab w:val="left" w:pos="284"/>
              </w:tabs>
              <w:spacing w:after="120"/>
              <w:rPr>
                <w:sz w:val="24"/>
                <w:lang w:val="uk-UA"/>
              </w:rPr>
            </w:pPr>
          </w:p>
        </w:tc>
      </w:tr>
      <w:tr w:rsidR="00ED0690" w:rsidRPr="0047129E" w:rsidTr="00552B34">
        <w:trPr>
          <w:trHeight w:val="1059"/>
        </w:trPr>
        <w:tc>
          <w:tcPr>
            <w:tcW w:w="562" w:type="dxa"/>
            <w:vAlign w:val="center"/>
          </w:tcPr>
          <w:p w:rsidR="00ED0690" w:rsidRPr="0047129E" w:rsidRDefault="00ED0690" w:rsidP="00552B34">
            <w:pPr>
              <w:widowControl w:val="0"/>
              <w:tabs>
                <w:tab w:val="left" w:pos="0"/>
                <w:tab w:val="left" w:pos="284"/>
              </w:tabs>
              <w:spacing w:after="120"/>
              <w:rPr>
                <w:sz w:val="24"/>
                <w:lang w:val="uk-UA"/>
              </w:rPr>
            </w:pPr>
            <w:r>
              <w:rPr>
                <w:sz w:val="24"/>
                <w:lang w:val="uk-UA"/>
              </w:rPr>
              <w:t>5.</w:t>
            </w:r>
          </w:p>
        </w:tc>
        <w:tc>
          <w:tcPr>
            <w:tcW w:w="2552" w:type="dxa"/>
          </w:tcPr>
          <w:p w:rsidR="00ED0690" w:rsidRPr="0047129E" w:rsidRDefault="00ED0690" w:rsidP="00552B34">
            <w:pPr>
              <w:widowControl w:val="0"/>
              <w:tabs>
                <w:tab w:val="left" w:pos="0"/>
                <w:tab w:val="left" w:pos="284"/>
              </w:tabs>
              <w:spacing w:after="120"/>
              <w:rPr>
                <w:color w:val="000000"/>
                <w:spacing w:val="-6"/>
                <w:sz w:val="24"/>
                <w:lang w:val="uk-UA"/>
              </w:rPr>
            </w:pPr>
            <w:r w:rsidRPr="0047129E">
              <w:rPr>
                <w:color w:val="000000"/>
                <w:spacing w:val="-6"/>
                <w:sz w:val="24"/>
                <w:lang w:val="uk-UA"/>
              </w:rPr>
              <w:t>Ветеринарна фармакологія</w:t>
            </w:r>
          </w:p>
        </w:tc>
        <w:tc>
          <w:tcPr>
            <w:tcW w:w="2358" w:type="dxa"/>
          </w:tcPr>
          <w:p w:rsidR="00ED0690" w:rsidRPr="0047129E" w:rsidRDefault="00ED0690" w:rsidP="00552B34">
            <w:pPr>
              <w:widowControl w:val="0"/>
              <w:tabs>
                <w:tab w:val="left" w:pos="0"/>
                <w:tab w:val="left" w:pos="284"/>
              </w:tabs>
              <w:spacing w:after="120"/>
              <w:rPr>
                <w:rStyle w:val="ac"/>
                <w:b w:val="0"/>
                <w:sz w:val="24"/>
                <w:shd w:val="clear" w:color="auto" w:fill="FFFFFF"/>
                <w:lang w:val="uk-UA"/>
              </w:rPr>
            </w:pPr>
            <w:r w:rsidRPr="0047129E">
              <w:rPr>
                <w:rStyle w:val="ac"/>
                <w:b w:val="0"/>
                <w:sz w:val="24"/>
                <w:shd w:val="clear" w:color="auto" w:fill="FFFFFF"/>
                <w:lang w:val="uk-UA"/>
              </w:rPr>
              <w:t>Фармакології та токсикології</w:t>
            </w:r>
          </w:p>
        </w:tc>
        <w:tc>
          <w:tcPr>
            <w:tcW w:w="2428" w:type="dxa"/>
          </w:tcPr>
          <w:p w:rsidR="00ED0690" w:rsidRPr="0047129E" w:rsidRDefault="00ED0690" w:rsidP="00552B34">
            <w:pPr>
              <w:widowControl w:val="0"/>
              <w:tabs>
                <w:tab w:val="left" w:pos="0"/>
                <w:tab w:val="left" w:pos="284"/>
              </w:tabs>
              <w:spacing w:after="120"/>
              <w:rPr>
                <w:sz w:val="24"/>
                <w:lang w:val="uk-UA"/>
              </w:rPr>
            </w:pPr>
          </w:p>
        </w:tc>
        <w:tc>
          <w:tcPr>
            <w:tcW w:w="1955" w:type="dxa"/>
          </w:tcPr>
          <w:p w:rsidR="00ED0690" w:rsidRPr="0047129E" w:rsidRDefault="00ED0690" w:rsidP="00552B34">
            <w:pPr>
              <w:widowControl w:val="0"/>
              <w:tabs>
                <w:tab w:val="left" w:pos="0"/>
                <w:tab w:val="left" w:pos="284"/>
              </w:tabs>
              <w:spacing w:after="120"/>
              <w:rPr>
                <w:sz w:val="24"/>
                <w:lang w:val="uk-UA"/>
              </w:rPr>
            </w:pPr>
          </w:p>
        </w:tc>
      </w:tr>
      <w:tr w:rsidR="00700064" w:rsidRPr="0047129E" w:rsidTr="00C35051">
        <w:trPr>
          <w:trHeight w:val="1059"/>
        </w:trPr>
        <w:tc>
          <w:tcPr>
            <w:tcW w:w="562" w:type="dxa"/>
            <w:vAlign w:val="center"/>
          </w:tcPr>
          <w:p w:rsidR="00581920" w:rsidRPr="0047129E" w:rsidRDefault="00581920" w:rsidP="00700064">
            <w:pPr>
              <w:widowControl w:val="0"/>
              <w:tabs>
                <w:tab w:val="left" w:pos="0"/>
                <w:tab w:val="left" w:pos="284"/>
              </w:tabs>
              <w:rPr>
                <w:sz w:val="24"/>
                <w:lang w:val="uk-UA"/>
              </w:rPr>
            </w:pPr>
            <w:r w:rsidRPr="0047129E">
              <w:rPr>
                <w:sz w:val="24"/>
                <w:lang w:val="uk-UA"/>
              </w:rPr>
              <w:t>6.</w:t>
            </w:r>
          </w:p>
        </w:tc>
        <w:tc>
          <w:tcPr>
            <w:tcW w:w="2552" w:type="dxa"/>
            <w:vAlign w:val="center"/>
          </w:tcPr>
          <w:p w:rsidR="00581920" w:rsidRPr="0047129E" w:rsidRDefault="0047129E" w:rsidP="00700064">
            <w:pPr>
              <w:widowControl w:val="0"/>
              <w:rPr>
                <w:sz w:val="24"/>
                <w:lang w:val="uk-UA"/>
              </w:rPr>
            </w:pPr>
            <w:r w:rsidRPr="0047129E">
              <w:rPr>
                <w:color w:val="000000"/>
                <w:spacing w:val="-6"/>
                <w:sz w:val="24"/>
                <w:lang w:val="uk-UA"/>
              </w:rPr>
              <w:t>Загальна патологія тварин і сучасні методи морфологічних досліджень</w:t>
            </w:r>
          </w:p>
        </w:tc>
        <w:tc>
          <w:tcPr>
            <w:tcW w:w="2358" w:type="dxa"/>
            <w:vAlign w:val="center"/>
          </w:tcPr>
          <w:p w:rsidR="00581920" w:rsidRPr="0047129E" w:rsidRDefault="00581920" w:rsidP="00700064">
            <w:pPr>
              <w:pStyle w:val="3"/>
              <w:shd w:val="clear" w:color="auto" w:fill="FFFFFF"/>
              <w:spacing w:before="0"/>
              <w:rPr>
                <w:rFonts w:ascii="Times New Roman" w:hAnsi="Times New Roman" w:cs="Times New Roman"/>
                <w:color w:val="auto"/>
                <w:lang w:val="uk-UA"/>
              </w:rPr>
            </w:pPr>
            <w:r w:rsidRPr="0047129E">
              <w:rPr>
                <w:rStyle w:val="ac"/>
                <w:rFonts w:ascii="Times New Roman" w:hAnsi="Times New Roman" w:cs="Times New Roman"/>
                <w:b w:val="0"/>
                <w:bCs w:val="0"/>
                <w:color w:val="auto"/>
                <w:lang w:val="uk-UA"/>
              </w:rPr>
              <w:t>Кафедра нормальної та патологічної морфології і судової ветеринарії</w:t>
            </w:r>
          </w:p>
        </w:tc>
        <w:tc>
          <w:tcPr>
            <w:tcW w:w="2428" w:type="dxa"/>
          </w:tcPr>
          <w:p w:rsidR="00581920" w:rsidRPr="0047129E" w:rsidRDefault="00581920" w:rsidP="00700064">
            <w:pPr>
              <w:widowControl w:val="0"/>
              <w:tabs>
                <w:tab w:val="left" w:pos="0"/>
                <w:tab w:val="left" w:pos="284"/>
              </w:tabs>
              <w:rPr>
                <w:sz w:val="24"/>
                <w:lang w:val="uk-UA"/>
              </w:rPr>
            </w:pPr>
          </w:p>
        </w:tc>
        <w:tc>
          <w:tcPr>
            <w:tcW w:w="1955" w:type="dxa"/>
          </w:tcPr>
          <w:p w:rsidR="00581920" w:rsidRPr="0047129E" w:rsidRDefault="00581920" w:rsidP="00700064">
            <w:pPr>
              <w:widowControl w:val="0"/>
              <w:tabs>
                <w:tab w:val="left" w:pos="0"/>
                <w:tab w:val="left" w:pos="284"/>
              </w:tabs>
              <w:rPr>
                <w:sz w:val="24"/>
                <w:lang w:val="uk-UA"/>
              </w:rPr>
            </w:pPr>
          </w:p>
        </w:tc>
      </w:tr>
    </w:tbl>
    <w:p w:rsidR="00ED3C69" w:rsidRPr="001526DF" w:rsidRDefault="00ED3C69" w:rsidP="00700064">
      <w:pPr>
        <w:widowControl w:val="0"/>
        <w:tabs>
          <w:tab w:val="left" w:pos="0"/>
          <w:tab w:val="left" w:pos="284"/>
        </w:tabs>
        <w:rPr>
          <w:sz w:val="24"/>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552"/>
        <w:gridCol w:w="2410"/>
        <w:gridCol w:w="2409"/>
        <w:gridCol w:w="1843"/>
      </w:tblGrid>
      <w:tr w:rsidR="00700064" w:rsidRPr="001526DF" w:rsidTr="00ED3C69">
        <w:tc>
          <w:tcPr>
            <w:tcW w:w="562" w:type="dxa"/>
          </w:tcPr>
          <w:p w:rsidR="00ED3C69" w:rsidRPr="001526DF" w:rsidRDefault="00ED3C69" w:rsidP="00700064">
            <w:pPr>
              <w:widowControl w:val="0"/>
              <w:tabs>
                <w:tab w:val="left" w:pos="0"/>
                <w:tab w:val="left" w:pos="284"/>
              </w:tabs>
              <w:spacing w:after="120"/>
              <w:rPr>
                <w:sz w:val="24"/>
                <w:lang w:val="uk-UA"/>
              </w:rPr>
            </w:pPr>
            <w:r w:rsidRPr="001526DF">
              <w:rPr>
                <w:sz w:val="24"/>
                <w:lang w:val="uk-UA"/>
              </w:rPr>
              <w:t>№ з/п</w:t>
            </w:r>
          </w:p>
        </w:tc>
        <w:tc>
          <w:tcPr>
            <w:tcW w:w="2552" w:type="dxa"/>
          </w:tcPr>
          <w:p w:rsidR="00ED3C69" w:rsidRPr="001526DF" w:rsidRDefault="00ED3C69" w:rsidP="00700064">
            <w:pPr>
              <w:widowControl w:val="0"/>
              <w:tabs>
                <w:tab w:val="left" w:pos="0"/>
                <w:tab w:val="left" w:pos="284"/>
              </w:tabs>
              <w:spacing w:after="120"/>
              <w:rPr>
                <w:sz w:val="24"/>
                <w:lang w:val="uk-UA"/>
              </w:rPr>
            </w:pPr>
            <w:r w:rsidRPr="001526DF">
              <w:rPr>
                <w:sz w:val="24"/>
                <w:lang w:val="uk-UA"/>
              </w:rPr>
              <w:t>Навчальні дисципліни, забезпечувані даною</w:t>
            </w:r>
          </w:p>
        </w:tc>
        <w:tc>
          <w:tcPr>
            <w:tcW w:w="2410" w:type="dxa"/>
            <w:vAlign w:val="center"/>
          </w:tcPr>
          <w:p w:rsidR="00ED3C69" w:rsidRPr="001526DF" w:rsidRDefault="00ED3C69" w:rsidP="00700064">
            <w:pPr>
              <w:widowControl w:val="0"/>
              <w:tabs>
                <w:tab w:val="left" w:pos="0"/>
                <w:tab w:val="left" w:pos="284"/>
              </w:tabs>
              <w:spacing w:after="120"/>
              <w:rPr>
                <w:sz w:val="24"/>
                <w:lang w:val="uk-UA"/>
              </w:rPr>
            </w:pPr>
            <w:r w:rsidRPr="001526DF">
              <w:rPr>
                <w:sz w:val="24"/>
                <w:lang w:val="uk-UA"/>
              </w:rPr>
              <w:t>Кафедра</w:t>
            </w:r>
          </w:p>
        </w:tc>
        <w:tc>
          <w:tcPr>
            <w:tcW w:w="2409" w:type="dxa"/>
          </w:tcPr>
          <w:p w:rsidR="00ED3C69" w:rsidRPr="001526DF" w:rsidRDefault="00ED3C69" w:rsidP="00700064">
            <w:pPr>
              <w:widowControl w:val="0"/>
              <w:tabs>
                <w:tab w:val="left" w:pos="0"/>
                <w:tab w:val="left" w:pos="284"/>
              </w:tabs>
              <w:spacing w:after="120"/>
              <w:rPr>
                <w:sz w:val="24"/>
                <w:lang w:val="uk-UA"/>
              </w:rPr>
            </w:pPr>
            <w:r w:rsidRPr="001526DF">
              <w:rPr>
                <w:sz w:val="24"/>
                <w:lang w:val="uk-UA"/>
              </w:rPr>
              <w:t>Прізвище та ініціали відповідального викладача</w:t>
            </w:r>
          </w:p>
        </w:tc>
        <w:tc>
          <w:tcPr>
            <w:tcW w:w="1843" w:type="dxa"/>
          </w:tcPr>
          <w:p w:rsidR="00ED3C69" w:rsidRPr="001526DF" w:rsidRDefault="00ED3C69" w:rsidP="00700064">
            <w:pPr>
              <w:widowControl w:val="0"/>
              <w:tabs>
                <w:tab w:val="left" w:pos="0"/>
                <w:tab w:val="left" w:pos="284"/>
              </w:tabs>
              <w:spacing w:after="120"/>
              <w:rPr>
                <w:sz w:val="24"/>
                <w:lang w:val="uk-UA"/>
              </w:rPr>
            </w:pPr>
            <w:r w:rsidRPr="001526DF">
              <w:rPr>
                <w:sz w:val="24"/>
                <w:lang w:val="uk-UA"/>
              </w:rPr>
              <w:t>Підпис викладача</w:t>
            </w:r>
          </w:p>
        </w:tc>
      </w:tr>
      <w:tr w:rsidR="00700064" w:rsidRPr="00ED0690" w:rsidTr="00ED3C69">
        <w:tc>
          <w:tcPr>
            <w:tcW w:w="562" w:type="dxa"/>
            <w:vAlign w:val="center"/>
          </w:tcPr>
          <w:p w:rsidR="00ED3C69" w:rsidRPr="00ED0690" w:rsidRDefault="00581920" w:rsidP="00700064">
            <w:pPr>
              <w:widowControl w:val="0"/>
              <w:tabs>
                <w:tab w:val="left" w:pos="0"/>
                <w:tab w:val="left" w:pos="284"/>
              </w:tabs>
              <w:spacing w:after="120"/>
              <w:rPr>
                <w:sz w:val="24"/>
                <w:lang w:val="uk-UA"/>
              </w:rPr>
            </w:pPr>
            <w:r w:rsidRPr="00ED0690">
              <w:rPr>
                <w:sz w:val="24"/>
                <w:lang w:val="uk-UA"/>
              </w:rPr>
              <w:t>1</w:t>
            </w:r>
            <w:r w:rsidR="00ED3C69" w:rsidRPr="00ED0690">
              <w:rPr>
                <w:sz w:val="24"/>
                <w:lang w:val="uk-UA"/>
              </w:rPr>
              <w:t>.</w:t>
            </w:r>
          </w:p>
        </w:tc>
        <w:tc>
          <w:tcPr>
            <w:tcW w:w="2552" w:type="dxa"/>
            <w:vAlign w:val="center"/>
          </w:tcPr>
          <w:p w:rsidR="00ED3C69" w:rsidRPr="00ED0690" w:rsidRDefault="00ED0690" w:rsidP="00700064">
            <w:pPr>
              <w:widowControl w:val="0"/>
              <w:rPr>
                <w:sz w:val="24"/>
                <w:lang w:val="uk-UA"/>
              </w:rPr>
            </w:pPr>
            <w:r w:rsidRPr="00ED0690">
              <w:rPr>
                <w:color w:val="000000"/>
                <w:spacing w:val="-6"/>
                <w:sz w:val="24"/>
                <w:lang w:val="uk-UA"/>
              </w:rPr>
              <w:t>Внутрішні незаразні хвороби жуйних тварин</w:t>
            </w:r>
          </w:p>
        </w:tc>
        <w:tc>
          <w:tcPr>
            <w:tcW w:w="2410" w:type="dxa"/>
            <w:vAlign w:val="center"/>
          </w:tcPr>
          <w:p w:rsidR="00ED3C69" w:rsidRPr="00ED0690" w:rsidRDefault="00ED3C69" w:rsidP="00700064">
            <w:pPr>
              <w:widowControl w:val="0"/>
              <w:rPr>
                <w:sz w:val="24"/>
                <w:lang w:val="uk-UA"/>
              </w:rPr>
            </w:pPr>
            <w:r w:rsidRPr="00ED0690">
              <w:rPr>
                <w:sz w:val="24"/>
                <w:lang w:val="uk-UA"/>
              </w:rPr>
              <w:t>Внутрішніх хвороб тварин та клінічної діагностики</w:t>
            </w:r>
          </w:p>
        </w:tc>
        <w:tc>
          <w:tcPr>
            <w:tcW w:w="2409" w:type="dxa"/>
          </w:tcPr>
          <w:p w:rsidR="00ED3C69" w:rsidRPr="00ED0690" w:rsidRDefault="00ED3C69" w:rsidP="00700064">
            <w:pPr>
              <w:widowControl w:val="0"/>
              <w:tabs>
                <w:tab w:val="left" w:pos="0"/>
                <w:tab w:val="left" w:pos="284"/>
              </w:tabs>
              <w:spacing w:after="120"/>
              <w:rPr>
                <w:sz w:val="24"/>
                <w:lang w:val="uk-UA"/>
              </w:rPr>
            </w:pPr>
          </w:p>
        </w:tc>
        <w:tc>
          <w:tcPr>
            <w:tcW w:w="1843" w:type="dxa"/>
          </w:tcPr>
          <w:p w:rsidR="00ED3C69" w:rsidRPr="00ED0690" w:rsidRDefault="00ED3C69" w:rsidP="00700064">
            <w:pPr>
              <w:widowControl w:val="0"/>
              <w:tabs>
                <w:tab w:val="left" w:pos="0"/>
                <w:tab w:val="left" w:pos="284"/>
              </w:tabs>
              <w:spacing w:after="120"/>
              <w:rPr>
                <w:sz w:val="24"/>
                <w:lang w:val="uk-UA"/>
              </w:rPr>
            </w:pPr>
          </w:p>
        </w:tc>
      </w:tr>
      <w:tr w:rsidR="00FF1CCA" w:rsidRPr="00ED0690" w:rsidTr="00552B34">
        <w:tc>
          <w:tcPr>
            <w:tcW w:w="562" w:type="dxa"/>
            <w:vAlign w:val="center"/>
          </w:tcPr>
          <w:p w:rsidR="00FF1CCA" w:rsidRPr="00ED0690" w:rsidRDefault="00ED0690" w:rsidP="00FF1CCA">
            <w:pPr>
              <w:widowControl w:val="0"/>
              <w:tabs>
                <w:tab w:val="left" w:pos="0"/>
                <w:tab w:val="left" w:pos="284"/>
              </w:tabs>
              <w:spacing w:after="120"/>
              <w:rPr>
                <w:sz w:val="24"/>
                <w:lang w:val="uk-UA"/>
              </w:rPr>
            </w:pPr>
            <w:r>
              <w:rPr>
                <w:sz w:val="24"/>
                <w:lang w:val="uk-UA"/>
              </w:rPr>
              <w:t>2.</w:t>
            </w:r>
          </w:p>
        </w:tc>
        <w:tc>
          <w:tcPr>
            <w:tcW w:w="2552" w:type="dxa"/>
          </w:tcPr>
          <w:p w:rsidR="00FF1CCA" w:rsidRPr="00ED0690" w:rsidRDefault="00FF1CCA" w:rsidP="00FF1CCA">
            <w:pPr>
              <w:jc w:val="both"/>
              <w:rPr>
                <w:color w:val="000000"/>
                <w:spacing w:val="-6"/>
                <w:sz w:val="24"/>
                <w:lang w:val="uk-UA"/>
              </w:rPr>
            </w:pPr>
            <w:r w:rsidRPr="00ED0690">
              <w:rPr>
                <w:color w:val="000000"/>
                <w:spacing w:val="-6"/>
                <w:sz w:val="24"/>
                <w:lang w:val="uk-UA"/>
              </w:rPr>
              <w:t>Клінічна фармакологія</w:t>
            </w:r>
          </w:p>
        </w:tc>
        <w:tc>
          <w:tcPr>
            <w:tcW w:w="2410" w:type="dxa"/>
            <w:vAlign w:val="center"/>
          </w:tcPr>
          <w:p w:rsidR="00FF1CCA" w:rsidRPr="00ED0690" w:rsidRDefault="00FF1CCA" w:rsidP="00FF1CCA">
            <w:pPr>
              <w:widowControl w:val="0"/>
              <w:rPr>
                <w:sz w:val="24"/>
                <w:lang w:val="uk-UA"/>
              </w:rPr>
            </w:pPr>
            <w:r w:rsidRPr="00ED0690">
              <w:rPr>
                <w:rStyle w:val="ac"/>
                <w:b w:val="0"/>
                <w:sz w:val="24"/>
                <w:shd w:val="clear" w:color="auto" w:fill="FFFFFF"/>
                <w:lang w:val="uk-UA"/>
              </w:rPr>
              <w:t>Фармакології та токсикології</w:t>
            </w:r>
          </w:p>
        </w:tc>
        <w:tc>
          <w:tcPr>
            <w:tcW w:w="2409" w:type="dxa"/>
          </w:tcPr>
          <w:p w:rsidR="00FF1CCA" w:rsidRPr="00ED0690" w:rsidRDefault="00FF1CCA" w:rsidP="00FF1CCA">
            <w:pPr>
              <w:widowControl w:val="0"/>
              <w:tabs>
                <w:tab w:val="left" w:pos="0"/>
                <w:tab w:val="left" w:pos="284"/>
              </w:tabs>
              <w:spacing w:after="120"/>
              <w:rPr>
                <w:sz w:val="24"/>
                <w:lang w:val="uk-UA"/>
              </w:rPr>
            </w:pPr>
          </w:p>
        </w:tc>
        <w:tc>
          <w:tcPr>
            <w:tcW w:w="1843" w:type="dxa"/>
          </w:tcPr>
          <w:p w:rsidR="00FF1CCA" w:rsidRPr="00ED0690" w:rsidRDefault="00FF1CCA" w:rsidP="00FF1CCA">
            <w:pPr>
              <w:widowControl w:val="0"/>
              <w:tabs>
                <w:tab w:val="left" w:pos="0"/>
                <w:tab w:val="left" w:pos="284"/>
              </w:tabs>
              <w:spacing w:after="120"/>
              <w:rPr>
                <w:sz w:val="24"/>
                <w:lang w:val="uk-UA"/>
              </w:rPr>
            </w:pPr>
          </w:p>
        </w:tc>
      </w:tr>
      <w:tr w:rsidR="00C35051" w:rsidRPr="00ED0690" w:rsidTr="00ED3C69">
        <w:tc>
          <w:tcPr>
            <w:tcW w:w="562" w:type="dxa"/>
            <w:vAlign w:val="center"/>
          </w:tcPr>
          <w:p w:rsidR="00C35051" w:rsidRPr="00ED0690" w:rsidRDefault="00ED0690" w:rsidP="00FF1CCA">
            <w:pPr>
              <w:widowControl w:val="0"/>
              <w:tabs>
                <w:tab w:val="left" w:pos="0"/>
                <w:tab w:val="left" w:pos="284"/>
              </w:tabs>
              <w:spacing w:after="120"/>
              <w:rPr>
                <w:sz w:val="24"/>
                <w:lang w:val="uk-UA"/>
              </w:rPr>
            </w:pPr>
            <w:r w:rsidRPr="00ED0690">
              <w:rPr>
                <w:sz w:val="24"/>
                <w:lang w:val="uk-UA"/>
              </w:rPr>
              <w:t>3.</w:t>
            </w:r>
          </w:p>
        </w:tc>
        <w:tc>
          <w:tcPr>
            <w:tcW w:w="2552" w:type="dxa"/>
            <w:vAlign w:val="center"/>
          </w:tcPr>
          <w:p w:rsidR="00C35051" w:rsidRPr="00ED0690" w:rsidRDefault="00C35051" w:rsidP="00FF1CCA">
            <w:pPr>
              <w:widowControl w:val="0"/>
              <w:rPr>
                <w:sz w:val="24"/>
                <w:lang w:val="uk-UA"/>
              </w:rPr>
            </w:pPr>
            <w:r w:rsidRPr="00ED0690">
              <w:rPr>
                <w:color w:val="000000"/>
                <w:spacing w:val="-6"/>
                <w:sz w:val="24"/>
                <w:lang w:val="uk-UA"/>
              </w:rPr>
              <w:t>Санітарна та клінічна мікробіологія</w:t>
            </w:r>
          </w:p>
        </w:tc>
        <w:tc>
          <w:tcPr>
            <w:tcW w:w="2410" w:type="dxa"/>
            <w:vAlign w:val="center"/>
          </w:tcPr>
          <w:p w:rsidR="00C35051" w:rsidRPr="00ED0690" w:rsidRDefault="00C35051" w:rsidP="00FF1CCA">
            <w:pPr>
              <w:widowControl w:val="0"/>
              <w:rPr>
                <w:rStyle w:val="ac"/>
                <w:b w:val="0"/>
                <w:sz w:val="24"/>
                <w:shd w:val="clear" w:color="auto" w:fill="FFFFFF"/>
                <w:lang w:val="uk-UA"/>
              </w:rPr>
            </w:pPr>
            <w:r w:rsidRPr="00ED0690">
              <w:rPr>
                <w:rStyle w:val="ac"/>
                <w:b w:val="0"/>
                <w:sz w:val="24"/>
                <w:lang w:val="uk-UA"/>
              </w:rPr>
              <w:t>Кафедра мікробіології та вірусології</w:t>
            </w:r>
          </w:p>
        </w:tc>
        <w:tc>
          <w:tcPr>
            <w:tcW w:w="2409" w:type="dxa"/>
          </w:tcPr>
          <w:p w:rsidR="00C35051" w:rsidRPr="00ED0690" w:rsidRDefault="00C35051" w:rsidP="00FF1CCA">
            <w:pPr>
              <w:widowControl w:val="0"/>
              <w:tabs>
                <w:tab w:val="left" w:pos="0"/>
                <w:tab w:val="left" w:pos="284"/>
              </w:tabs>
              <w:spacing w:after="120"/>
              <w:rPr>
                <w:sz w:val="24"/>
                <w:lang w:val="uk-UA"/>
              </w:rPr>
            </w:pPr>
          </w:p>
        </w:tc>
        <w:tc>
          <w:tcPr>
            <w:tcW w:w="1843" w:type="dxa"/>
          </w:tcPr>
          <w:p w:rsidR="00C35051" w:rsidRPr="00ED0690" w:rsidRDefault="00C35051" w:rsidP="00FF1CCA">
            <w:pPr>
              <w:widowControl w:val="0"/>
              <w:tabs>
                <w:tab w:val="left" w:pos="0"/>
                <w:tab w:val="left" w:pos="284"/>
              </w:tabs>
              <w:spacing w:after="120"/>
              <w:rPr>
                <w:sz w:val="24"/>
                <w:lang w:val="uk-UA"/>
              </w:rPr>
            </w:pPr>
          </w:p>
        </w:tc>
      </w:tr>
      <w:tr w:rsidR="00FF1CCA" w:rsidRPr="00ED0690" w:rsidTr="00ED3C69">
        <w:tc>
          <w:tcPr>
            <w:tcW w:w="562" w:type="dxa"/>
            <w:vAlign w:val="center"/>
          </w:tcPr>
          <w:p w:rsidR="00FF1CCA" w:rsidRPr="00ED0690" w:rsidRDefault="00ED0690" w:rsidP="00FF1CCA">
            <w:pPr>
              <w:widowControl w:val="0"/>
              <w:tabs>
                <w:tab w:val="left" w:pos="0"/>
                <w:tab w:val="left" w:pos="284"/>
              </w:tabs>
              <w:spacing w:after="120"/>
              <w:rPr>
                <w:sz w:val="24"/>
                <w:lang w:val="uk-UA"/>
              </w:rPr>
            </w:pPr>
            <w:r>
              <w:rPr>
                <w:sz w:val="24"/>
                <w:lang w:val="uk-UA"/>
              </w:rPr>
              <w:t>4</w:t>
            </w:r>
            <w:r w:rsidR="00FF1CCA" w:rsidRPr="00ED0690">
              <w:rPr>
                <w:sz w:val="24"/>
                <w:lang w:val="uk-UA"/>
              </w:rPr>
              <w:t>.</w:t>
            </w:r>
          </w:p>
        </w:tc>
        <w:tc>
          <w:tcPr>
            <w:tcW w:w="2552" w:type="dxa"/>
            <w:vAlign w:val="center"/>
          </w:tcPr>
          <w:p w:rsidR="00FF1CCA" w:rsidRPr="00ED0690" w:rsidRDefault="00ED0690" w:rsidP="00FF1CCA">
            <w:pPr>
              <w:widowControl w:val="0"/>
              <w:rPr>
                <w:sz w:val="24"/>
                <w:lang w:val="uk-UA"/>
              </w:rPr>
            </w:pPr>
            <w:r w:rsidRPr="00ED0690">
              <w:rPr>
                <w:color w:val="000000"/>
                <w:spacing w:val="-6"/>
                <w:sz w:val="24"/>
                <w:lang w:val="uk-UA"/>
              </w:rPr>
              <w:t>Ветеринарна клінічна паразитологія</w:t>
            </w:r>
          </w:p>
        </w:tc>
        <w:tc>
          <w:tcPr>
            <w:tcW w:w="2410" w:type="dxa"/>
            <w:vAlign w:val="center"/>
          </w:tcPr>
          <w:p w:rsidR="00FF1CCA" w:rsidRPr="00ED0690" w:rsidRDefault="00FF1CCA" w:rsidP="00FF1CCA">
            <w:pPr>
              <w:widowControl w:val="0"/>
              <w:rPr>
                <w:rStyle w:val="ac"/>
                <w:b w:val="0"/>
                <w:sz w:val="24"/>
                <w:shd w:val="clear" w:color="auto" w:fill="FFFFFF"/>
                <w:lang w:val="uk-UA"/>
              </w:rPr>
            </w:pPr>
            <w:r w:rsidRPr="00ED0690">
              <w:rPr>
                <w:rStyle w:val="ac"/>
                <w:b w:val="0"/>
                <w:sz w:val="24"/>
                <w:shd w:val="clear" w:color="auto" w:fill="FFFFFF"/>
                <w:lang w:val="uk-UA"/>
              </w:rPr>
              <w:t xml:space="preserve">Кафедра паразитології та </w:t>
            </w:r>
            <w:proofErr w:type="spellStart"/>
            <w:r w:rsidRPr="00ED0690">
              <w:rPr>
                <w:rStyle w:val="ac"/>
                <w:b w:val="0"/>
                <w:sz w:val="24"/>
                <w:shd w:val="clear" w:color="auto" w:fill="FFFFFF"/>
                <w:lang w:val="uk-UA"/>
              </w:rPr>
              <w:t>іхтіопатології</w:t>
            </w:r>
            <w:proofErr w:type="spellEnd"/>
          </w:p>
        </w:tc>
        <w:tc>
          <w:tcPr>
            <w:tcW w:w="2409" w:type="dxa"/>
          </w:tcPr>
          <w:p w:rsidR="00FF1CCA" w:rsidRPr="00ED0690" w:rsidRDefault="00FF1CCA" w:rsidP="00FF1CCA">
            <w:pPr>
              <w:widowControl w:val="0"/>
              <w:tabs>
                <w:tab w:val="left" w:pos="0"/>
                <w:tab w:val="left" w:pos="284"/>
              </w:tabs>
              <w:spacing w:after="120"/>
              <w:rPr>
                <w:sz w:val="24"/>
                <w:lang w:val="uk-UA"/>
              </w:rPr>
            </w:pPr>
          </w:p>
        </w:tc>
        <w:tc>
          <w:tcPr>
            <w:tcW w:w="1843" w:type="dxa"/>
          </w:tcPr>
          <w:p w:rsidR="00FF1CCA" w:rsidRPr="00ED0690" w:rsidRDefault="00FF1CCA" w:rsidP="00FF1CCA">
            <w:pPr>
              <w:widowControl w:val="0"/>
              <w:tabs>
                <w:tab w:val="left" w:pos="0"/>
                <w:tab w:val="left" w:pos="284"/>
              </w:tabs>
              <w:spacing w:after="120"/>
              <w:rPr>
                <w:sz w:val="24"/>
                <w:lang w:val="uk-UA"/>
              </w:rPr>
            </w:pPr>
          </w:p>
        </w:tc>
      </w:tr>
      <w:tr w:rsidR="00FF1CCA" w:rsidRPr="00ED0690" w:rsidTr="00ED3C69">
        <w:tc>
          <w:tcPr>
            <w:tcW w:w="562" w:type="dxa"/>
            <w:vAlign w:val="center"/>
          </w:tcPr>
          <w:p w:rsidR="00FF1CCA" w:rsidRPr="00ED0690" w:rsidRDefault="00ED0690" w:rsidP="00FF1CCA">
            <w:pPr>
              <w:widowControl w:val="0"/>
              <w:tabs>
                <w:tab w:val="left" w:pos="0"/>
                <w:tab w:val="left" w:pos="284"/>
              </w:tabs>
              <w:spacing w:after="120"/>
              <w:rPr>
                <w:sz w:val="24"/>
                <w:lang w:val="uk-UA"/>
              </w:rPr>
            </w:pPr>
            <w:r>
              <w:rPr>
                <w:sz w:val="24"/>
                <w:lang w:val="uk-UA"/>
              </w:rPr>
              <w:t>5</w:t>
            </w:r>
            <w:r w:rsidR="00FF1CCA" w:rsidRPr="00ED0690">
              <w:rPr>
                <w:sz w:val="24"/>
                <w:lang w:val="uk-UA"/>
              </w:rPr>
              <w:t>.</w:t>
            </w:r>
          </w:p>
        </w:tc>
        <w:tc>
          <w:tcPr>
            <w:tcW w:w="2552" w:type="dxa"/>
            <w:vAlign w:val="center"/>
          </w:tcPr>
          <w:p w:rsidR="00FF1CCA" w:rsidRPr="00ED0690" w:rsidRDefault="00C35051" w:rsidP="00FF1CCA">
            <w:pPr>
              <w:widowControl w:val="0"/>
              <w:rPr>
                <w:sz w:val="24"/>
                <w:lang w:val="uk-UA"/>
              </w:rPr>
            </w:pPr>
            <w:r w:rsidRPr="00ED0690">
              <w:rPr>
                <w:color w:val="000000"/>
                <w:spacing w:val="-6"/>
                <w:sz w:val="24"/>
                <w:lang w:val="uk-UA"/>
              </w:rPr>
              <w:t>Санітарно-вірусологічний та санітарно-мікологічний контроль об’єктів довкілля, кормів і харчових продуктів</w:t>
            </w:r>
          </w:p>
        </w:tc>
        <w:tc>
          <w:tcPr>
            <w:tcW w:w="2410" w:type="dxa"/>
            <w:vAlign w:val="center"/>
          </w:tcPr>
          <w:p w:rsidR="00FF1CCA" w:rsidRPr="00ED0690" w:rsidRDefault="00C35051" w:rsidP="00FF1CCA">
            <w:pPr>
              <w:pStyle w:val="ad"/>
              <w:shd w:val="clear" w:color="auto" w:fill="FFFFFF"/>
              <w:spacing w:before="0" w:beforeAutospacing="0" w:after="270" w:afterAutospacing="0"/>
              <w:outlineLvl w:val="3"/>
            </w:pPr>
            <w:r w:rsidRPr="00ED0690">
              <w:rPr>
                <w:rStyle w:val="ac"/>
                <w:b w:val="0"/>
              </w:rPr>
              <w:t>Кафедра мікробіології та вірусології</w:t>
            </w:r>
            <w:r w:rsidRPr="00ED0690">
              <w:t xml:space="preserve"> </w:t>
            </w:r>
          </w:p>
        </w:tc>
        <w:tc>
          <w:tcPr>
            <w:tcW w:w="2409" w:type="dxa"/>
          </w:tcPr>
          <w:p w:rsidR="00FF1CCA" w:rsidRPr="00ED0690" w:rsidRDefault="00FF1CCA" w:rsidP="00FF1CCA">
            <w:pPr>
              <w:widowControl w:val="0"/>
              <w:tabs>
                <w:tab w:val="left" w:pos="0"/>
                <w:tab w:val="left" w:pos="284"/>
              </w:tabs>
              <w:spacing w:after="120"/>
              <w:rPr>
                <w:sz w:val="24"/>
                <w:lang w:val="uk-UA"/>
              </w:rPr>
            </w:pPr>
          </w:p>
        </w:tc>
        <w:tc>
          <w:tcPr>
            <w:tcW w:w="1843" w:type="dxa"/>
          </w:tcPr>
          <w:p w:rsidR="00FF1CCA" w:rsidRPr="00ED0690" w:rsidRDefault="00FF1CCA" w:rsidP="00FF1CCA">
            <w:pPr>
              <w:widowControl w:val="0"/>
              <w:tabs>
                <w:tab w:val="left" w:pos="0"/>
                <w:tab w:val="left" w:pos="284"/>
              </w:tabs>
              <w:spacing w:after="120"/>
              <w:rPr>
                <w:sz w:val="24"/>
                <w:lang w:val="uk-UA"/>
              </w:rPr>
            </w:pPr>
          </w:p>
        </w:tc>
      </w:tr>
    </w:tbl>
    <w:p w:rsidR="00ED3C69" w:rsidRPr="001526DF" w:rsidRDefault="00ED3C69" w:rsidP="00ED3C69">
      <w:pPr>
        <w:widowControl w:val="0"/>
        <w:tabs>
          <w:tab w:val="left" w:pos="0"/>
          <w:tab w:val="left" w:pos="284"/>
        </w:tabs>
        <w:jc w:val="both"/>
        <w:rPr>
          <w:sz w:val="24"/>
          <w:lang w:val="uk-UA"/>
        </w:rPr>
      </w:pPr>
    </w:p>
    <w:p w:rsidR="00ED3C69" w:rsidRPr="001526DF" w:rsidRDefault="00ED3C69" w:rsidP="00ED3C69">
      <w:pPr>
        <w:widowControl w:val="0"/>
        <w:tabs>
          <w:tab w:val="left" w:pos="0"/>
          <w:tab w:val="left" w:pos="284"/>
        </w:tabs>
        <w:jc w:val="both"/>
        <w:rPr>
          <w:sz w:val="24"/>
          <w:lang w:val="uk-UA"/>
        </w:rPr>
        <w:sectPr w:rsidR="00ED3C69" w:rsidRPr="001526DF" w:rsidSect="00ED3C69">
          <w:pgSz w:w="11906" w:h="16838"/>
          <w:pgMar w:top="850" w:right="850" w:bottom="850" w:left="1417" w:header="708" w:footer="708" w:gutter="0"/>
          <w:cols w:space="708"/>
          <w:docGrid w:linePitch="360"/>
        </w:sectPr>
      </w:pPr>
    </w:p>
    <w:p w:rsidR="00ED3C69" w:rsidRPr="001526DF" w:rsidRDefault="00ED3C69" w:rsidP="00ED3C69">
      <w:pPr>
        <w:widowControl w:val="0"/>
        <w:ind w:left="360"/>
        <w:jc w:val="center"/>
        <w:rPr>
          <w:b/>
          <w:sz w:val="24"/>
          <w:lang w:val="uk-UA"/>
        </w:rPr>
      </w:pPr>
      <w:r w:rsidRPr="001526DF">
        <w:rPr>
          <w:b/>
          <w:sz w:val="24"/>
          <w:lang w:val="uk-UA"/>
        </w:rPr>
        <w:lastRenderedPageBreak/>
        <w:t>12. Зміни та доповнення до робочої програми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376"/>
        <w:gridCol w:w="2638"/>
        <w:gridCol w:w="1972"/>
      </w:tblGrid>
      <w:tr w:rsidR="0016143C" w:rsidRPr="001526DF" w:rsidTr="00ED3C69">
        <w:trPr>
          <w:trHeight w:val="862"/>
        </w:trPr>
        <w:tc>
          <w:tcPr>
            <w:tcW w:w="643" w:type="dxa"/>
            <w:vAlign w:val="center"/>
          </w:tcPr>
          <w:p w:rsidR="00ED3C69" w:rsidRPr="001526DF" w:rsidRDefault="00ED3C69" w:rsidP="00ED3C69">
            <w:pPr>
              <w:widowControl w:val="0"/>
              <w:jc w:val="center"/>
              <w:rPr>
                <w:sz w:val="24"/>
                <w:lang w:val="uk-UA"/>
              </w:rPr>
            </w:pPr>
            <w:r w:rsidRPr="001526DF">
              <w:rPr>
                <w:sz w:val="24"/>
                <w:lang w:val="uk-UA"/>
              </w:rPr>
              <w:t>№</w:t>
            </w:r>
          </w:p>
          <w:p w:rsidR="00ED3C69" w:rsidRPr="001526DF" w:rsidRDefault="00ED3C69" w:rsidP="00ED3C69">
            <w:pPr>
              <w:widowControl w:val="0"/>
              <w:jc w:val="center"/>
              <w:rPr>
                <w:sz w:val="24"/>
                <w:lang w:val="uk-UA"/>
              </w:rPr>
            </w:pPr>
            <w:r w:rsidRPr="001526DF">
              <w:rPr>
                <w:sz w:val="24"/>
                <w:lang w:val="uk-UA"/>
              </w:rPr>
              <w:t>з/п</w:t>
            </w:r>
          </w:p>
        </w:tc>
        <w:tc>
          <w:tcPr>
            <w:tcW w:w="4376" w:type="dxa"/>
            <w:vAlign w:val="center"/>
          </w:tcPr>
          <w:p w:rsidR="00ED3C69" w:rsidRPr="001526DF" w:rsidRDefault="00ED3C69" w:rsidP="00ED3C69">
            <w:pPr>
              <w:widowControl w:val="0"/>
              <w:jc w:val="center"/>
              <w:rPr>
                <w:sz w:val="24"/>
                <w:lang w:val="uk-UA"/>
              </w:rPr>
            </w:pPr>
            <w:r w:rsidRPr="001526DF">
              <w:rPr>
                <w:sz w:val="24"/>
                <w:lang w:val="uk-UA"/>
              </w:rPr>
              <w:t>Зміст внесених змін (доповнень)</w:t>
            </w:r>
          </w:p>
        </w:tc>
        <w:tc>
          <w:tcPr>
            <w:tcW w:w="2638" w:type="dxa"/>
            <w:vAlign w:val="center"/>
          </w:tcPr>
          <w:p w:rsidR="00ED3C69" w:rsidRPr="001526DF" w:rsidRDefault="00ED3C69" w:rsidP="00ED3C69">
            <w:pPr>
              <w:widowControl w:val="0"/>
              <w:jc w:val="center"/>
              <w:rPr>
                <w:sz w:val="24"/>
                <w:lang w:val="uk-UA"/>
              </w:rPr>
            </w:pPr>
            <w:r w:rsidRPr="001526DF">
              <w:rPr>
                <w:sz w:val="24"/>
                <w:lang w:val="uk-UA"/>
              </w:rPr>
              <w:t>Дата і № протоколу</w:t>
            </w:r>
          </w:p>
          <w:p w:rsidR="00ED3C69" w:rsidRPr="001526DF" w:rsidRDefault="00ED3C69" w:rsidP="00ED3C69">
            <w:pPr>
              <w:widowControl w:val="0"/>
              <w:jc w:val="center"/>
              <w:rPr>
                <w:sz w:val="24"/>
                <w:lang w:val="uk-UA"/>
              </w:rPr>
            </w:pPr>
            <w:r w:rsidRPr="001526DF">
              <w:rPr>
                <w:sz w:val="24"/>
                <w:lang w:val="uk-UA"/>
              </w:rPr>
              <w:t>засідання кафедри</w:t>
            </w:r>
          </w:p>
        </w:tc>
        <w:tc>
          <w:tcPr>
            <w:tcW w:w="1972" w:type="dxa"/>
            <w:vAlign w:val="center"/>
          </w:tcPr>
          <w:p w:rsidR="00ED3C69" w:rsidRPr="001526DF" w:rsidRDefault="00ED3C69" w:rsidP="00ED3C69">
            <w:pPr>
              <w:widowControl w:val="0"/>
              <w:jc w:val="center"/>
              <w:rPr>
                <w:sz w:val="24"/>
                <w:lang w:val="uk-UA"/>
              </w:rPr>
            </w:pPr>
            <w:r w:rsidRPr="001526DF">
              <w:rPr>
                <w:sz w:val="24"/>
                <w:lang w:val="uk-UA"/>
              </w:rPr>
              <w:t>Підпис зав. кафедри</w:t>
            </w:r>
          </w:p>
        </w:tc>
      </w:tr>
      <w:tr w:rsidR="0016143C" w:rsidRPr="001526DF" w:rsidTr="00ED3C69">
        <w:trPr>
          <w:trHeight w:val="1322"/>
        </w:trPr>
        <w:tc>
          <w:tcPr>
            <w:tcW w:w="643" w:type="dxa"/>
          </w:tcPr>
          <w:p w:rsidR="00ED3C69" w:rsidRPr="001526DF" w:rsidRDefault="00ED3C69" w:rsidP="00ED3C69">
            <w:pPr>
              <w:widowControl w:val="0"/>
              <w:jc w:val="center"/>
              <w:rPr>
                <w:sz w:val="24"/>
                <w:lang w:val="uk-UA"/>
              </w:rPr>
            </w:pPr>
            <w:r w:rsidRPr="001526DF">
              <w:rPr>
                <w:sz w:val="24"/>
                <w:lang w:val="uk-UA"/>
              </w:rPr>
              <w:t>1.</w:t>
            </w:r>
          </w:p>
        </w:tc>
        <w:tc>
          <w:tcPr>
            <w:tcW w:w="4376" w:type="dxa"/>
          </w:tcPr>
          <w:p w:rsidR="00ED3C69" w:rsidRPr="001526DF" w:rsidRDefault="00ED3C69" w:rsidP="00ED3C69">
            <w:pPr>
              <w:widowControl w:val="0"/>
              <w:jc w:val="both"/>
              <w:rPr>
                <w:b/>
                <w:sz w:val="24"/>
                <w:lang w:val="uk-UA"/>
              </w:rPr>
            </w:pPr>
          </w:p>
        </w:tc>
        <w:tc>
          <w:tcPr>
            <w:tcW w:w="2638" w:type="dxa"/>
          </w:tcPr>
          <w:p w:rsidR="00ED3C69" w:rsidRPr="001526DF" w:rsidRDefault="00ED3C69" w:rsidP="00ED3C69">
            <w:pPr>
              <w:widowControl w:val="0"/>
              <w:jc w:val="both"/>
              <w:rPr>
                <w:b/>
                <w:sz w:val="24"/>
                <w:lang w:val="uk-UA"/>
              </w:rPr>
            </w:pPr>
          </w:p>
        </w:tc>
        <w:tc>
          <w:tcPr>
            <w:tcW w:w="1972" w:type="dxa"/>
          </w:tcPr>
          <w:p w:rsidR="00ED3C69" w:rsidRPr="001526DF" w:rsidRDefault="00ED3C69" w:rsidP="00ED3C69">
            <w:pPr>
              <w:widowControl w:val="0"/>
              <w:jc w:val="both"/>
              <w:rPr>
                <w:b/>
                <w:sz w:val="24"/>
                <w:lang w:val="uk-UA"/>
              </w:rPr>
            </w:pPr>
          </w:p>
        </w:tc>
      </w:tr>
      <w:tr w:rsidR="0016143C" w:rsidRPr="001526DF" w:rsidTr="00ED3C69">
        <w:trPr>
          <w:trHeight w:val="1322"/>
        </w:trPr>
        <w:tc>
          <w:tcPr>
            <w:tcW w:w="643" w:type="dxa"/>
          </w:tcPr>
          <w:p w:rsidR="00ED3C69" w:rsidRPr="001526DF" w:rsidRDefault="00ED3C69" w:rsidP="00ED3C69">
            <w:pPr>
              <w:widowControl w:val="0"/>
              <w:jc w:val="center"/>
              <w:rPr>
                <w:sz w:val="24"/>
                <w:lang w:val="uk-UA"/>
              </w:rPr>
            </w:pPr>
            <w:r w:rsidRPr="001526DF">
              <w:rPr>
                <w:sz w:val="24"/>
                <w:lang w:val="uk-UA"/>
              </w:rPr>
              <w:t>2.</w:t>
            </w:r>
          </w:p>
        </w:tc>
        <w:tc>
          <w:tcPr>
            <w:tcW w:w="4376" w:type="dxa"/>
          </w:tcPr>
          <w:p w:rsidR="00ED3C69" w:rsidRPr="001526DF" w:rsidRDefault="00ED3C69" w:rsidP="00ED3C69">
            <w:pPr>
              <w:widowControl w:val="0"/>
              <w:jc w:val="both"/>
              <w:rPr>
                <w:b/>
                <w:sz w:val="24"/>
                <w:lang w:val="uk-UA"/>
              </w:rPr>
            </w:pPr>
          </w:p>
        </w:tc>
        <w:tc>
          <w:tcPr>
            <w:tcW w:w="2638" w:type="dxa"/>
          </w:tcPr>
          <w:p w:rsidR="00ED3C69" w:rsidRPr="001526DF" w:rsidRDefault="00ED3C69" w:rsidP="00ED3C69">
            <w:pPr>
              <w:widowControl w:val="0"/>
              <w:jc w:val="both"/>
              <w:rPr>
                <w:b/>
                <w:sz w:val="24"/>
                <w:lang w:val="uk-UA"/>
              </w:rPr>
            </w:pPr>
          </w:p>
        </w:tc>
        <w:tc>
          <w:tcPr>
            <w:tcW w:w="1972" w:type="dxa"/>
          </w:tcPr>
          <w:p w:rsidR="00ED3C69" w:rsidRPr="001526DF" w:rsidRDefault="00ED3C69" w:rsidP="00ED3C69">
            <w:pPr>
              <w:widowControl w:val="0"/>
              <w:jc w:val="both"/>
              <w:rPr>
                <w:b/>
                <w:sz w:val="24"/>
                <w:lang w:val="uk-UA"/>
              </w:rPr>
            </w:pPr>
          </w:p>
        </w:tc>
      </w:tr>
      <w:tr w:rsidR="0016143C" w:rsidRPr="001526DF" w:rsidTr="00ED3C69">
        <w:trPr>
          <w:trHeight w:val="1322"/>
        </w:trPr>
        <w:tc>
          <w:tcPr>
            <w:tcW w:w="643" w:type="dxa"/>
          </w:tcPr>
          <w:p w:rsidR="00ED3C69" w:rsidRPr="001526DF" w:rsidRDefault="00ED3C69" w:rsidP="00ED3C69">
            <w:pPr>
              <w:widowControl w:val="0"/>
              <w:jc w:val="center"/>
              <w:rPr>
                <w:sz w:val="24"/>
                <w:lang w:val="uk-UA"/>
              </w:rPr>
            </w:pPr>
            <w:r w:rsidRPr="001526DF">
              <w:rPr>
                <w:sz w:val="24"/>
                <w:lang w:val="uk-UA"/>
              </w:rPr>
              <w:t>3.</w:t>
            </w:r>
          </w:p>
        </w:tc>
        <w:tc>
          <w:tcPr>
            <w:tcW w:w="4376" w:type="dxa"/>
          </w:tcPr>
          <w:p w:rsidR="00ED3C69" w:rsidRPr="001526DF" w:rsidRDefault="00ED3C69" w:rsidP="00ED3C69">
            <w:pPr>
              <w:widowControl w:val="0"/>
              <w:jc w:val="both"/>
              <w:rPr>
                <w:sz w:val="24"/>
                <w:lang w:val="uk-UA"/>
              </w:rPr>
            </w:pPr>
          </w:p>
        </w:tc>
        <w:tc>
          <w:tcPr>
            <w:tcW w:w="2638" w:type="dxa"/>
          </w:tcPr>
          <w:p w:rsidR="00ED3C69" w:rsidRPr="001526DF" w:rsidRDefault="00ED3C69" w:rsidP="00ED3C69">
            <w:pPr>
              <w:widowControl w:val="0"/>
              <w:jc w:val="both"/>
              <w:rPr>
                <w:b/>
                <w:sz w:val="24"/>
                <w:lang w:val="uk-UA"/>
              </w:rPr>
            </w:pPr>
          </w:p>
        </w:tc>
        <w:tc>
          <w:tcPr>
            <w:tcW w:w="1972" w:type="dxa"/>
          </w:tcPr>
          <w:p w:rsidR="00ED3C69" w:rsidRPr="001526DF" w:rsidRDefault="00ED3C69" w:rsidP="00ED3C69">
            <w:pPr>
              <w:widowControl w:val="0"/>
              <w:jc w:val="both"/>
              <w:rPr>
                <w:b/>
                <w:sz w:val="24"/>
                <w:lang w:val="uk-UA"/>
              </w:rPr>
            </w:pPr>
          </w:p>
        </w:tc>
      </w:tr>
      <w:tr w:rsidR="0016143C" w:rsidRPr="001526DF" w:rsidTr="00ED3C69">
        <w:trPr>
          <w:trHeight w:val="1322"/>
        </w:trPr>
        <w:tc>
          <w:tcPr>
            <w:tcW w:w="643" w:type="dxa"/>
          </w:tcPr>
          <w:p w:rsidR="00ED3C69" w:rsidRPr="001526DF" w:rsidRDefault="00ED3C69" w:rsidP="00ED3C69">
            <w:pPr>
              <w:widowControl w:val="0"/>
              <w:jc w:val="center"/>
              <w:rPr>
                <w:sz w:val="24"/>
                <w:lang w:val="uk-UA"/>
              </w:rPr>
            </w:pPr>
            <w:r w:rsidRPr="001526DF">
              <w:rPr>
                <w:sz w:val="24"/>
                <w:lang w:val="uk-UA"/>
              </w:rPr>
              <w:t>4.</w:t>
            </w:r>
          </w:p>
        </w:tc>
        <w:tc>
          <w:tcPr>
            <w:tcW w:w="4376" w:type="dxa"/>
          </w:tcPr>
          <w:p w:rsidR="00ED3C69" w:rsidRPr="001526DF" w:rsidRDefault="00ED3C69" w:rsidP="00ED3C69">
            <w:pPr>
              <w:widowControl w:val="0"/>
              <w:jc w:val="both"/>
              <w:rPr>
                <w:sz w:val="24"/>
                <w:lang w:val="uk-UA"/>
              </w:rPr>
            </w:pPr>
          </w:p>
        </w:tc>
        <w:tc>
          <w:tcPr>
            <w:tcW w:w="2638" w:type="dxa"/>
          </w:tcPr>
          <w:p w:rsidR="00ED3C69" w:rsidRPr="001526DF" w:rsidRDefault="00ED3C69" w:rsidP="00ED3C69">
            <w:pPr>
              <w:widowControl w:val="0"/>
              <w:jc w:val="both"/>
              <w:rPr>
                <w:b/>
                <w:sz w:val="24"/>
                <w:lang w:val="uk-UA"/>
              </w:rPr>
            </w:pPr>
          </w:p>
        </w:tc>
        <w:tc>
          <w:tcPr>
            <w:tcW w:w="1972" w:type="dxa"/>
          </w:tcPr>
          <w:p w:rsidR="00ED3C69" w:rsidRPr="001526DF" w:rsidRDefault="00ED3C69" w:rsidP="00ED3C69">
            <w:pPr>
              <w:widowControl w:val="0"/>
              <w:jc w:val="both"/>
              <w:rPr>
                <w:b/>
                <w:sz w:val="24"/>
                <w:lang w:val="uk-UA"/>
              </w:rPr>
            </w:pPr>
          </w:p>
        </w:tc>
      </w:tr>
      <w:tr w:rsidR="00ED3C69" w:rsidRPr="001526DF" w:rsidTr="00ED3C69">
        <w:trPr>
          <w:trHeight w:val="1322"/>
        </w:trPr>
        <w:tc>
          <w:tcPr>
            <w:tcW w:w="643" w:type="dxa"/>
          </w:tcPr>
          <w:p w:rsidR="00ED3C69" w:rsidRPr="001526DF" w:rsidRDefault="00ED3C69" w:rsidP="00ED3C69">
            <w:pPr>
              <w:widowControl w:val="0"/>
              <w:jc w:val="center"/>
              <w:rPr>
                <w:sz w:val="24"/>
                <w:lang w:val="uk-UA"/>
              </w:rPr>
            </w:pPr>
            <w:r w:rsidRPr="001526DF">
              <w:rPr>
                <w:sz w:val="24"/>
                <w:lang w:val="uk-UA"/>
              </w:rPr>
              <w:t xml:space="preserve">5. </w:t>
            </w:r>
          </w:p>
        </w:tc>
        <w:tc>
          <w:tcPr>
            <w:tcW w:w="4376" w:type="dxa"/>
          </w:tcPr>
          <w:p w:rsidR="00ED3C69" w:rsidRPr="001526DF" w:rsidRDefault="00ED3C69" w:rsidP="00ED3C69">
            <w:pPr>
              <w:widowControl w:val="0"/>
              <w:jc w:val="both"/>
              <w:rPr>
                <w:sz w:val="24"/>
                <w:lang w:val="uk-UA"/>
              </w:rPr>
            </w:pPr>
          </w:p>
        </w:tc>
        <w:tc>
          <w:tcPr>
            <w:tcW w:w="2638" w:type="dxa"/>
          </w:tcPr>
          <w:p w:rsidR="00ED3C69" w:rsidRPr="001526DF" w:rsidRDefault="00ED3C69" w:rsidP="00ED3C69">
            <w:pPr>
              <w:widowControl w:val="0"/>
              <w:jc w:val="both"/>
              <w:rPr>
                <w:b/>
                <w:sz w:val="24"/>
                <w:lang w:val="uk-UA"/>
              </w:rPr>
            </w:pPr>
          </w:p>
        </w:tc>
        <w:tc>
          <w:tcPr>
            <w:tcW w:w="1972" w:type="dxa"/>
          </w:tcPr>
          <w:p w:rsidR="00ED3C69" w:rsidRPr="001526DF" w:rsidRDefault="00ED3C69" w:rsidP="00ED3C69">
            <w:pPr>
              <w:widowControl w:val="0"/>
              <w:jc w:val="both"/>
              <w:rPr>
                <w:b/>
                <w:sz w:val="24"/>
                <w:lang w:val="uk-UA"/>
              </w:rPr>
            </w:pPr>
          </w:p>
        </w:tc>
      </w:tr>
    </w:tbl>
    <w:p w:rsidR="00ED3C69" w:rsidRPr="001526DF" w:rsidRDefault="00ED3C69" w:rsidP="00ED3C69">
      <w:pPr>
        <w:widowControl w:val="0"/>
        <w:ind w:left="360"/>
        <w:jc w:val="both"/>
        <w:rPr>
          <w:sz w:val="24"/>
          <w:lang w:val="uk-UA"/>
        </w:rPr>
      </w:pPr>
    </w:p>
    <w:p w:rsidR="00ED3C69" w:rsidRPr="001526DF" w:rsidRDefault="00ED3C69" w:rsidP="00ED3C69">
      <w:pPr>
        <w:widowControl w:val="0"/>
        <w:ind w:left="360"/>
        <w:jc w:val="both"/>
        <w:rPr>
          <w:sz w:val="24"/>
          <w:lang w:val="uk-UA"/>
        </w:rPr>
      </w:pPr>
    </w:p>
    <w:p w:rsidR="00ED3C69" w:rsidRPr="001526DF" w:rsidRDefault="00ED3C69" w:rsidP="00ED3C69">
      <w:pPr>
        <w:widowControl w:val="0"/>
        <w:ind w:left="360"/>
        <w:jc w:val="both"/>
        <w:rPr>
          <w:sz w:val="24"/>
          <w:lang w:val="uk-UA"/>
        </w:rPr>
      </w:pPr>
    </w:p>
    <w:p w:rsidR="00ED3C69" w:rsidRPr="001526DF" w:rsidRDefault="00ED3C69" w:rsidP="00ED3C69">
      <w:pPr>
        <w:rPr>
          <w:lang w:val="uk-UA"/>
        </w:rPr>
      </w:pPr>
    </w:p>
    <w:p w:rsidR="00ED3C69" w:rsidRPr="001526DF" w:rsidRDefault="00ED3C69" w:rsidP="00ED3C69">
      <w:pPr>
        <w:rPr>
          <w:lang w:val="uk-UA"/>
        </w:rPr>
      </w:pPr>
    </w:p>
    <w:p w:rsidR="007C3F53" w:rsidRPr="001526DF" w:rsidRDefault="007C3F53" w:rsidP="00ED3C69">
      <w:pPr>
        <w:pStyle w:val="1"/>
        <w:keepNext w:val="0"/>
        <w:widowControl w:val="0"/>
        <w:jc w:val="center"/>
      </w:pPr>
    </w:p>
    <w:sectPr w:rsidR="007C3F53" w:rsidRPr="001526DF" w:rsidSect="00ED3C6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0BB" w:rsidRDefault="00F560BB">
      <w:r>
        <w:separator/>
      </w:r>
    </w:p>
  </w:endnote>
  <w:endnote w:type="continuationSeparator" w:id="0">
    <w:p w:rsidR="00F560BB" w:rsidRDefault="00F5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757182"/>
      <w:docPartObj>
        <w:docPartGallery w:val="Page Numbers (Bottom of Page)"/>
        <w:docPartUnique/>
      </w:docPartObj>
    </w:sdtPr>
    <w:sdtEndPr/>
    <w:sdtContent>
      <w:p w:rsidR="00701260" w:rsidRDefault="00701260">
        <w:pPr>
          <w:pStyle w:val="aa"/>
          <w:jc w:val="center"/>
        </w:pPr>
        <w:r w:rsidRPr="0097715B">
          <w:rPr>
            <w:sz w:val="22"/>
            <w:szCs w:val="22"/>
          </w:rPr>
          <w:fldChar w:fldCharType="begin"/>
        </w:r>
        <w:r w:rsidRPr="0097715B">
          <w:rPr>
            <w:sz w:val="22"/>
            <w:szCs w:val="22"/>
          </w:rPr>
          <w:instrText>PAGE   \* MERGEFORMAT</w:instrText>
        </w:r>
        <w:r w:rsidRPr="0097715B">
          <w:rPr>
            <w:sz w:val="22"/>
            <w:szCs w:val="22"/>
          </w:rPr>
          <w:fldChar w:fldCharType="separate"/>
        </w:r>
        <w:r w:rsidR="007E0557">
          <w:rPr>
            <w:noProof/>
            <w:sz w:val="22"/>
            <w:szCs w:val="22"/>
          </w:rPr>
          <w:t>1</w:t>
        </w:r>
        <w:r w:rsidRPr="0097715B">
          <w:rPr>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028527"/>
      <w:docPartObj>
        <w:docPartGallery w:val="Page Numbers (Bottom of Page)"/>
        <w:docPartUnique/>
      </w:docPartObj>
    </w:sdtPr>
    <w:sdtEndPr/>
    <w:sdtContent>
      <w:p w:rsidR="00701260" w:rsidRDefault="00701260">
        <w:pPr>
          <w:pStyle w:val="aa"/>
          <w:jc w:val="center"/>
        </w:pPr>
        <w:r w:rsidRPr="0097715B">
          <w:rPr>
            <w:sz w:val="22"/>
            <w:szCs w:val="22"/>
          </w:rPr>
          <w:fldChar w:fldCharType="begin"/>
        </w:r>
        <w:r w:rsidRPr="0097715B">
          <w:rPr>
            <w:sz w:val="22"/>
            <w:szCs w:val="22"/>
          </w:rPr>
          <w:instrText>PAGE   \* MERGEFORMAT</w:instrText>
        </w:r>
        <w:r w:rsidRPr="0097715B">
          <w:rPr>
            <w:sz w:val="22"/>
            <w:szCs w:val="22"/>
          </w:rPr>
          <w:fldChar w:fldCharType="separate"/>
        </w:r>
        <w:r w:rsidR="007E0557">
          <w:rPr>
            <w:noProof/>
            <w:sz w:val="22"/>
            <w:szCs w:val="22"/>
          </w:rPr>
          <w:t>3</w:t>
        </w:r>
        <w:r w:rsidRPr="0097715B">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0BB" w:rsidRDefault="00F560BB">
      <w:r>
        <w:separator/>
      </w:r>
    </w:p>
  </w:footnote>
  <w:footnote w:type="continuationSeparator" w:id="0">
    <w:p w:rsidR="00F560BB" w:rsidRDefault="00F56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
    <w:nsid w:val="081F4A7A"/>
    <w:multiLevelType w:val="hybridMultilevel"/>
    <w:tmpl w:val="FDDA53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CB1063"/>
    <w:multiLevelType w:val="multilevel"/>
    <w:tmpl w:val="D2E2CF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044947"/>
    <w:multiLevelType w:val="hybridMultilevel"/>
    <w:tmpl w:val="FF2E37AA"/>
    <w:lvl w:ilvl="0" w:tplc="D4C409BA">
      <w:start w:val="4"/>
      <w:numFmt w:val="decimal"/>
      <w:lvlText w:val="%1."/>
      <w:lvlJc w:val="left"/>
      <w:pPr>
        <w:ind w:left="864" w:hanging="360"/>
      </w:pPr>
      <w:rPr>
        <w:rFonts w:hint="default"/>
      </w:rPr>
    </w:lvl>
    <w:lvl w:ilvl="1" w:tplc="04220019" w:tentative="1">
      <w:start w:val="1"/>
      <w:numFmt w:val="lowerLetter"/>
      <w:lvlText w:val="%2."/>
      <w:lvlJc w:val="left"/>
      <w:pPr>
        <w:ind w:left="1584" w:hanging="360"/>
      </w:pPr>
    </w:lvl>
    <w:lvl w:ilvl="2" w:tplc="0422001B" w:tentative="1">
      <w:start w:val="1"/>
      <w:numFmt w:val="lowerRoman"/>
      <w:lvlText w:val="%3."/>
      <w:lvlJc w:val="right"/>
      <w:pPr>
        <w:ind w:left="2304" w:hanging="180"/>
      </w:pPr>
    </w:lvl>
    <w:lvl w:ilvl="3" w:tplc="0422000F" w:tentative="1">
      <w:start w:val="1"/>
      <w:numFmt w:val="decimal"/>
      <w:lvlText w:val="%4."/>
      <w:lvlJc w:val="left"/>
      <w:pPr>
        <w:ind w:left="3024" w:hanging="360"/>
      </w:pPr>
    </w:lvl>
    <w:lvl w:ilvl="4" w:tplc="04220019" w:tentative="1">
      <w:start w:val="1"/>
      <w:numFmt w:val="lowerLetter"/>
      <w:lvlText w:val="%5."/>
      <w:lvlJc w:val="left"/>
      <w:pPr>
        <w:ind w:left="3744" w:hanging="360"/>
      </w:pPr>
    </w:lvl>
    <w:lvl w:ilvl="5" w:tplc="0422001B" w:tentative="1">
      <w:start w:val="1"/>
      <w:numFmt w:val="lowerRoman"/>
      <w:lvlText w:val="%6."/>
      <w:lvlJc w:val="right"/>
      <w:pPr>
        <w:ind w:left="4464" w:hanging="180"/>
      </w:pPr>
    </w:lvl>
    <w:lvl w:ilvl="6" w:tplc="0422000F" w:tentative="1">
      <w:start w:val="1"/>
      <w:numFmt w:val="decimal"/>
      <w:lvlText w:val="%7."/>
      <w:lvlJc w:val="left"/>
      <w:pPr>
        <w:ind w:left="5184" w:hanging="360"/>
      </w:pPr>
    </w:lvl>
    <w:lvl w:ilvl="7" w:tplc="04220019" w:tentative="1">
      <w:start w:val="1"/>
      <w:numFmt w:val="lowerLetter"/>
      <w:lvlText w:val="%8."/>
      <w:lvlJc w:val="left"/>
      <w:pPr>
        <w:ind w:left="5904" w:hanging="360"/>
      </w:pPr>
    </w:lvl>
    <w:lvl w:ilvl="8" w:tplc="0422001B" w:tentative="1">
      <w:start w:val="1"/>
      <w:numFmt w:val="lowerRoman"/>
      <w:lvlText w:val="%9."/>
      <w:lvlJc w:val="right"/>
      <w:pPr>
        <w:ind w:left="6624" w:hanging="180"/>
      </w:pPr>
    </w:lvl>
  </w:abstractNum>
  <w:abstractNum w:abstractNumId="5">
    <w:nsid w:val="2C5C0F99"/>
    <w:multiLevelType w:val="hybridMultilevel"/>
    <w:tmpl w:val="E250BDB2"/>
    <w:lvl w:ilvl="0" w:tplc="90A0B6C0">
      <w:start w:val="1"/>
      <w:numFmt w:val="bullet"/>
      <w:lvlText w:val=""/>
      <w:lvlJc w:val="left"/>
      <w:pPr>
        <w:tabs>
          <w:tab w:val="num" w:pos="1543"/>
        </w:tabs>
        <w:ind w:left="1543"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9D5551"/>
    <w:multiLevelType w:val="hybridMultilevel"/>
    <w:tmpl w:val="2F38D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58E4C1B"/>
    <w:multiLevelType w:val="hybridMultilevel"/>
    <w:tmpl w:val="FD84624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C9D1172"/>
    <w:multiLevelType w:val="hybridMultilevel"/>
    <w:tmpl w:val="CC2688AC"/>
    <w:lvl w:ilvl="0" w:tplc="04220001">
      <w:start w:val="1"/>
      <w:numFmt w:val="bullet"/>
      <w:lvlText w:val=""/>
      <w:lvlJc w:val="left"/>
      <w:pPr>
        <w:ind w:left="1224" w:hanging="360"/>
      </w:pPr>
      <w:rPr>
        <w:rFonts w:ascii="Symbol" w:hAnsi="Symbol" w:hint="default"/>
      </w:rPr>
    </w:lvl>
    <w:lvl w:ilvl="1" w:tplc="04220003" w:tentative="1">
      <w:start w:val="1"/>
      <w:numFmt w:val="bullet"/>
      <w:lvlText w:val="o"/>
      <w:lvlJc w:val="left"/>
      <w:pPr>
        <w:ind w:left="1944" w:hanging="360"/>
      </w:pPr>
      <w:rPr>
        <w:rFonts w:ascii="Courier New" w:hAnsi="Courier New" w:cs="Courier New" w:hint="default"/>
      </w:rPr>
    </w:lvl>
    <w:lvl w:ilvl="2" w:tplc="04220005" w:tentative="1">
      <w:start w:val="1"/>
      <w:numFmt w:val="bullet"/>
      <w:lvlText w:val=""/>
      <w:lvlJc w:val="left"/>
      <w:pPr>
        <w:ind w:left="2664" w:hanging="360"/>
      </w:pPr>
      <w:rPr>
        <w:rFonts w:ascii="Wingdings" w:hAnsi="Wingdings" w:hint="default"/>
      </w:rPr>
    </w:lvl>
    <w:lvl w:ilvl="3" w:tplc="04220001" w:tentative="1">
      <w:start w:val="1"/>
      <w:numFmt w:val="bullet"/>
      <w:lvlText w:val=""/>
      <w:lvlJc w:val="left"/>
      <w:pPr>
        <w:ind w:left="3384" w:hanging="360"/>
      </w:pPr>
      <w:rPr>
        <w:rFonts w:ascii="Symbol" w:hAnsi="Symbol" w:hint="default"/>
      </w:rPr>
    </w:lvl>
    <w:lvl w:ilvl="4" w:tplc="04220003" w:tentative="1">
      <w:start w:val="1"/>
      <w:numFmt w:val="bullet"/>
      <w:lvlText w:val="o"/>
      <w:lvlJc w:val="left"/>
      <w:pPr>
        <w:ind w:left="4104" w:hanging="360"/>
      </w:pPr>
      <w:rPr>
        <w:rFonts w:ascii="Courier New" w:hAnsi="Courier New" w:cs="Courier New" w:hint="default"/>
      </w:rPr>
    </w:lvl>
    <w:lvl w:ilvl="5" w:tplc="04220005" w:tentative="1">
      <w:start w:val="1"/>
      <w:numFmt w:val="bullet"/>
      <w:lvlText w:val=""/>
      <w:lvlJc w:val="left"/>
      <w:pPr>
        <w:ind w:left="4824" w:hanging="360"/>
      </w:pPr>
      <w:rPr>
        <w:rFonts w:ascii="Wingdings" w:hAnsi="Wingdings" w:hint="default"/>
      </w:rPr>
    </w:lvl>
    <w:lvl w:ilvl="6" w:tplc="04220001" w:tentative="1">
      <w:start w:val="1"/>
      <w:numFmt w:val="bullet"/>
      <w:lvlText w:val=""/>
      <w:lvlJc w:val="left"/>
      <w:pPr>
        <w:ind w:left="5544" w:hanging="360"/>
      </w:pPr>
      <w:rPr>
        <w:rFonts w:ascii="Symbol" w:hAnsi="Symbol" w:hint="default"/>
      </w:rPr>
    </w:lvl>
    <w:lvl w:ilvl="7" w:tplc="04220003" w:tentative="1">
      <w:start w:val="1"/>
      <w:numFmt w:val="bullet"/>
      <w:lvlText w:val="o"/>
      <w:lvlJc w:val="left"/>
      <w:pPr>
        <w:ind w:left="6264" w:hanging="360"/>
      </w:pPr>
      <w:rPr>
        <w:rFonts w:ascii="Courier New" w:hAnsi="Courier New" w:cs="Courier New" w:hint="default"/>
      </w:rPr>
    </w:lvl>
    <w:lvl w:ilvl="8" w:tplc="04220005" w:tentative="1">
      <w:start w:val="1"/>
      <w:numFmt w:val="bullet"/>
      <w:lvlText w:val=""/>
      <w:lvlJc w:val="left"/>
      <w:pPr>
        <w:ind w:left="6984" w:hanging="360"/>
      </w:pPr>
      <w:rPr>
        <w:rFonts w:ascii="Wingdings" w:hAnsi="Wingdings" w:hint="default"/>
      </w:rPr>
    </w:lvl>
  </w:abstractNum>
  <w:abstractNum w:abstractNumId="9">
    <w:nsid w:val="40D02C43"/>
    <w:multiLevelType w:val="hybridMultilevel"/>
    <w:tmpl w:val="3D22C66A"/>
    <w:lvl w:ilvl="0" w:tplc="77624C24">
      <w:start w:val="1"/>
      <w:numFmt w:val="decimal"/>
      <w:lvlText w:val="%1."/>
      <w:lvlJc w:val="left"/>
      <w:pPr>
        <w:ind w:left="720" w:hanging="360"/>
      </w:pPr>
      <w:rPr>
        <w:b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5BB5229"/>
    <w:multiLevelType w:val="singleLevel"/>
    <w:tmpl w:val="6A3E38EE"/>
    <w:lvl w:ilvl="0">
      <w:start w:val="1"/>
      <w:numFmt w:val="bullet"/>
      <w:lvlText w:val="-"/>
      <w:lvlJc w:val="left"/>
      <w:pPr>
        <w:tabs>
          <w:tab w:val="num" w:pos="1080"/>
        </w:tabs>
        <w:ind w:left="1080" w:hanging="360"/>
      </w:pPr>
      <w:rPr>
        <w:rFonts w:hint="default"/>
      </w:rPr>
    </w:lvl>
  </w:abstractNum>
  <w:abstractNum w:abstractNumId="11">
    <w:nsid w:val="49C607DA"/>
    <w:multiLevelType w:val="hybridMultilevel"/>
    <w:tmpl w:val="963609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064630B"/>
    <w:multiLevelType w:val="hybridMultilevel"/>
    <w:tmpl w:val="B5E6F0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40F1749"/>
    <w:multiLevelType w:val="hybridMultilevel"/>
    <w:tmpl w:val="1A1027E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70F6A06"/>
    <w:multiLevelType w:val="hybridMultilevel"/>
    <w:tmpl w:val="5C629E5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76A84D4E"/>
    <w:multiLevelType w:val="multilevel"/>
    <w:tmpl w:val="D2E2CF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10"/>
  </w:num>
  <w:num w:numId="4">
    <w:abstractNumId w:val="9"/>
  </w:num>
  <w:num w:numId="5">
    <w:abstractNumId w:val="0"/>
  </w:num>
  <w:num w:numId="6">
    <w:abstractNumId w:val="1"/>
  </w:num>
  <w:num w:numId="7">
    <w:abstractNumId w:val="4"/>
  </w:num>
  <w:num w:numId="8">
    <w:abstractNumId w:val="7"/>
  </w:num>
  <w:num w:numId="9">
    <w:abstractNumId w:val="15"/>
  </w:num>
  <w:num w:numId="10">
    <w:abstractNumId w:val="3"/>
  </w:num>
  <w:num w:numId="11">
    <w:abstractNumId w:val="12"/>
  </w:num>
  <w:num w:numId="12">
    <w:abstractNumId w:val="6"/>
  </w:num>
  <w:num w:numId="13">
    <w:abstractNumId w:val="11"/>
  </w:num>
  <w:num w:numId="14">
    <w:abstractNumId w:val="2"/>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69"/>
    <w:rsid w:val="000A2C88"/>
    <w:rsid w:val="000A5E72"/>
    <w:rsid w:val="000E63F9"/>
    <w:rsid w:val="001526DF"/>
    <w:rsid w:val="0015272F"/>
    <w:rsid w:val="00156954"/>
    <w:rsid w:val="0016143C"/>
    <w:rsid w:val="001904CF"/>
    <w:rsid w:val="001D205C"/>
    <w:rsid w:val="002E6550"/>
    <w:rsid w:val="003045A8"/>
    <w:rsid w:val="00322E36"/>
    <w:rsid w:val="00326E51"/>
    <w:rsid w:val="003359D9"/>
    <w:rsid w:val="00361C1D"/>
    <w:rsid w:val="00387421"/>
    <w:rsid w:val="003D1B52"/>
    <w:rsid w:val="0040143B"/>
    <w:rsid w:val="0047129E"/>
    <w:rsid w:val="004809B0"/>
    <w:rsid w:val="004D3D82"/>
    <w:rsid w:val="00552B34"/>
    <w:rsid w:val="0056326F"/>
    <w:rsid w:val="00581920"/>
    <w:rsid w:val="005A0899"/>
    <w:rsid w:val="005A3280"/>
    <w:rsid w:val="005F057C"/>
    <w:rsid w:val="005F5BFA"/>
    <w:rsid w:val="0064755D"/>
    <w:rsid w:val="0067377C"/>
    <w:rsid w:val="006A0173"/>
    <w:rsid w:val="00700064"/>
    <w:rsid w:val="00701260"/>
    <w:rsid w:val="00715343"/>
    <w:rsid w:val="00772300"/>
    <w:rsid w:val="00777EF8"/>
    <w:rsid w:val="007C3F53"/>
    <w:rsid w:val="007E0557"/>
    <w:rsid w:val="00960419"/>
    <w:rsid w:val="00994D51"/>
    <w:rsid w:val="009A6047"/>
    <w:rsid w:val="009C0024"/>
    <w:rsid w:val="00A359F1"/>
    <w:rsid w:val="00A87B39"/>
    <w:rsid w:val="00AE0546"/>
    <w:rsid w:val="00B27475"/>
    <w:rsid w:val="00B3308C"/>
    <w:rsid w:val="00B341B7"/>
    <w:rsid w:val="00B754B3"/>
    <w:rsid w:val="00B76286"/>
    <w:rsid w:val="00BD0F81"/>
    <w:rsid w:val="00C00769"/>
    <w:rsid w:val="00C35051"/>
    <w:rsid w:val="00CA6D77"/>
    <w:rsid w:val="00CE4F47"/>
    <w:rsid w:val="00D26293"/>
    <w:rsid w:val="00D30AE1"/>
    <w:rsid w:val="00DD2D3A"/>
    <w:rsid w:val="00DE21E9"/>
    <w:rsid w:val="00DF64CB"/>
    <w:rsid w:val="00E12D22"/>
    <w:rsid w:val="00E424A6"/>
    <w:rsid w:val="00E70A5B"/>
    <w:rsid w:val="00ED0690"/>
    <w:rsid w:val="00ED3C69"/>
    <w:rsid w:val="00F560BB"/>
    <w:rsid w:val="00F625BC"/>
    <w:rsid w:val="00FE2B32"/>
    <w:rsid w:val="00FF1C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C69"/>
    <w:pPr>
      <w:spacing w:line="240" w:lineRule="auto"/>
    </w:pPr>
    <w:rPr>
      <w:rFonts w:eastAsia="Times New Roman" w:cs="Times New Roman"/>
      <w:szCs w:val="24"/>
      <w:lang w:val="ru-RU" w:eastAsia="ru-RU"/>
    </w:rPr>
  </w:style>
  <w:style w:type="paragraph" w:styleId="1">
    <w:name w:val="heading 1"/>
    <w:basedOn w:val="a"/>
    <w:next w:val="a"/>
    <w:link w:val="10"/>
    <w:qFormat/>
    <w:rsid w:val="00ED3C69"/>
    <w:pPr>
      <w:keepNext/>
      <w:outlineLvl w:val="0"/>
    </w:pPr>
    <w:rPr>
      <w:sz w:val="32"/>
      <w:lang w:val="uk-UA"/>
    </w:rPr>
  </w:style>
  <w:style w:type="paragraph" w:styleId="2">
    <w:name w:val="heading 2"/>
    <w:basedOn w:val="a"/>
    <w:next w:val="a"/>
    <w:link w:val="20"/>
    <w:qFormat/>
    <w:rsid w:val="00ED3C69"/>
    <w:pPr>
      <w:keepNext/>
      <w:spacing w:before="240" w:after="60"/>
      <w:outlineLvl w:val="1"/>
    </w:pPr>
    <w:rPr>
      <w:rFonts w:ascii="Arial" w:hAnsi="Arial" w:cs="Arial"/>
      <w:b/>
      <w:bCs/>
      <w:i/>
      <w:iCs/>
      <w:szCs w:val="28"/>
    </w:rPr>
  </w:style>
  <w:style w:type="paragraph" w:styleId="3">
    <w:name w:val="heading 3"/>
    <w:basedOn w:val="a"/>
    <w:next w:val="a"/>
    <w:link w:val="30"/>
    <w:uiPriority w:val="9"/>
    <w:unhideWhenUsed/>
    <w:qFormat/>
    <w:rsid w:val="00ED3C69"/>
    <w:pPr>
      <w:keepNext/>
      <w:keepLines/>
      <w:spacing w:before="40"/>
      <w:outlineLvl w:val="2"/>
    </w:pPr>
    <w:rPr>
      <w:rFonts w:asciiTheme="majorHAnsi" w:eastAsiaTheme="majorEastAsia" w:hAnsiTheme="majorHAnsi" w:cstheme="majorBidi"/>
      <w:color w:val="1F4D78" w:themeColor="accent1" w:themeShade="7F"/>
      <w:sz w:val="24"/>
    </w:rPr>
  </w:style>
  <w:style w:type="paragraph" w:styleId="6">
    <w:name w:val="heading 6"/>
    <w:basedOn w:val="a"/>
    <w:next w:val="a"/>
    <w:link w:val="60"/>
    <w:uiPriority w:val="9"/>
    <w:unhideWhenUsed/>
    <w:qFormat/>
    <w:rsid w:val="00ED3C69"/>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3C69"/>
    <w:rPr>
      <w:rFonts w:eastAsia="Times New Roman" w:cs="Times New Roman"/>
      <w:sz w:val="32"/>
      <w:szCs w:val="24"/>
      <w:lang w:eastAsia="ru-RU"/>
    </w:rPr>
  </w:style>
  <w:style w:type="character" w:customStyle="1" w:styleId="20">
    <w:name w:val="Заголовок 2 Знак"/>
    <w:basedOn w:val="a0"/>
    <w:link w:val="2"/>
    <w:rsid w:val="00ED3C69"/>
    <w:rPr>
      <w:rFonts w:ascii="Arial" w:eastAsia="Times New Roman" w:hAnsi="Arial" w:cs="Arial"/>
      <w:b/>
      <w:bCs/>
      <w:i/>
      <w:iCs/>
      <w:szCs w:val="28"/>
      <w:lang w:val="ru-RU" w:eastAsia="ru-RU"/>
    </w:rPr>
  </w:style>
  <w:style w:type="character" w:customStyle="1" w:styleId="30">
    <w:name w:val="Заголовок 3 Знак"/>
    <w:basedOn w:val="a0"/>
    <w:link w:val="3"/>
    <w:uiPriority w:val="9"/>
    <w:rsid w:val="00ED3C69"/>
    <w:rPr>
      <w:rFonts w:asciiTheme="majorHAnsi" w:eastAsiaTheme="majorEastAsia" w:hAnsiTheme="majorHAnsi" w:cstheme="majorBidi"/>
      <w:color w:val="1F4D78" w:themeColor="accent1" w:themeShade="7F"/>
      <w:sz w:val="24"/>
      <w:szCs w:val="24"/>
      <w:lang w:val="ru-RU" w:eastAsia="ru-RU"/>
    </w:rPr>
  </w:style>
  <w:style w:type="character" w:customStyle="1" w:styleId="60">
    <w:name w:val="Заголовок 6 Знак"/>
    <w:basedOn w:val="a0"/>
    <w:link w:val="6"/>
    <w:uiPriority w:val="9"/>
    <w:rsid w:val="00ED3C69"/>
    <w:rPr>
      <w:rFonts w:asciiTheme="majorHAnsi" w:eastAsiaTheme="majorEastAsia" w:hAnsiTheme="majorHAnsi" w:cstheme="majorBidi"/>
      <w:color w:val="1F4D78" w:themeColor="accent1" w:themeShade="7F"/>
      <w:szCs w:val="24"/>
      <w:lang w:val="ru-RU" w:eastAsia="ru-RU"/>
    </w:rPr>
  </w:style>
  <w:style w:type="paragraph" w:styleId="a3">
    <w:name w:val="Body Text"/>
    <w:basedOn w:val="a"/>
    <w:link w:val="a4"/>
    <w:rsid w:val="00ED3C69"/>
    <w:pPr>
      <w:spacing w:after="120"/>
    </w:pPr>
  </w:style>
  <w:style w:type="character" w:customStyle="1" w:styleId="a4">
    <w:name w:val="Основной текст Знак"/>
    <w:basedOn w:val="a0"/>
    <w:link w:val="a3"/>
    <w:rsid w:val="00ED3C69"/>
    <w:rPr>
      <w:rFonts w:eastAsia="Times New Roman" w:cs="Times New Roman"/>
      <w:szCs w:val="24"/>
      <w:lang w:val="ru-RU" w:eastAsia="ru-RU"/>
    </w:rPr>
  </w:style>
  <w:style w:type="paragraph" w:styleId="a5">
    <w:name w:val="List Paragraph"/>
    <w:basedOn w:val="a"/>
    <w:uiPriority w:val="34"/>
    <w:qFormat/>
    <w:rsid w:val="00ED3C69"/>
    <w:pPr>
      <w:ind w:left="720"/>
      <w:contextualSpacing/>
    </w:pPr>
  </w:style>
  <w:style w:type="table" w:styleId="a6">
    <w:name w:val="Table Grid"/>
    <w:basedOn w:val="a1"/>
    <w:uiPriority w:val="39"/>
    <w:rsid w:val="00ED3C69"/>
    <w:pPr>
      <w:spacing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nhideWhenUsed/>
    <w:rsid w:val="00ED3C69"/>
    <w:pPr>
      <w:spacing w:after="120"/>
      <w:ind w:left="283"/>
    </w:pPr>
  </w:style>
  <w:style w:type="character" w:customStyle="1" w:styleId="a8">
    <w:name w:val="Основной текст с отступом Знак"/>
    <w:basedOn w:val="a0"/>
    <w:link w:val="a7"/>
    <w:rsid w:val="00ED3C69"/>
    <w:rPr>
      <w:rFonts w:eastAsia="Times New Roman" w:cs="Times New Roman"/>
      <w:szCs w:val="24"/>
      <w:lang w:val="ru-RU" w:eastAsia="ru-RU"/>
    </w:rPr>
  </w:style>
  <w:style w:type="paragraph" w:styleId="31">
    <w:name w:val="Body Text Indent 3"/>
    <w:basedOn w:val="a"/>
    <w:link w:val="32"/>
    <w:uiPriority w:val="99"/>
    <w:semiHidden/>
    <w:unhideWhenUsed/>
    <w:rsid w:val="00ED3C69"/>
    <w:pPr>
      <w:spacing w:after="120"/>
      <w:ind w:left="283"/>
    </w:pPr>
    <w:rPr>
      <w:sz w:val="16"/>
      <w:szCs w:val="16"/>
    </w:rPr>
  </w:style>
  <w:style w:type="character" w:customStyle="1" w:styleId="32">
    <w:name w:val="Основной текст с отступом 3 Знак"/>
    <w:basedOn w:val="a0"/>
    <w:link w:val="31"/>
    <w:uiPriority w:val="99"/>
    <w:semiHidden/>
    <w:rsid w:val="00ED3C69"/>
    <w:rPr>
      <w:rFonts w:eastAsia="Times New Roman" w:cs="Times New Roman"/>
      <w:sz w:val="16"/>
      <w:szCs w:val="16"/>
      <w:lang w:val="ru-RU" w:eastAsia="ru-RU"/>
    </w:rPr>
  </w:style>
  <w:style w:type="character" w:styleId="a9">
    <w:name w:val="Hyperlink"/>
    <w:rsid w:val="00ED3C69"/>
    <w:rPr>
      <w:color w:val="0000FF"/>
      <w:u w:val="single"/>
    </w:rPr>
  </w:style>
  <w:style w:type="paragraph" w:styleId="aa">
    <w:name w:val="footer"/>
    <w:basedOn w:val="a"/>
    <w:link w:val="ab"/>
    <w:uiPriority w:val="99"/>
    <w:unhideWhenUsed/>
    <w:rsid w:val="00ED3C69"/>
    <w:pPr>
      <w:tabs>
        <w:tab w:val="center" w:pos="4819"/>
        <w:tab w:val="right" w:pos="9639"/>
      </w:tabs>
    </w:pPr>
  </w:style>
  <w:style w:type="character" w:customStyle="1" w:styleId="ab">
    <w:name w:val="Нижний колонтитул Знак"/>
    <w:basedOn w:val="a0"/>
    <w:link w:val="aa"/>
    <w:uiPriority w:val="99"/>
    <w:rsid w:val="00ED3C69"/>
    <w:rPr>
      <w:rFonts w:eastAsia="Times New Roman" w:cs="Times New Roman"/>
      <w:szCs w:val="24"/>
      <w:lang w:val="ru-RU" w:eastAsia="ru-RU"/>
    </w:rPr>
  </w:style>
  <w:style w:type="character" w:styleId="ac">
    <w:name w:val="Strong"/>
    <w:basedOn w:val="a0"/>
    <w:uiPriority w:val="22"/>
    <w:qFormat/>
    <w:rsid w:val="00ED3C69"/>
    <w:rPr>
      <w:b/>
      <w:bCs/>
    </w:rPr>
  </w:style>
  <w:style w:type="paragraph" w:styleId="ad">
    <w:name w:val="Normal (Web)"/>
    <w:basedOn w:val="a"/>
    <w:uiPriority w:val="99"/>
    <w:unhideWhenUsed/>
    <w:rsid w:val="00ED3C69"/>
    <w:pPr>
      <w:spacing w:before="100" w:beforeAutospacing="1" w:after="100" w:afterAutospacing="1"/>
    </w:pPr>
    <w:rPr>
      <w:sz w:val="24"/>
      <w:lang w:val="uk-UA" w:eastAsia="uk-UA"/>
    </w:rPr>
  </w:style>
  <w:style w:type="character" w:styleId="ae">
    <w:name w:val="Emphasis"/>
    <w:basedOn w:val="a0"/>
    <w:uiPriority w:val="20"/>
    <w:qFormat/>
    <w:rsid w:val="00ED3C69"/>
    <w:rPr>
      <w:i/>
      <w:iCs/>
    </w:rPr>
  </w:style>
  <w:style w:type="paragraph" w:styleId="af">
    <w:name w:val="Balloon Text"/>
    <w:basedOn w:val="a"/>
    <w:link w:val="af0"/>
    <w:uiPriority w:val="99"/>
    <w:semiHidden/>
    <w:unhideWhenUsed/>
    <w:rsid w:val="000E63F9"/>
    <w:rPr>
      <w:rFonts w:ascii="Segoe UI" w:hAnsi="Segoe UI" w:cs="Segoe UI"/>
      <w:sz w:val="18"/>
      <w:szCs w:val="18"/>
    </w:rPr>
  </w:style>
  <w:style w:type="character" w:customStyle="1" w:styleId="af0">
    <w:name w:val="Текст выноски Знак"/>
    <w:basedOn w:val="a0"/>
    <w:link w:val="af"/>
    <w:uiPriority w:val="99"/>
    <w:semiHidden/>
    <w:rsid w:val="000E63F9"/>
    <w:rPr>
      <w:rFonts w:ascii="Segoe UI" w:eastAsia="Times New Roman" w:hAnsi="Segoe UI" w:cs="Segoe UI"/>
      <w:sz w:val="18"/>
      <w:szCs w:val="18"/>
      <w:lang w:val="ru-RU" w:eastAsia="ru-RU"/>
    </w:rPr>
  </w:style>
  <w:style w:type="paragraph" w:styleId="af1">
    <w:name w:val="header"/>
    <w:basedOn w:val="a"/>
    <w:link w:val="af2"/>
    <w:uiPriority w:val="99"/>
    <w:unhideWhenUsed/>
    <w:rsid w:val="001D205C"/>
    <w:pPr>
      <w:tabs>
        <w:tab w:val="center" w:pos="4677"/>
        <w:tab w:val="right" w:pos="9355"/>
      </w:tabs>
    </w:pPr>
  </w:style>
  <w:style w:type="character" w:customStyle="1" w:styleId="af2">
    <w:name w:val="Верхний колонтитул Знак"/>
    <w:basedOn w:val="a0"/>
    <w:link w:val="af1"/>
    <w:uiPriority w:val="99"/>
    <w:rsid w:val="001D205C"/>
    <w:rPr>
      <w:rFonts w:eastAsia="Times New Roman" w:cs="Times New Roman"/>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C69"/>
    <w:pPr>
      <w:spacing w:line="240" w:lineRule="auto"/>
    </w:pPr>
    <w:rPr>
      <w:rFonts w:eastAsia="Times New Roman" w:cs="Times New Roman"/>
      <w:szCs w:val="24"/>
      <w:lang w:val="ru-RU" w:eastAsia="ru-RU"/>
    </w:rPr>
  </w:style>
  <w:style w:type="paragraph" w:styleId="1">
    <w:name w:val="heading 1"/>
    <w:basedOn w:val="a"/>
    <w:next w:val="a"/>
    <w:link w:val="10"/>
    <w:qFormat/>
    <w:rsid w:val="00ED3C69"/>
    <w:pPr>
      <w:keepNext/>
      <w:outlineLvl w:val="0"/>
    </w:pPr>
    <w:rPr>
      <w:sz w:val="32"/>
      <w:lang w:val="uk-UA"/>
    </w:rPr>
  </w:style>
  <w:style w:type="paragraph" w:styleId="2">
    <w:name w:val="heading 2"/>
    <w:basedOn w:val="a"/>
    <w:next w:val="a"/>
    <w:link w:val="20"/>
    <w:qFormat/>
    <w:rsid w:val="00ED3C69"/>
    <w:pPr>
      <w:keepNext/>
      <w:spacing w:before="240" w:after="60"/>
      <w:outlineLvl w:val="1"/>
    </w:pPr>
    <w:rPr>
      <w:rFonts w:ascii="Arial" w:hAnsi="Arial" w:cs="Arial"/>
      <w:b/>
      <w:bCs/>
      <w:i/>
      <w:iCs/>
      <w:szCs w:val="28"/>
    </w:rPr>
  </w:style>
  <w:style w:type="paragraph" w:styleId="3">
    <w:name w:val="heading 3"/>
    <w:basedOn w:val="a"/>
    <w:next w:val="a"/>
    <w:link w:val="30"/>
    <w:uiPriority w:val="9"/>
    <w:unhideWhenUsed/>
    <w:qFormat/>
    <w:rsid w:val="00ED3C69"/>
    <w:pPr>
      <w:keepNext/>
      <w:keepLines/>
      <w:spacing w:before="40"/>
      <w:outlineLvl w:val="2"/>
    </w:pPr>
    <w:rPr>
      <w:rFonts w:asciiTheme="majorHAnsi" w:eastAsiaTheme="majorEastAsia" w:hAnsiTheme="majorHAnsi" w:cstheme="majorBidi"/>
      <w:color w:val="1F4D78" w:themeColor="accent1" w:themeShade="7F"/>
      <w:sz w:val="24"/>
    </w:rPr>
  </w:style>
  <w:style w:type="paragraph" w:styleId="6">
    <w:name w:val="heading 6"/>
    <w:basedOn w:val="a"/>
    <w:next w:val="a"/>
    <w:link w:val="60"/>
    <w:uiPriority w:val="9"/>
    <w:unhideWhenUsed/>
    <w:qFormat/>
    <w:rsid w:val="00ED3C69"/>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3C69"/>
    <w:rPr>
      <w:rFonts w:eastAsia="Times New Roman" w:cs="Times New Roman"/>
      <w:sz w:val="32"/>
      <w:szCs w:val="24"/>
      <w:lang w:eastAsia="ru-RU"/>
    </w:rPr>
  </w:style>
  <w:style w:type="character" w:customStyle="1" w:styleId="20">
    <w:name w:val="Заголовок 2 Знак"/>
    <w:basedOn w:val="a0"/>
    <w:link w:val="2"/>
    <w:rsid w:val="00ED3C69"/>
    <w:rPr>
      <w:rFonts w:ascii="Arial" w:eastAsia="Times New Roman" w:hAnsi="Arial" w:cs="Arial"/>
      <w:b/>
      <w:bCs/>
      <w:i/>
      <w:iCs/>
      <w:szCs w:val="28"/>
      <w:lang w:val="ru-RU" w:eastAsia="ru-RU"/>
    </w:rPr>
  </w:style>
  <w:style w:type="character" w:customStyle="1" w:styleId="30">
    <w:name w:val="Заголовок 3 Знак"/>
    <w:basedOn w:val="a0"/>
    <w:link w:val="3"/>
    <w:uiPriority w:val="9"/>
    <w:rsid w:val="00ED3C69"/>
    <w:rPr>
      <w:rFonts w:asciiTheme="majorHAnsi" w:eastAsiaTheme="majorEastAsia" w:hAnsiTheme="majorHAnsi" w:cstheme="majorBidi"/>
      <w:color w:val="1F4D78" w:themeColor="accent1" w:themeShade="7F"/>
      <w:sz w:val="24"/>
      <w:szCs w:val="24"/>
      <w:lang w:val="ru-RU" w:eastAsia="ru-RU"/>
    </w:rPr>
  </w:style>
  <w:style w:type="character" w:customStyle="1" w:styleId="60">
    <w:name w:val="Заголовок 6 Знак"/>
    <w:basedOn w:val="a0"/>
    <w:link w:val="6"/>
    <w:uiPriority w:val="9"/>
    <w:rsid w:val="00ED3C69"/>
    <w:rPr>
      <w:rFonts w:asciiTheme="majorHAnsi" w:eastAsiaTheme="majorEastAsia" w:hAnsiTheme="majorHAnsi" w:cstheme="majorBidi"/>
      <w:color w:val="1F4D78" w:themeColor="accent1" w:themeShade="7F"/>
      <w:szCs w:val="24"/>
      <w:lang w:val="ru-RU" w:eastAsia="ru-RU"/>
    </w:rPr>
  </w:style>
  <w:style w:type="paragraph" w:styleId="a3">
    <w:name w:val="Body Text"/>
    <w:basedOn w:val="a"/>
    <w:link w:val="a4"/>
    <w:rsid w:val="00ED3C69"/>
    <w:pPr>
      <w:spacing w:after="120"/>
    </w:pPr>
  </w:style>
  <w:style w:type="character" w:customStyle="1" w:styleId="a4">
    <w:name w:val="Основной текст Знак"/>
    <w:basedOn w:val="a0"/>
    <w:link w:val="a3"/>
    <w:rsid w:val="00ED3C69"/>
    <w:rPr>
      <w:rFonts w:eastAsia="Times New Roman" w:cs="Times New Roman"/>
      <w:szCs w:val="24"/>
      <w:lang w:val="ru-RU" w:eastAsia="ru-RU"/>
    </w:rPr>
  </w:style>
  <w:style w:type="paragraph" w:styleId="a5">
    <w:name w:val="List Paragraph"/>
    <w:basedOn w:val="a"/>
    <w:uiPriority w:val="34"/>
    <w:qFormat/>
    <w:rsid w:val="00ED3C69"/>
    <w:pPr>
      <w:ind w:left="720"/>
      <w:contextualSpacing/>
    </w:pPr>
  </w:style>
  <w:style w:type="table" w:styleId="a6">
    <w:name w:val="Table Grid"/>
    <w:basedOn w:val="a1"/>
    <w:uiPriority w:val="39"/>
    <w:rsid w:val="00ED3C69"/>
    <w:pPr>
      <w:spacing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nhideWhenUsed/>
    <w:rsid w:val="00ED3C69"/>
    <w:pPr>
      <w:spacing w:after="120"/>
      <w:ind w:left="283"/>
    </w:pPr>
  </w:style>
  <w:style w:type="character" w:customStyle="1" w:styleId="a8">
    <w:name w:val="Основной текст с отступом Знак"/>
    <w:basedOn w:val="a0"/>
    <w:link w:val="a7"/>
    <w:rsid w:val="00ED3C69"/>
    <w:rPr>
      <w:rFonts w:eastAsia="Times New Roman" w:cs="Times New Roman"/>
      <w:szCs w:val="24"/>
      <w:lang w:val="ru-RU" w:eastAsia="ru-RU"/>
    </w:rPr>
  </w:style>
  <w:style w:type="paragraph" w:styleId="31">
    <w:name w:val="Body Text Indent 3"/>
    <w:basedOn w:val="a"/>
    <w:link w:val="32"/>
    <w:uiPriority w:val="99"/>
    <w:semiHidden/>
    <w:unhideWhenUsed/>
    <w:rsid w:val="00ED3C69"/>
    <w:pPr>
      <w:spacing w:after="120"/>
      <w:ind w:left="283"/>
    </w:pPr>
    <w:rPr>
      <w:sz w:val="16"/>
      <w:szCs w:val="16"/>
    </w:rPr>
  </w:style>
  <w:style w:type="character" w:customStyle="1" w:styleId="32">
    <w:name w:val="Основной текст с отступом 3 Знак"/>
    <w:basedOn w:val="a0"/>
    <w:link w:val="31"/>
    <w:uiPriority w:val="99"/>
    <w:semiHidden/>
    <w:rsid w:val="00ED3C69"/>
    <w:rPr>
      <w:rFonts w:eastAsia="Times New Roman" w:cs="Times New Roman"/>
      <w:sz w:val="16"/>
      <w:szCs w:val="16"/>
      <w:lang w:val="ru-RU" w:eastAsia="ru-RU"/>
    </w:rPr>
  </w:style>
  <w:style w:type="character" w:styleId="a9">
    <w:name w:val="Hyperlink"/>
    <w:rsid w:val="00ED3C69"/>
    <w:rPr>
      <w:color w:val="0000FF"/>
      <w:u w:val="single"/>
    </w:rPr>
  </w:style>
  <w:style w:type="paragraph" w:styleId="aa">
    <w:name w:val="footer"/>
    <w:basedOn w:val="a"/>
    <w:link w:val="ab"/>
    <w:uiPriority w:val="99"/>
    <w:unhideWhenUsed/>
    <w:rsid w:val="00ED3C69"/>
    <w:pPr>
      <w:tabs>
        <w:tab w:val="center" w:pos="4819"/>
        <w:tab w:val="right" w:pos="9639"/>
      </w:tabs>
    </w:pPr>
  </w:style>
  <w:style w:type="character" w:customStyle="1" w:styleId="ab">
    <w:name w:val="Нижний колонтитул Знак"/>
    <w:basedOn w:val="a0"/>
    <w:link w:val="aa"/>
    <w:uiPriority w:val="99"/>
    <w:rsid w:val="00ED3C69"/>
    <w:rPr>
      <w:rFonts w:eastAsia="Times New Roman" w:cs="Times New Roman"/>
      <w:szCs w:val="24"/>
      <w:lang w:val="ru-RU" w:eastAsia="ru-RU"/>
    </w:rPr>
  </w:style>
  <w:style w:type="character" w:styleId="ac">
    <w:name w:val="Strong"/>
    <w:basedOn w:val="a0"/>
    <w:uiPriority w:val="22"/>
    <w:qFormat/>
    <w:rsid w:val="00ED3C69"/>
    <w:rPr>
      <w:b/>
      <w:bCs/>
    </w:rPr>
  </w:style>
  <w:style w:type="paragraph" w:styleId="ad">
    <w:name w:val="Normal (Web)"/>
    <w:basedOn w:val="a"/>
    <w:uiPriority w:val="99"/>
    <w:unhideWhenUsed/>
    <w:rsid w:val="00ED3C69"/>
    <w:pPr>
      <w:spacing w:before="100" w:beforeAutospacing="1" w:after="100" w:afterAutospacing="1"/>
    </w:pPr>
    <w:rPr>
      <w:sz w:val="24"/>
      <w:lang w:val="uk-UA" w:eastAsia="uk-UA"/>
    </w:rPr>
  </w:style>
  <w:style w:type="character" w:styleId="ae">
    <w:name w:val="Emphasis"/>
    <w:basedOn w:val="a0"/>
    <w:uiPriority w:val="20"/>
    <w:qFormat/>
    <w:rsid w:val="00ED3C69"/>
    <w:rPr>
      <w:i/>
      <w:iCs/>
    </w:rPr>
  </w:style>
  <w:style w:type="paragraph" w:styleId="af">
    <w:name w:val="Balloon Text"/>
    <w:basedOn w:val="a"/>
    <w:link w:val="af0"/>
    <w:uiPriority w:val="99"/>
    <w:semiHidden/>
    <w:unhideWhenUsed/>
    <w:rsid w:val="000E63F9"/>
    <w:rPr>
      <w:rFonts w:ascii="Segoe UI" w:hAnsi="Segoe UI" w:cs="Segoe UI"/>
      <w:sz w:val="18"/>
      <w:szCs w:val="18"/>
    </w:rPr>
  </w:style>
  <w:style w:type="character" w:customStyle="1" w:styleId="af0">
    <w:name w:val="Текст выноски Знак"/>
    <w:basedOn w:val="a0"/>
    <w:link w:val="af"/>
    <w:uiPriority w:val="99"/>
    <w:semiHidden/>
    <w:rsid w:val="000E63F9"/>
    <w:rPr>
      <w:rFonts w:ascii="Segoe UI" w:eastAsia="Times New Roman" w:hAnsi="Segoe UI" w:cs="Segoe UI"/>
      <w:sz w:val="18"/>
      <w:szCs w:val="18"/>
      <w:lang w:val="ru-RU" w:eastAsia="ru-RU"/>
    </w:rPr>
  </w:style>
  <w:style w:type="paragraph" w:styleId="af1">
    <w:name w:val="header"/>
    <w:basedOn w:val="a"/>
    <w:link w:val="af2"/>
    <w:uiPriority w:val="99"/>
    <w:unhideWhenUsed/>
    <w:rsid w:val="001D205C"/>
    <w:pPr>
      <w:tabs>
        <w:tab w:val="center" w:pos="4677"/>
        <w:tab w:val="right" w:pos="9355"/>
      </w:tabs>
    </w:pPr>
  </w:style>
  <w:style w:type="character" w:customStyle="1" w:styleId="af2">
    <w:name w:val="Верхний колонтитул Знак"/>
    <w:basedOn w:val="a0"/>
    <w:link w:val="af1"/>
    <w:uiPriority w:val="99"/>
    <w:rsid w:val="001D205C"/>
    <w:rPr>
      <w:rFonts w:eastAsia="Times New Roman" w:cs="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sl.lviv.ua/" TargetMode="External"/><Relationship Id="rId18" Type="http://schemas.openxmlformats.org/officeDocument/2006/relationships/hyperlink" Target="http://www.ncbi.nlm.nih.gov"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buv.gov.ua" TargetMode="External"/><Relationship Id="rId17" Type="http://schemas.openxmlformats.org/officeDocument/2006/relationships/hyperlink" Target="https://studbooks.net/75707/meditsina/farmakologiya_%d0%bf%d0%b0_pomosch_vrachu_provizoru_studentu" TargetMode="External"/><Relationship Id="rId2" Type="http://schemas.openxmlformats.org/officeDocument/2006/relationships/styles" Target="styles.xml"/><Relationship Id="rId16" Type="http://schemas.openxmlformats.org/officeDocument/2006/relationships/hyperlink" Target="https://www.piluli.kharkov.u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ift.org.ua/" TargetMode="External"/><Relationship Id="rId5" Type="http://schemas.openxmlformats.org/officeDocument/2006/relationships/webSettings" Target="webSettings.xml"/><Relationship Id="rId15" Type="http://schemas.openxmlformats.org/officeDocument/2006/relationships/hyperlink" Target="http://www.lounb.lviv.ua"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mpendium.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13</Pages>
  <Words>3763</Words>
  <Characters>21450</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41</cp:revision>
  <cp:lastPrinted>2021-04-07T08:55:00Z</cp:lastPrinted>
  <dcterms:created xsi:type="dcterms:W3CDTF">2021-03-16T10:13:00Z</dcterms:created>
  <dcterms:modified xsi:type="dcterms:W3CDTF">2021-04-28T08:00:00Z</dcterms:modified>
</cp:coreProperties>
</file>