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94" w:rsidRPr="00713431" w:rsidRDefault="00320194" w:rsidP="00320194">
      <w:pPr>
        <w:widowControl w:val="0"/>
        <w:jc w:val="center"/>
        <w:rPr>
          <w:b/>
          <w:szCs w:val="28"/>
          <w:lang w:val="en-US"/>
        </w:rPr>
        <w:sectPr w:rsidR="00320194" w:rsidRPr="00713431" w:rsidSect="00401878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1679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2626" wp14:editId="53602E09">
                <wp:simplePos x="0" y="0"/>
                <wp:positionH relativeFrom="column">
                  <wp:posOffset>2948305</wp:posOffset>
                </wp:positionH>
                <wp:positionV relativeFrom="paragraph">
                  <wp:posOffset>-443230</wp:posOffset>
                </wp:positionV>
                <wp:extent cx="281940" cy="2286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2.15pt;margin-top:-34.9pt;width:22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GSX&#10;n//hAAAACwEAAA8AAAAAAAAAAAAAAAAAEQUAAGRycy9kb3ducmV2LnhtbFBLBQYAAAAABAAEAPMA&#10;AAAfBgAAAAA=&#10;" fillcolor="white [3212]" stroked="f" strokeweight="1pt"/>
            </w:pict>
          </mc:Fallback>
        </mc:AlternateContent>
      </w:r>
      <w:r w:rsidR="00713431">
        <w:rPr>
          <w:b/>
          <w:noProof/>
          <w:szCs w:val="28"/>
        </w:rPr>
        <w:drawing>
          <wp:inline distT="0" distB="0" distL="0" distR="0">
            <wp:extent cx="6667249" cy="9210675"/>
            <wp:effectExtent l="0" t="0" r="635" b="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9" t="6057" r="5316" b="6388"/>
                    <a:stretch/>
                  </pic:blipFill>
                  <pic:spPr bwMode="auto">
                    <a:xfrm>
                      <a:off x="0" y="0"/>
                      <a:ext cx="6667918" cy="92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96A" w:rsidRPr="00106AB7" w:rsidRDefault="0064496A" w:rsidP="0064496A">
      <w:pPr>
        <w:rPr>
          <w:sz w:val="24"/>
          <w:lang w:val="uk-UA"/>
        </w:rPr>
      </w:pPr>
      <w:r w:rsidRPr="00106AB7">
        <w:rPr>
          <w:sz w:val="24"/>
          <w:lang w:val="uk-UA"/>
        </w:rPr>
        <w:lastRenderedPageBreak/>
        <w:t xml:space="preserve">Робоча програма з навчальної дисципліни </w:t>
      </w:r>
      <w:r>
        <w:rPr>
          <w:sz w:val="24"/>
          <w:lang w:val="uk-UA"/>
        </w:rPr>
        <w:t>«Ветеринарне законодавство» для здобувачів</w:t>
      </w:r>
      <w:r w:rsidRPr="00106AB7">
        <w:rPr>
          <w:sz w:val="24"/>
          <w:lang w:val="uk-UA"/>
        </w:rPr>
        <w:t xml:space="preserve"> третього </w:t>
      </w:r>
      <w:proofErr w:type="spellStart"/>
      <w:r w:rsidRPr="00106AB7">
        <w:rPr>
          <w:sz w:val="24"/>
          <w:lang w:val="uk-UA"/>
        </w:rPr>
        <w:t>освітньо-наукового</w:t>
      </w:r>
      <w:proofErr w:type="spellEnd"/>
      <w:r w:rsidRPr="00106AB7">
        <w:rPr>
          <w:sz w:val="24"/>
          <w:lang w:val="uk-UA"/>
        </w:rPr>
        <w:t xml:space="preserve"> рівня (доктор філософії) спеціальності 211 Ветеринарна медицина</w:t>
      </w:r>
    </w:p>
    <w:p w:rsidR="0064496A" w:rsidRDefault="0064496A" w:rsidP="00320194">
      <w:pPr>
        <w:widowControl w:val="0"/>
        <w:jc w:val="both"/>
        <w:rPr>
          <w:sz w:val="24"/>
          <w:lang w:val="uk-UA"/>
        </w:rPr>
      </w:pPr>
    </w:p>
    <w:p w:rsidR="00320194" w:rsidRPr="00F1679B" w:rsidRDefault="00713431" w:rsidP="00320194">
      <w:pPr>
        <w:widowControl w:val="0"/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6638925" cy="8067675"/>
            <wp:effectExtent l="0" t="0" r="9525" b="9525"/>
            <wp:docPr id="3" name="Рисунок 3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3" t="11201" r="264" b="6718"/>
                    <a:stretch/>
                  </pic:blipFill>
                  <pic:spPr bwMode="auto">
                    <a:xfrm>
                      <a:off x="0" y="0"/>
                      <a:ext cx="6639342" cy="80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94" w:rsidRPr="00F1679B" w:rsidRDefault="00320194" w:rsidP="00320194">
      <w:pPr>
        <w:widowControl w:val="0"/>
        <w:jc w:val="both"/>
        <w:rPr>
          <w:sz w:val="24"/>
          <w:lang w:val="uk-UA"/>
        </w:rPr>
      </w:pPr>
    </w:p>
    <w:p w:rsidR="00320194" w:rsidRDefault="00320194" w:rsidP="00320194">
      <w:pPr>
        <w:ind w:left="2340" w:hanging="1800"/>
        <w:jc w:val="center"/>
        <w:rPr>
          <w:b/>
          <w:lang w:val="uk-UA"/>
        </w:rPr>
      </w:pPr>
    </w:p>
    <w:p w:rsidR="0064496A" w:rsidRDefault="0064496A" w:rsidP="00320194">
      <w:pPr>
        <w:ind w:left="2340" w:hanging="1800"/>
        <w:jc w:val="center"/>
        <w:rPr>
          <w:b/>
          <w:lang w:val="uk-UA"/>
        </w:rPr>
      </w:pPr>
    </w:p>
    <w:p w:rsidR="00320194" w:rsidRPr="00664008" w:rsidRDefault="00320194" w:rsidP="00320194">
      <w:pPr>
        <w:ind w:left="2340" w:hanging="1800"/>
        <w:jc w:val="center"/>
        <w:rPr>
          <w:b/>
          <w:lang w:val="uk-UA"/>
        </w:rPr>
      </w:pPr>
      <w:r w:rsidRPr="00664008">
        <w:rPr>
          <w:b/>
          <w:lang w:val="uk-UA"/>
        </w:rPr>
        <w:lastRenderedPageBreak/>
        <w:t>1. Опис навчальної дисципліни</w:t>
      </w:r>
    </w:p>
    <w:p w:rsidR="00320194" w:rsidRPr="00664008" w:rsidRDefault="00320194" w:rsidP="00320194">
      <w:pPr>
        <w:rPr>
          <w:sz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320194" w:rsidRPr="00664008" w:rsidTr="00632804">
        <w:trPr>
          <w:trHeight w:val="530"/>
        </w:trPr>
        <w:tc>
          <w:tcPr>
            <w:tcW w:w="5954" w:type="dxa"/>
            <w:vMerge w:val="restart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Всього годин</w:t>
            </w:r>
          </w:p>
        </w:tc>
      </w:tr>
      <w:tr w:rsidR="00320194" w:rsidRPr="00664008" w:rsidTr="00632804">
        <w:trPr>
          <w:trHeight w:val="705"/>
        </w:trPr>
        <w:tc>
          <w:tcPr>
            <w:tcW w:w="5954" w:type="dxa"/>
            <w:vMerge/>
            <w:shd w:val="clear" w:color="auto" w:fill="auto"/>
          </w:tcPr>
          <w:p w:rsidR="00320194" w:rsidRPr="00664008" w:rsidRDefault="00320194" w:rsidP="00632804">
            <w:pPr>
              <w:rPr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Денна форма </w:t>
            </w:r>
          </w:p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навчання</w:t>
            </w:r>
          </w:p>
        </w:tc>
      </w:tr>
      <w:tr w:rsidR="00320194" w:rsidRPr="00664008" w:rsidTr="00632804">
        <w:trPr>
          <w:trHeight w:val="548"/>
        </w:trPr>
        <w:tc>
          <w:tcPr>
            <w:tcW w:w="5954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Кількість кредитів / годин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ED434F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3/ 90</w:t>
            </w:r>
          </w:p>
        </w:tc>
      </w:tr>
      <w:tr w:rsidR="00320194" w:rsidRPr="00664008" w:rsidTr="00632804">
        <w:trPr>
          <w:trHeight w:val="556"/>
        </w:trPr>
        <w:tc>
          <w:tcPr>
            <w:tcW w:w="5954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ED434F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20194">
              <w:rPr>
                <w:sz w:val="24"/>
                <w:lang w:val="uk-UA"/>
              </w:rPr>
              <w:t>0</w:t>
            </w:r>
          </w:p>
        </w:tc>
      </w:tr>
      <w:tr w:rsidR="00320194" w:rsidRPr="00664008" w:rsidTr="00632804">
        <w:trPr>
          <w:trHeight w:val="525"/>
        </w:trPr>
        <w:tc>
          <w:tcPr>
            <w:tcW w:w="5954" w:type="dxa"/>
            <w:shd w:val="clear" w:color="auto" w:fill="auto"/>
          </w:tcPr>
          <w:p w:rsidR="00320194" w:rsidRPr="00664008" w:rsidRDefault="00320194" w:rsidP="00632804">
            <w:pPr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в т. ч.: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632804">
        <w:trPr>
          <w:trHeight w:val="547"/>
        </w:trPr>
        <w:tc>
          <w:tcPr>
            <w:tcW w:w="5954" w:type="dxa"/>
            <w:shd w:val="clear" w:color="auto" w:fill="auto"/>
          </w:tcPr>
          <w:p w:rsidR="00320194" w:rsidRPr="00664008" w:rsidRDefault="00320194" w:rsidP="003201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Лекційні заняття, год.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20194" w:rsidRPr="00664008" w:rsidTr="00632804">
        <w:trPr>
          <w:trHeight w:val="569"/>
        </w:trPr>
        <w:tc>
          <w:tcPr>
            <w:tcW w:w="5954" w:type="dxa"/>
            <w:shd w:val="clear" w:color="auto" w:fill="auto"/>
          </w:tcPr>
          <w:p w:rsidR="00320194" w:rsidRPr="00664008" w:rsidRDefault="00320194" w:rsidP="003201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Практичні заняття, год.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ED434F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</w:tr>
      <w:tr w:rsidR="00320194" w:rsidRPr="00664008" w:rsidTr="00632804">
        <w:trPr>
          <w:trHeight w:val="563"/>
        </w:trPr>
        <w:tc>
          <w:tcPr>
            <w:tcW w:w="5954" w:type="dxa"/>
            <w:shd w:val="clear" w:color="auto" w:fill="auto"/>
          </w:tcPr>
          <w:p w:rsidR="00320194" w:rsidRPr="00664008" w:rsidRDefault="00320194" w:rsidP="003201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Лабораторні заняття, год.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320194" w:rsidRPr="00664008" w:rsidTr="00632804">
        <w:trPr>
          <w:trHeight w:val="543"/>
        </w:trPr>
        <w:tc>
          <w:tcPr>
            <w:tcW w:w="5954" w:type="dxa"/>
            <w:shd w:val="clear" w:color="auto" w:fill="auto"/>
          </w:tcPr>
          <w:p w:rsidR="00320194" w:rsidRPr="00664008" w:rsidRDefault="00320194" w:rsidP="003201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Семінарські заняття, год.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ED434F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</w:tr>
      <w:tr w:rsidR="00320194" w:rsidRPr="00664008" w:rsidTr="00632804">
        <w:trPr>
          <w:trHeight w:val="565"/>
        </w:trPr>
        <w:tc>
          <w:tcPr>
            <w:tcW w:w="5954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320194" w:rsidRPr="00664008" w:rsidTr="00632804">
        <w:trPr>
          <w:trHeight w:val="701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Вид семестрового контролю</w:t>
            </w:r>
          </w:p>
        </w:tc>
        <w:tc>
          <w:tcPr>
            <w:tcW w:w="3260" w:type="dxa"/>
            <w:shd w:val="clear" w:color="auto" w:fill="auto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320194" w:rsidRPr="00664008" w:rsidRDefault="00320194" w:rsidP="00320194">
      <w:pPr>
        <w:rPr>
          <w:sz w:val="24"/>
          <w:lang w:val="uk-UA"/>
        </w:rPr>
      </w:pPr>
    </w:p>
    <w:p w:rsidR="00320194" w:rsidRPr="00664008" w:rsidRDefault="00320194" w:rsidP="00320194">
      <w:pPr>
        <w:ind w:left="23" w:firstLine="544"/>
        <w:jc w:val="both"/>
        <w:rPr>
          <w:sz w:val="24"/>
        </w:rPr>
      </w:pPr>
    </w:p>
    <w:p w:rsidR="00320194" w:rsidRPr="00664008" w:rsidRDefault="00320194" w:rsidP="00320194">
      <w:pPr>
        <w:ind w:left="23" w:firstLine="544"/>
        <w:jc w:val="both"/>
        <w:rPr>
          <w:sz w:val="24"/>
        </w:rPr>
      </w:pPr>
      <w:proofErr w:type="spellStart"/>
      <w:r w:rsidRPr="00664008">
        <w:rPr>
          <w:sz w:val="24"/>
        </w:rPr>
        <w:t>Примітка</w:t>
      </w:r>
      <w:proofErr w:type="spellEnd"/>
      <w:r w:rsidRPr="00664008">
        <w:rPr>
          <w:sz w:val="24"/>
        </w:rPr>
        <w:t xml:space="preserve">: </w:t>
      </w:r>
      <w:proofErr w:type="spellStart"/>
      <w:r w:rsidRPr="00664008">
        <w:rPr>
          <w:sz w:val="24"/>
        </w:rPr>
        <w:t>Частка</w:t>
      </w:r>
      <w:proofErr w:type="spellEnd"/>
      <w:r w:rsidRPr="00664008">
        <w:rPr>
          <w:sz w:val="24"/>
        </w:rPr>
        <w:t xml:space="preserve"> аудиторного </w:t>
      </w:r>
      <w:proofErr w:type="spellStart"/>
      <w:r w:rsidRPr="00664008">
        <w:rPr>
          <w:sz w:val="24"/>
        </w:rPr>
        <w:t>навчального</w:t>
      </w:r>
      <w:proofErr w:type="spellEnd"/>
      <w:r w:rsidRPr="00664008">
        <w:rPr>
          <w:sz w:val="24"/>
        </w:rPr>
        <w:t xml:space="preserve"> часу студента у </w:t>
      </w:r>
      <w:proofErr w:type="spellStart"/>
      <w:r w:rsidRPr="00664008">
        <w:rPr>
          <w:sz w:val="24"/>
        </w:rPr>
        <w:t>відсотковому</w:t>
      </w:r>
      <w:proofErr w:type="spellEnd"/>
      <w:r w:rsidRPr="00664008">
        <w:rPr>
          <w:sz w:val="24"/>
        </w:rPr>
        <w:t xml:space="preserve"> </w:t>
      </w:r>
    </w:p>
    <w:p w:rsidR="00320194" w:rsidRPr="00664008" w:rsidRDefault="00320194" w:rsidP="00320194">
      <w:pPr>
        <w:ind w:left="23" w:firstLine="1678"/>
        <w:jc w:val="both"/>
        <w:rPr>
          <w:sz w:val="24"/>
        </w:rPr>
      </w:pPr>
      <w:proofErr w:type="spellStart"/>
      <w:r w:rsidRPr="00664008">
        <w:rPr>
          <w:sz w:val="24"/>
        </w:rPr>
        <w:t>вимірі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складає</w:t>
      </w:r>
      <w:proofErr w:type="spellEnd"/>
      <w:r w:rsidRPr="00664008">
        <w:rPr>
          <w:sz w:val="24"/>
        </w:rPr>
        <w:t xml:space="preserve">: </w:t>
      </w:r>
      <w:r w:rsidR="005B0BC3">
        <w:rPr>
          <w:sz w:val="24"/>
          <w:lang w:val="uk-UA"/>
        </w:rPr>
        <w:t>3</w:t>
      </w:r>
      <w:r>
        <w:rPr>
          <w:sz w:val="24"/>
          <w:lang w:val="uk-UA"/>
        </w:rPr>
        <w:t>3,3</w:t>
      </w:r>
      <w:r w:rsidRPr="00664008">
        <w:rPr>
          <w:sz w:val="24"/>
        </w:rPr>
        <w:t>%.</w:t>
      </w:r>
    </w:p>
    <w:p w:rsidR="00713431" w:rsidRPr="0064496A" w:rsidRDefault="00713431" w:rsidP="00320194">
      <w:pPr>
        <w:spacing w:after="240"/>
        <w:jc w:val="center"/>
        <w:rPr>
          <w:b/>
          <w:bCs/>
          <w:sz w:val="24"/>
        </w:rPr>
      </w:pPr>
    </w:p>
    <w:p w:rsidR="00320194" w:rsidRPr="00664008" w:rsidRDefault="00320194" w:rsidP="00320194">
      <w:pPr>
        <w:spacing w:after="240"/>
        <w:jc w:val="center"/>
        <w:rPr>
          <w:b/>
          <w:bCs/>
          <w:smallCaps/>
          <w:sz w:val="24"/>
          <w:lang w:val="uk-UA"/>
        </w:rPr>
      </w:pPr>
      <w:r w:rsidRPr="00664008">
        <w:rPr>
          <w:b/>
          <w:bCs/>
          <w:sz w:val="24"/>
          <w:lang w:val="uk-UA"/>
        </w:rPr>
        <w:t>2. П</w:t>
      </w:r>
      <w:r w:rsidRPr="00664008">
        <w:rPr>
          <w:b/>
          <w:bCs/>
          <w:sz w:val="20"/>
          <w:szCs w:val="20"/>
          <w:lang w:val="uk-UA"/>
        </w:rPr>
        <w:t>РЕДМЕТ</w:t>
      </w:r>
      <w:r w:rsidRPr="00664008">
        <w:rPr>
          <w:b/>
          <w:bCs/>
          <w:sz w:val="24"/>
          <w:lang w:val="uk-UA"/>
        </w:rPr>
        <w:t xml:space="preserve">, </w:t>
      </w:r>
      <w:r w:rsidRPr="00664008">
        <w:rPr>
          <w:b/>
          <w:bCs/>
          <w:smallCaps/>
          <w:sz w:val="20"/>
          <w:szCs w:val="20"/>
          <w:lang w:val="uk-UA"/>
        </w:rPr>
        <w:t>М</w:t>
      </w:r>
      <w:r w:rsidRPr="00664008">
        <w:rPr>
          <w:b/>
          <w:bCs/>
          <w:smallCaps/>
          <w:sz w:val="24"/>
          <w:lang w:val="uk-UA"/>
        </w:rPr>
        <w:t>ета та завдання навчальної дисципліни</w:t>
      </w:r>
    </w:p>
    <w:p w:rsidR="00320194" w:rsidRPr="00664008" w:rsidRDefault="00320194" w:rsidP="00320194">
      <w:pPr>
        <w:spacing w:line="276" w:lineRule="auto"/>
        <w:ind w:firstLine="426"/>
        <w:jc w:val="center"/>
        <w:rPr>
          <w:b/>
          <w:sz w:val="24"/>
          <w:lang w:val="uk-UA"/>
        </w:rPr>
      </w:pPr>
      <w:r w:rsidRPr="00664008">
        <w:rPr>
          <w:b/>
          <w:sz w:val="24"/>
          <w:lang w:val="uk-UA"/>
        </w:rPr>
        <w:t>2.1. Предмет, мета вивчення навчальної дисципліни «В</w:t>
      </w:r>
      <w:r w:rsidR="00274573">
        <w:rPr>
          <w:b/>
          <w:sz w:val="24"/>
          <w:lang w:val="uk-UA"/>
        </w:rPr>
        <w:t>етеринарне законодавство</w:t>
      </w:r>
      <w:r w:rsidRPr="00664008">
        <w:rPr>
          <w:b/>
          <w:sz w:val="24"/>
          <w:lang w:val="uk-UA"/>
        </w:rPr>
        <w:t>»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b/>
          <w:sz w:val="24"/>
          <w:lang w:val="uk-UA"/>
        </w:rPr>
        <w:t>Предмет.</w:t>
      </w:r>
      <w:r w:rsidRPr="00664008">
        <w:rPr>
          <w:sz w:val="24"/>
          <w:lang w:val="uk-UA"/>
        </w:rPr>
        <w:t xml:space="preserve"> В</w:t>
      </w:r>
      <w:r w:rsidR="00274573">
        <w:rPr>
          <w:sz w:val="24"/>
          <w:lang w:val="uk-UA"/>
        </w:rPr>
        <w:t>етеринарне законодавство</w:t>
      </w:r>
      <w:r w:rsidRPr="00664008">
        <w:rPr>
          <w:sz w:val="24"/>
          <w:lang w:val="uk-UA"/>
        </w:rPr>
        <w:t xml:space="preserve"> – вивчає організацію ветеринарної діяльності державної та відомчої ветеринарної служби в Україні та світі. Вона включає в себе основні положення ветеринарного законодавства, організацію ветеринарної служби в державі, економіку, ветеринарну статистику і облік, ветеринарно-санітарний контроль і нагляд; фінансування і матеріально-технічне забезпечення ветеринарними товарами та ветеринарне діловодство.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Спираючись на ветеринарне законодавство України, клінічні ветеринарні науки, дає можливість розробити принципи і форми організації ветеринарної справи в сучасних умовах. 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Служба ветеринарної медицини тісно пов’язана з багатьма галузями народного господарства (переробна промисловість, транспорт, торгівля, охорона природи, зовнішньоекономічна діяльність, охорона здоров’я людей та інше). Цим визначається важливість народногосподарського, економічного та соціального значення ветеринарної справи у державі і співпраця зі світовою ветеринарною медициною.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b/>
          <w:bCs/>
          <w:sz w:val="24"/>
          <w:lang w:val="uk-UA"/>
        </w:rPr>
        <w:t>Мета.</w:t>
      </w:r>
      <w:r w:rsidRPr="00664008">
        <w:rPr>
          <w:sz w:val="24"/>
          <w:lang w:val="uk-UA"/>
        </w:rPr>
        <w:t xml:space="preserve"> Вивчення ветеринарного законодавства України та міжнародного права у галузі ветеринарної медицини, є важливим у формуванні магістра </w:t>
      </w:r>
      <w:proofErr w:type="spellStart"/>
      <w:r w:rsidRPr="00664008">
        <w:rPr>
          <w:sz w:val="24"/>
          <w:lang w:val="uk-UA"/>
        </w:rPr>
        <w:t>ветмедицини</w:t>
      </w:r>
      <w:proofErr w:type="spellEnd"/>
      <w:r w:rsidRPr="00664008">
        <w:rPr>
          <w:sz w:val="24"/>
          <w:lang w:val="uk-UA"/>
        </w:rPr>
        <w:t>, як високо кваліфікованого фахівця у ветеринарії.</w:t>
      </w:r>
    </w:p>
    <w:p w:rsidR="00320194" w:rsidRPr="00664008" w:rsidRDefault="00320194" w:rsidP="00320194">
      <w:pPr>
        <w:spacing w:line="276" w:lineRule="auto"/>
        <w:ind w:firstLine="709"/>
        <w:jc w:val="both"/>
        <w:rPr>
          <w:sz w:val="24"/>
          <w:lang w:val="uk-UA"/>
        </w:rPr>
      </w:pPr>
    </w:p>
    <w:p w:rsidR="00320194" w:rsidRPr="00664008" w:rsidRDefault="00320194" w:rsidP="00320194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lastRenderedPageBreak/>
        <w:t>2.2. Завдання навчальної дисципліни (ЗК, ФК)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b/>
          <w:bCs/>
          <w:sz w:val="24"/>
          <w:lang w:val="uk-UA"/>
        </w:rPr>
        <w:t>Завданням</w:t>
      </w:r>
      <w:r w:rsidRPr="00664008">
        <w:rPr>
          <w:sz w:val="24"/>
          <w:lang w:val="uk-UA"/>
        </w:rPr>
        <w:t xml:space="preserve"> для фахівців ветеринарної медицини є, набуття навиків економічного аналізу та узагальнення результатів статистичних досліджень і на цій основі розроблення плану ветеринарно-санітарних заходів, обґрунтування їх економічної доцільності та оформлення документів ветеринарного діловодства.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- Загальні компетентності</w:t>
      </w:r>
      <w:r w:rsidR="00C01A35">
        <w:rPr>
          <w:b/>
          <w:bCs/>
          <w:sz w:val="24"/>
          <w:lang w:val="uk-UA"/>
        </w:rPr>
        <w:t xml:space="preserve"> (ЗК)</w:t>
      </w:r>
      <w:r w:rsidRPr="00664008">
        <w:rPr>
          <w:b/>
          <w:bCs/>
          <w:sz w:val="24"/>
          <w:lang w:val="uk-UA"/>
        </w:rPr>
        <w:t>:</w:t>
      </w:r>
    </w:p>
    <w:p w:rsidR="002C616D" w:rsidRPr="002C616D" w:rsidRDefault="002C616D" w:rsidP="002C616D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2C616D">
        <w:rPr>
          <w:bCs/>
          <w:sz w:val="24"/>
          <w:lang w:val="uk-UA"/>
        </w:rPr>
        <w:t>ЗК 1</w:t>
      </w:r>
      <w:r>
        <w:rPr>
          <w:bCs/>
          <w:sz w:val="24"/>
          <w:lang w:val="uk-UA"/>
        </w:rPr>
        <w:t xml:space="preserve">. Здатність вчитися, самостійно </w:t>
      </w:r>
      <w:r w:rsidRPr="002C616D">
        <w:rPr>
          <w:bCs/>
          <w:sz w:val="24"/>
          <w:lang w:val="uk-UA"/>
        </w:rPr>
        <w:t>формувати програму освіти протягом життя.</w:t>
      </w:r>
    </w:p>
    <w:p w:rsidR="002C616D" w:rsidRPr="002C616D" w:rsidRDefault="002C616D" w:rsidP="002C616D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2C616D">
        <w:rPr>
          <w:bCs/>
          <w:sz w:val="24"/>
          <w:lang w:val="uk-UA"/>
        </w:rPr>
        <w:t>ЗК 2. Здат</w:t>
      </w:r>
      <w:r>
        <w:rPr>
          <w:bCs/>
          <w:sz w:val="24"/>
          <w:lang w:val="uk-UA"/>
        </w:rPr>
        <w:t xml:space="preserve">ність до абстрактного мислення, </w:t>
      </w:r>
      <w:r w:rsidRPr="002C616D">
        <w:rPr>
          <w:bCs/>
          <w:sz w:val="24"/>
          <w:lang w:val="uk-UA"/>
        </w:rPr>
        <w:t>аналізу та синтезу.</w:t>
      </w:r>
    </w:p>
    <w:p w:rsidR="002C616D" w:rsidRDefault="002C616D" w:rsidP="002C616D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2C616D">
        <w:rPr>
          <w:bCs/>
          <w:sz w:val="24"/>
          <w:lang w:val="uk-UA"/>
        </w:rPr>
        <w:t>ЗК 3. Зда</w:t>
      </w:r>
      <w:r>
        <w:rPr>
          <w:bCs/>
          <w:sz w:val="24"/>
          <w:lang w:val="uk-UA"/>
        </w:rPr>
        <w:t xml:space="preserve">тність до пошуку, оброблення та </w:t>
      </w:r>
      <w:r w:rsidRPr="002C616D">
        <w:rPr>
          <w:bCs/>
          <w:sz w:val="24"/>
          <w:lang w:val="uk-UA"/>
        </w:rPr>
        <w:t>аналізу інформації з різних джерел.</w:t>
      </w:r>
    </w:p>
    <w:p w:rsidR="00320194" w:rsidRDefault="005B0BC3" w:rsidP="002C616D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ЗК 6</w:t>
      </w:r>
      <w:r w:rsidR="002C616D" w:rsidRPr="002C616D">
        <w:rPr>
          <w:bCs/>
          <w:sz w:val="24"/>
          <w:lang w:val="uk-UA"/>
        </w:rPr>
        <w:t>. Зда</w:t>
      </w:r>
      <w:r w:rsidR="002C616D">
        <w:rPr>
          <w:bCs/>
          <w:sz w:val="24"/>
          <w:lang w:val="uk-UA"/>
        </w:rPr>
        <w:t xml:space="preserve">тність працювати в міжнародному </w:t>
      </w:r>
      <w:r w:rsidR="002C616D" w:rsidRPr="002C616D">
        <w:rPr>
          <w:bCs/>
          <w:sz w:val="24"/>
          <w:lang w:val="uk-UA"/>
        </w:rPr>
        <w:t>контексті.</w:t>
      </w:r>
    </w:p>
    <w:p w:rsidR="002C616D" w:rsidRPr="00664008" w:rsidRDefault="005B0BC3" w:rsidP="002C616D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ЗК 10</w:t>
      </w:r>
      <w:r w:rsidR="002C616D" w:rsidRPr="002C616D">
        <w:rPr>
          <w:bCs/>
          <w:sz w:val="24"/>
          <w:lang w:val="uk-UA"/>
        </w:rPr>
        <w:t>. Здат</w:t>
      </w:r>
      <w:r w:rsidR="002C616D">
        <w:rPr>
          <w:bCs/>
          <w:sz w:val="24"/>
          <w:lang w:val="uk-UA"/>
        </w:rPr>
        <w:t xml:space="preserve">ність проявляти ініціативність, </w:t>
      </w:r>
      <w:r w:rsidR="002C616D" w:rsidRPr="002C616D">
        <w:rPr>
          <w:bCs/>
          <w:sz w:val="24"/>
          <w:lang w:val="uk-UA"/>
        </w:rPr>
        <w:t>наполегливість та відповідальність у роботі.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664008">
        <w:rPr>
          <w:bCs/>
          <w:sz w:val="24"/>
          <w:lang w:val="uk-UA"/>
        </w:rPr>
        <w:t>рішення, забезпечувати якість виконуваних робіт.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- Фахові компетентності</w:t>
      </w:r>
      <w:r w:rsidR="00C01A35">
        <w:rPr>
          <w:b/>
          <w:bCs/>
          <w:sz w:val="24"/>
          <w:lang w:val="uk-UA"/>
        </w:rPr>
        <w:t xml:space="preserve"> (ФК)</w:t>
      </w:r>
      <w:r w:rsidRPr="00664008">
        <w:rPr>
          <w:b/>
          <w:bCs/>
          <w:sz w:val="24"/>
          <w:lang w:val="uk-UA"/>
        </w:rPr>
        <w:t>:</w:t>
      </w:r>
    </w:p>
    <w:p w:rsidR="00320194" w:rsidRPr="00664008" w:rsidRDefault="002C616D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FF6564">
        <w:rPr>
          <w:lang w:val="uk-UA"/>
        </w:rPr>
        <w:t xml:space="preserve"> </w:t>
      </w:r>
      <w:r w:rsidR="005B0BC3">
        <w:rPr>
          <w:bCs/>
          <w:sz w:val="24"/>
          <w:lang w:val="uk-UA"/>
        </w:rPr>
        <w:t>ФК 3</w:t>
      </w:r>
      <w:r w:rsidRPr="002C616D">
        <w:rPr>
          <w:bCs/>
          <w:sz w:val="24"/>
          <w:lang w:val="uk-UA"/>
        </w:rPr>
        <w:t xml:space="preserve">. </w:t>
      </w:r>
      <w:r w:rsidR="007C2C2F" w:rsidRPr="007C2C2F">
        <w:rPr>
          <w:bCs/>
          <w:sz w:val="24"/>
          <w:lang w:val="uk-UA"/>
        </w:rPr>
        <w:t>Вол</w:t>
      </w:r>
      <w:r w:rsidR="007C2C2F">
        <w:rPr>
          <w:bCs/>
          <w:sz w:val="24"/>
          <w:lang w:val="uk-UA"/>
        </w:rPr>
        <w:t xml:space="preserve">одіти значною кількістю методів </w:t>
      </w:r>
      <w:r w:rsidR="007C2C2F" w:rsidRPr="007C2C2F">
        <w:rPr>
          <w:bCs/>
          <w:sz w:val="24"/>
          <w:lang w:val="uk-UA"/>
        </w:rPr>
        <w:t>дослідже</w:t>
      </w:r>
      <w:r w:rsidR="007C2C2F">
        <w:rPr>
          <w:bCs/>
          <w:sz w:val="24"/>
          <w:lang w:val="uk-UA"/>
        </w:rPr>
        <w:t xml:space="preserve">ння у своїй галузі, при потребі </w:t>
      </w:r>
      <w:r w:rsidR="007C2C2F" w:rsidRPr="007C2C2F">
        <w:rPr>
          <w:bCs/>
          <w:sz w:val="24"/>
          <w:lang w:val="uk-UA"/>
        </w:rPr>
        <w:t>а</w:t>
      </w:r>
      <w:r w:rsidR="007C2C2F">
        <w:rPr>
          <w:bCs/>
          <w:sz w:val="24"/>
          <w:lang w:val="uk-UA"/>
        </w:rPr>
        <w:t xml:space="preserve">даптувати їх до конкретних умов </w:t>
      </w:r>
      <w:r w:rsidR="007C2C2F" w:rsidRPr="007C2C2F">
        <w:rPr>
          <w:bCs/>
          <w:sz w:val="24"/>
          <w:lang w:val="uk-UA"/>
        </w:rPr>
        <w:t>експеримен</w:t>
      </w:r>
      <w:r w:rsidR="007C2C2F">
        <w:rPr>
          <w:bCs/>
          <w:sz w:val="24"/>
          <w:lang w:val="uk-UA"/>
        </w:rPr>
        <w:t xml:space="preserve">ту, вміти працювати із сучасним обладнанням, користуватися програмним </w:t>
      </w:r>
      <w:r w:rsidR="007C2C2F" w:rsidRPr="007C2C2F">
        <w:rPr>
          <w:bCs/>
          <w:sz w:val="24"/>
          <w:lang w:val="uk-UA"/>
        </w:rPr>
        <w:t>забезп</w:t>
      </w:r>
      <w:r w:rsidR="007C2C2F">
        <w:rPr>
          <w:bCs/>
          <w:sz w:val="24"/>
          <w:lang w:val="uk-UA"/>
        </w:rPr>
        <w:t xml:space="preserve">еченням. Розробляти нові методи </w:t>
      </w:r>
      <w:r w:rsidR="007C2C2F" w:rsidRPr="007C2C2F">
        <w:rPr>
          <w:bCs/>
          <w:sz w:val="24"/>
          <w:lang w:val="uk-UA"/>
        </w:rPr>
        <w:t>досліджень.</w:t>
      </w:r>
    </w:p>
    <w:p w:rsidR="007C2C2F" w:rsidRPr="007C2C2F" w:rsidRDefault="005B0BC3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ФК 5</w:t>
      </w:r>
      <w:r w:rsidR="007C2C2F" w:rsidRPr="007C2C2F">
        <w:rPr>
          <w:bCs/>
          <w:sz w:val="24"/>
          <w:lang w:val="uk-UA"/>
        </w:rPr>
        <w:t>. З</w:t>
      </w:r>
      <w:r w:rsidR="007C2C2F">
        <w:rPr>
          <w:bCs/>
          <w:sz w:val="24"/>
          <w:lang w:val="uk-UA"/>
        </w:rPr>
        <w:t xml:space="preserve">абезпечувати якісне керівництво </w:t>
      </w:r>
      <w:r w:rsidR="007C2C2F" w:rsidRPr="007C2C2F">
        <w:rPr>
          <w:bCs/>
          <w:sz w:val="24"/>
          <w:lang w:val="uk-UA"/>
        </w:rPr>
        <w:t>на</w:t>
      </w:r>
      <w:r w:rsidR="007C2C2F">
        <w:rPr>
          <w:bCs/>
          <w:sz w:val="24"/>
          <w:lang w:val="uk-UA"/>
        </w:rPr>
        <w:t xml:space="preserve">уковими проектами, підтримувати командну роботу, ефективно </w:t>
      </w:r>
      <w:r w:rsidR="007C2C2F" w:rsidRPr="007C2C2F">
        <w:rPr>
          <w:bCs/>
          <w:sz w:val="24"/>
          <w:lang w:val="uk-UA"/>
        </w:rPr>
        <w:t>використовувати індиві</w:t>
      </w:r>
      <w:r w:rsidR="007C2C2F">
        <w:rPr>
          <w:bCs/>
          <w:sz w:val="24"/>
          <w:lang w:val="uk-UA"/>
        </w:rPr>
        <w:t xml:space="preserve">дуальну майстерність </w:t>
      </w:r>
      <w:r w:rsidR="007C2C2F" w:rsidRPr="007C2C2F">
        <w:rPr>
          <w:bCs/>
          <w:sz w:val="24"/>
          <w:lang w:val="uk-UA"/>
        </w:rPr>
        <w:t>к</w:t>
      </w:r>
      <w:r w:rsidR="007C2C2F">
        <w:rPr>
          <w:bCs/>
          <w:sz w:val="24"/>
          <w:lang w:val="uk-UA"/>
        </w:rPr>
        <w:t xml:space="preserve">олег, приймати рішення та нести </w:t>
      </w:r>
      <w:r w:rsidR="007C2C2F" w:rsidRPr="007C2C2F">
        <w:rPr>
          <w:bCs/>
          <w:sz w:val="24"/>
          <w:lang w:val="uk-UA"/>
        </w:rPr>
        <w:t>відповідальність за результат.</w:t>
      </w:r>
    </w:p>
    <w:p w:rsidR="00320194" w:rsidRDefault="005B0BC3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ФК 6</w:t>
      </w:r>
      <w:r w:rsidR="007C2C2F" w:rsidRPr="007C2C2F">
        <w:rPr>
          <w:bCs/>
          <w:sz w:val="24"/>
          <w:lang w:val="uk-UA"/>
        </w:rPr>
        <w:t>. Здат</w:t>
      </w:r>
      <w:r w:rsidR="007C2C2F">
        <w:rPr>
          <w:bCs/>
          <w:sz w:val="24"/>
          <w:lang w:val="uk-UA"/>
        </w:rPr>
        <w:t xml:space="preserve">ність знаходити шляхи можливого </w:t>
      </w:r>
      <w:r w:rsidR="007C2C2F" w:rsidRPr="007C2C2F">
        <w:rPr>
          <w:bCs/>
          <w:sz w:val="24"/>
          <w:lang w:val="uk-UA"/>
        </w:rPr>
        <w:t>викорис</w:t>
      </w:r>
      <w:r w:rsidR="007C2C2F">
        <w:rPr>
          <w:bCs/>
          <w:sz w:val="24"/>
          <w:lang w:val="uk-UA"/>
        </w:rPr>
        <w:t xml:space="preserve">тання отриманих результатів для </w:t>
      </w:r>
      <w:r w:rsidR="007C2C2F" w:rsidRPr="007C2C2F">
        <w:rPr>
          <w:bCs/>
          <w:sz w:val="24"/>
          <w:lang w:val="uk-UA"/>
        </w:rPr>
        <w:t>подальшо</w:t>
      </w:r>
      <w:r w:rsidR="007C2C2F">
        <w:rPr>
          <w:bCs/>
          <w:sz w:val="24"/>
          <w:lang w:val="uk-UA"/>
        </w:rPr>
        <w:t xml:space="preserve">го розвитку науки та підвищення </w:t>
      </w:r>
      <w:r w:rsidR="007C2C2F" w:rsidRPr="007C2C2F">
        <w:rPr>
          <w:bCs/>
          <w:sz w:val="24"/>
          <w:lang w:val="uk-UA"/>
        </w:rPr>
        <w:t>якості навчального процесу.</w:t>
      </w:r>
    </w:p>
    <w:p w:rsidR="007C2C2F" w:rsidRPr="007C2C2F" w:rsidRDefault="005B0BC3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ФК 10</w:t>
      </w:r>
      <w:r w:rsidR="007C2C2F" w:rsidRPr="007C2C2F">
        <w:rPr>
          <w:bCs/>
          <w:sz w:val="24"/>
          <w:lang w:val="uk-UA"/>
        </w:rPr>
        <w:t>. Здат</w:t>
      </w:r>
      <w:r w:rsidR="007C2C2F">
        <w:rPr>
          <w:bCs/>
          <w:sz w:val="24"/>
          <w:lang w:val="uk-UA"/>
        </w:rPr>
        <w:t xml:space="preserve">ність здійснювати просвітницьку </w:t>
      </w:r>
      <w:r w:rsidR="007C2C2F" w:rsidRPr="007C2C2F">
        <w:rPr>
          <w:bCs/>
          <w:sz w:val="24"/>
          <w:lang w:val="uk-UA"/>
        </w:rPr>
        <w:t>та педаг</w:t>
      </w:r>
      <w:r w:rsidR="007C2C2F">
        <w:rPr>
          <w:bCs/>
          <w:sz w:val="24"/>
          <w:lang w:val="uk-UA"/>
        </w:rPr>
        <w:t xml:space="preserve">огічну діяльність, застосовуючи </w:t>
      </w:r>
      <w:r w:rsidR="007C2C2F" w:rsidRPr="007C2C2F">
        <w:rPr>
          <w:bCs/>
          <w:sz w:val="24"/>
          <w:lang w:val="uk-UA"/>
        </w:rPr>
        <w:t>традиційні та інноваційні методи.</w:t>
      </w:r>
    </w:p>
    <w:p w:rsidR="007C2C2F" w:rsidRPr="007C2C2F" w:rsidRDefault="005B0BC3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ФК 11</w:t>
      </w:r>
      <w:r w:rsidR="007C2C2F" w:rsidRPr="007C2C2F">
        <w:rPr>
          <w:bCs/>
          <w:sz w:val="24"/>
          <w:lang w:val="uk-UA"/>
        </w:rPr>
        <w:t>. Здатність володіти науковим стилем</w:t>
      </w:r>
      <w:r w:rsidR="007C2C2F">
        <w:rPr>
          <w:bCs/>
          <w:sz w:val="24"/>
          <w:lang w:val="uk-UA"/>
        </w:rPr>
        <w:t xml:space="preserve"> </w:t>
      </w:r>
      <w:r w:rsidR="007C2C2F" w:rsidRPr="007C2C2F">
        <w:rPr>
          <w:bCs/>
          <w:sz w:val="24"/>
          <w:lang w:val="uk-UA"/>
        </w:rPr>
        <w:t>українською та іноземною мовами, вільно</w:t>
      </w:r>
      <w:r w:rsidR="007C2C2F">
        <w:rPr>
          <w:bCs/>
          <w:sz w:val="24"/>
          <w:lang w:val="uk-UA"/>
        </w:rPr>
        <w:t xml:space="preserve"> </w:t>
      </w:r>
      <w:r w:rsidR="007C2C2F" w:rsidRPr="007C2C2F">
        <w:rPr>
          <w:bCs/>
          <w:sz w:val="24"/>
          <w:lang w:val="uk-UA"/>
        </w:rPr>
        <w:t>сприй</w:t>
      </w:r>
      <w:r w:rsidR="007C2C2F">
        <w:rPr>
          <w:bCs/>
          <w:sz w:val="24"/>
          <w:lang w:val="uk-UA"/>
        </w:rPr>
        <w:t xml:space="preserve">мати, обробляти та відтворювати </w:t>
      </w:r>
      <w:r w:rsidR="007C2C2F" w:rsidRPr="007C2C2F">
        <w:rPr>
          <w:bCs/>
          <w:sz w:val="24"/>
          <w:lang w:val="uk-UA"/>
        </w:rPr>
        <w:t>інформацію на загальні та фахові теми.</w:t>
      </w:r>
    </w:p>
    <w:p w:rsidR="007C2C2F" w:rsidRPr="007C2C2F" w:rsidRDefault="005B0BC3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ФК 12</w:t>
      </w:r>
      <w:r w:rsidR="007C2C2F" w:rsidRPr="007C2C2F">
        <w:rPr>
          <w:bCs/>
          <w:sz w:val="24"/>
          <w:lang w:val="uk-UA"/>
        </w:rPr>
        <w:t>. Виявл</w:t>
      </w:r>
      <w:r w:rsidR="007C2C2F">
        <w:rPr>
          <w:bCs/>
          <w:sz w:val="24"/>
          <w:lang w:val="uk-UA"/>
        </w:rPr>
        <w:t xml:space="preserve">яти і вирішувати наукові задачі </w:t>
      </w:r>
      <w:r w:rsidR="007C2C2F" w:rsidRPr="007C2C2F">
        <w:rPr>
          <w:bCs/>
          <w:sz w:val="24"/>
          <w:lang w:val="uk-UA"/>
        </w:rPr>
        <w:t xml:space="preserve">та проблеми </w:t>
      </w:r>
      <w:r w:rsidR="007C2C2F">
        <w:rPr>
          <w:bCs/>
          <w:sz w:val="24"/>
          <w:lang w:val="uk-UA"/>
        </w:rPr>
        <w:t xml:space="preserve">у межах обраної спеціальності з </w:t>
      </w:r>
      <w:r w:rsidR="007C2C2F" w:rsidRPr="007C2C2F">
        <w:rPr>
          <w:bCs/>
          <w:sz w:val="24"/>
          <w:lang w:val="uk-UA"/>
        </w:rPr>
        <w:t>до</w:t>
      </w:r>
      <w:r w:rsidR="007C2C2F">
        <w:rPr>
          <w:bCs/>
          <w:sz w:val="24"/>
          <w:lang w:val="uk-UA"/>
        </w:rPr>
        <w:t xml:space="preserve">триманням норм наукової етики і </w:t>
      </w:r>
      <w:r w:rsidR="007C2C2F" w:rsidRPr="007C2C2F">
        <w:rPr>
          <w:bCs/>
          <w:sz w:val="24"/>
          <w:lang w:val="uk-UA"/>
        </w:rPr>
        <w:t>академічної чесності.</w:t>
      </w:r>
    </w:p>
    <w:p w:rsidR="007C2C2F" w:rsidRPr="007C2C2F" w:rsidRDefault="005B0BC3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ФК 13</w:t>
      </w:r>
      <w:r w:rsidR="007C2C2F" w:rsidRPr="007C2C2F">
        <w:rPr>
          <w:bCs/>
          <w:sz w:val="24"/>
          <w:lang w:val="uk-UA"/>
        </w:rPr>
        <w:t>. Здатн</w:t>
      </w:r>
      <w:r w:rsidR="007C2C2F">
        <w:rPr>
          <w:bCs/>
          <w:sz w:val="24"/>
          <w:lang w:val="uk-UA"/>
        </w:rPr>
        <w:t xml:space="preserve">ість здійснювати фаховий аналіз </w:t>
      </w:r>
      <w:r w:rsidR="007C2C2F" w:rsidRPr="007C2C2F">
        <w:rPr>
          <w:bCs/>
          <w:sz w:val="24"/>
          <w:lang w:val="uk-UA"/>
        </w:rPr>
        <w:t>різних і</w:t>
      </w:r>
      <w:r w:rsidR="007C2C2F">
        <w:rPr>
          <w:bCs/>
          <w:sz w:val="24"/>
          <w:lang w:val="uk-UA"/>
        </w:rPr>
        <w:t xml:space="preserve">нформаційних джерел, авторських </w:t>
      </w:r>
      <w:r w:rsidR="007C2C2F" w:rsidRPr="007C2C2F">
        <w:rPr>
          <w:bCs/>
          <w:sz w:val="24"/>
          <w:lang w:val="uk-UA"/>
        </w:rPr>
        <w:t>методик, к</w:t>
      </w:r>
      <w:r w:rsidR="007C2C2F">
        <w:rPr>
          <w:bCs/>
          <w:sz w:val="24"/>
          <w:lang w:val="uk-UA"/>
        </w:rPr>
        <w:t xml:space="preserve">онкретних освітніх, наукових та </w:t>
      </w:r>
      <w:r w:rsidR="007C2C2F" w:rsidRPr="007C2C2F">
        <w:rPr>
          <w:bCs/>
          <w:sz w:val="24"/>
          <w:lang w:val="uk-UA"/>
        </w:rPr>
        <w:t>професійних матеріалів за обраною</w:t>
      </w:r>
    </w:p>
    <w:p w:rsidR="007C2C2F" w:rsidRPr="007C2C2F" w:rsidRDefault="007C2C2F" w:rsidP="007C2C2F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7C2C2F">
        <w:rPr>
          <w:bCs/>
          <w:sz w:val="24"/>
          <w:lang w:val="uk-UA"/>
        </w:rPr>
        <w:t>спеціальністю.</w:t>
      </w:r>
    </w:p>
    <w:p w:rsidR="00320194" w:rsidRPr="00664008" w:rsidRDefault="00320194" w:rsidP="00320194">
      <w:pPr>
        <w:spacing w:line="276" w:lineRule="auto"/>
        <w:ind w:firstLine="709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2.3. Програмні результати навчання</w:t>
      </w:r>
      <w:r w:rsidR="00355CD9">
        <w:rPr>
          <w:b/>
          <w:bCs/>
          <w:sz w:val="24"/>
          <w:lang w:val="uk-UA"/>
        </w:rPr>
        <w:t xml:space="preserve"> (ПРН)</w:t>
      </w:r>
    </w:p>
    <w:p w:rsidR="00320194" w:rsidRPr="00664008" w:rsidRDefault="00320194" w:rsidP="00320194">
      <w:pPr>
        <w:spacing w:line="276" w:lineRule="auto"/>
        <w:ind w:firstLine="709"/>
        <w:jc w:val="both"/>
        <w:rPr>
          <w:bCs/>
          <w:sz w:val="24"/>
          <w:lang w:val="uk-UA"/>
        </w:rPr>
      </w:pPr>
      <w:r w:rsidRPr="00664008">
        <w:rPr>
          <w:bCs/>
          <w:sz w:val="24"/>
          <w:lang w:val="uk-UA"/>
        </w:rPr>
        <w:t>У результаті вивчення навчальної дисципліни студент повинен бути здатним продемонструвати такі результати навчання:</w:t>
      </w:r>
    </w:p>
    <w:p w:rsidR="00320194" w:rsidRPr="00664008" w:rsidRDefault="00320194" w:rsidP="00320194">
      <w:pPr>
        <w:spacing w:line="276" w:lineRule="auto"/>
        <w:ind w:firstLine="709"/>
        <w:jc w:val="both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знати:</w:t>
      </w:r>
    </w:p>
    <w:p w:rsidR="007C2C2F" w:rsidRPr="007C2C2F" w:rsidRDefault="007C2C2F" w:rsidP="00FF6564">
      <w:pPr>
        <w:pStyle w:val="1"/>
        <w:shd w:val="clear" w:color="auto" w:fill="FFFFFF"/>
        <w:spacing w:line="276" w:lineRule="auto"/>
        <w:ind w:right="8"/>
        <w:jc w:val="both"/>
        <w:rPr>
          <w:sz w:val="24"/>
          <w:szCs w:val="24"/>
        </w:rPr>
      </w:pPr>
      <w:r w:rsidRPr="007C2C2F">
        <w:rPr>
          <w:sz w:val="24"/>
          <w:szCs w:val="24"/>
        </w:rPr>
        <w:t>ПРН 1. Знання сучасного рівня розвитку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предметної області ветеринарної медицини,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за яким навчатиметься здобувач. Бути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обізнаним з класичними та сучасними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науковими публікаціями, що формують базу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знань цієї області.</w:t>
      </w:r>
    </w:p>
    <w:p w:rsidR="007C2C2F" w:rsidRPr="007C2C2F" w:rsidRDefault="007C2C2F" w:rsidP="00FF6564">
      <w:pPr>
        <w:pStyle w:val="1"/>
        <w:shd w:val="clear" w:color="auto" w:fill="FFFFFF"/>
        <w:spacing w:line="276" w:lineRule="auto"/>
        <w:ind w:right="8"/>
        <w:jc w:val="both"/>
        <w:rPr>
          <w:sz w:val="24"/>
          <w:szCs w:val="24"/>
        </w:rPr>
      </w:pPr>
      <w:r w:rsidRPr="007C2C2F">
        <w:rPr>
          <w:sz w:val="24"/>
          <w:szCs w:val="24"/>
        </w:rPr>
        <w:t>ПРН 2</w:t>
      </w:r>
      <w:r>
        <w:rPr>
          <w:sz w:val="24"/>
          <w:szCs w:val="24"/>
        </w:rPr>
        <w:t>.</w:t>
      </w:r>
      <w:r w:rsidRPr="007C2C2F">
        <w:rPr>
          <w:sz w:val="24"/>
          <w:szCs w:val="24"/>
        </w:rPr>
        <w:t xml:space="preserve"> Знати особливості організації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експериментального дослідження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(планування, моделювання, організація,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проведення, контролювання, звітування) у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своїй предметної області ветеринарної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медицини. Вміти застосовувати більшість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методів дослідження у своїй предметної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області ветеринарної медицини.</w:t>
      </w:r>
    </w:p>
    <w:p w:rsidR="004155C5" w:rsidRPr="004155C5" w:rsidRDefault="004155C5" w:rsidP="00FF6564">
      <w:pPr>
        <w:pStyle w:val="1"/>
        <w:shd w:val="clear" w:color="auto" w:fill="FFFFFF"/>
        <w:spacing w:line="276" w:lineRule="auto"/>
        <w:ind w:right="8"/>
        <w:jc w:val="both"/>
        <w:rPr>
          <w:sz w:val="24"/>
          <w:szCs w:val="24"/>
        </w:rPr>
      </w:pPr>
      <w:r w:rsidRPr="004155C5">
        <w:rPr>
          <w:sz w:val="24"/>
          <w:szCs w:val="24"/>
        </w:rPr>
        <w:t>ПРН</w:t>
      </w:r>
      <w:r>
        <w:rPr>
          <w:sz w:val="24"/>
          <w:szCs w:val="24"/>
        </w:rPr>
        <w:t xml:space="preserve"> 3</w:t>
      </w:r>
      <w:r w:rsidRPr="004155C5">
        <w:rPr>
          <w:sz w:val="24"/>
          <w:szCs w:val="24"/>
        </w:rPr>
        <w:t>. Знати основи педагогіки в межах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своєї професійної діяльності. Бути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спроможним забезпечувати високий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науковий та навчально-методичний рівень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різних видів занять (читання лекцій, ведення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лабораторних чи практичних занять).</w:t>
      </w:r>
    </w:p>
    <w:p w:rsidR="004155C5" w:rsidRPr="004155C5" w:rsidRDefault="00320194" w:rsidP="004155C5">
      <w:pPr>
        <w:shd w:val="clear" w:color="auto" w:fill="FFFFFF"/>
        <w:spacing w:line="276" w:lineRule="auto"/>
        <w:ind w:left="710"/>
        <w:jc w:val="both"/>
        <w:rPr>
          <w:sz w:val="24"/>
          <w:lang w:val="uk-UA"/>
        </w:rPr>
      </w:pPr>
      <w:r w:rsidRPr="00664008">
        <w:rPr>
          <w:b/>
          <w:bCs/>
          <w:spacing w:val="-8"/>
          <w:sz w:val="24"/>
          <w:lang w:val="uk-UA"/>
        </w:rPr>
        <w:t>вміти:</w:t>
      </w:r>
    </w:p>
    <w:p w:rsidR="004155C5" w:rsidRPr="004155C5" w:rsidRDefault="007C2C2F" w:rsidP="00FF6564">
      <w:pPr>
        <w:pStyle w:val="1"/>
        <w:shd w:val="clear" w:color="auto" w:fill="FFFFFF"/>
        <w:tabs>
          <w:tab w:val="left" w:pos="1027"/>
        </w:tabs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ПРН 1</w:t>
      </w:r>
      <w:r w:rsidRPr="007C2C2F">
        <w:rPr>
          <w:sz w:val="24"/>
          <w:szCs w:val="24"/>
        </w:rPr>
        <w:t>. Відкритість до здобуття знань,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інтелектуального та фахового зростання,</w:t>
      </w:r>
      <w:r>
        <w:rPr>
          <w:sz w:val="24"/>
          <w:szCs w:val="24"/>
        </w:rPr>
        <w:t xml:space="preserve"> </w:t>
      </w:r>
      <w:r w:rsidRPr="007C2C2F">
        <w:rPr>
          <w:sz w:val="24"/>
          <w:szCs w:val="24"/>
        </w:rPr>
        <w:t>перебування у постійному наукового пошуку.</w:t>
      </w:r>
    </w:p>
    <w:p w:rsidR="004155C5" w:rsidRPr="004155C5" w:rsidRDefault="004155C5" w:rsidP="00FF6564">
      <w:pPr>
        <w:pStyle w:val="1"/>
        <w:shd w:val="clear" w:color="auto" w:fill="FFFFFF"/>
        <w:tabs>
          <w:tab w:val="left" w:pos="1027"/>
        </w:tabs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ПРН 2. Вільно оперувати </w:t>
      </w:r>
      <w:r w:rsidRPr="004155C5">
        <w:rPr>
          <w:sz w:val="24"/>
          <w:szCs w:val="24"/>
        </w:rPr>
        <w:t>інформацією та могти консультувати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здобувачів о</w:t>
      </w:r>
      <w:r>
        <w:rPr>
          <w:sz w:val="24"/>
          <w:szCs w:val="24"/>
        </w:rPr>
        <w:t xml:space="preserve">світи. Впроваджувати результати </w:t>
      </w:r>
      <w:r w:rsidRPr="004155C5">
        <w:rPr>
          <w:sz w:val="24"/>
          <w:szCs w:val="24"/>
        </w:rPr>
        <w:t>науко</w:t>
      </w:r>
      <w:r>
        <w:rPr>
          <w:sz w:val="24"/>
          <w:szCs w:val="24"/>
        </w:rPr>
        <w:t xml:space="preserve">вих досліджень у виробництво та </w:t>
      </w:r>
      <w:r w:rsidRPr="004155C5">
        <w:rPr>
          <w:sz w:val="24"/>
          <w:szCs w:val="24"/>
        </w:rPr>
        <w:t>освітній процес.</w:t>
      </w:r>
    </w:p>
    <w:p w:rsidR="004155C5" w:rsidRPr="004155C5" w:rsidRDefault="004155C5" w:rsidP="00FF6564">
      <w:pPr>
        <w:pStyle w:val="1"/>
        <w:shd w:val="clear" w:color="auto" w:fill="FFFFFF"/>
        <w:tabs>
          <w:tab w:val="left" w:pos="1027"/>
        </w:tabs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ПРН 3. Володіти сучасними </w:t>
      </w:r>
      <w:r w:rsidRPr="004155C5">
        <w:rPr>
          <w:sz w:val="24"/>
          <w:szCs w:val="24"/>
        </w:rPr>
        <w:t>інформаційними та комунікативними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техноло</w:t>
      </w:r>
      <w:r>
        <w:rPr>
          <w:sz w:val="24"/>
          <w:szCs w:val="24"/>
        </w:rPr>
        <w:t xml:space="preserve">гіями обміну інформацією. Вміти </w:t>
      </w:r>
      <w:r w:rsidRPr="004155C5">
        <w:rPr>
          <w:sz w:val="24"/>
          <w:szCs w:val="24"/>
        </w:rPr>
        <w:t xml:space="preserve">працювати </w:t>
      </w:r>
      <w:r>
        <w:rPr>
          <w:sz w:val="24"/>
          <w:szCs w:val="24"/>
        </w:rPr>
        <w:t xml:space="preserve">в команді та володіти навичками </w:t>
      </w:r>
      <w:r w:rsidRPr="004155C5">
        <w:rPr>
          <w:sz w:val="24"/>
          <w:szCs w:val="24"/>
        </w:rPr>
        <w:t>міжособистісної взаємодії.</w:t>
      </w:r>
    </w:p>
    <w:p w:rsidR="004155C5" w:rsidRPr="004155C5" w:rsidRDefault="004155C5" w:rsidP="00FF6564">
      <w:pPr>
        <w:pStyle w:val="1"/>
        <w:shd w:val="clear" w:color="auto" w:fill="FFFFFF"/>
        <w:tabs>
          <w:tab w:val="left" w:pos="1027"/>
        </w:tabs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ПРН 4. Брати участь у науковій дискусії. Та </w:t>
      </w:r>
      <w:r w:rsidRPr="004155C5">
        <w:rPr>
          <w:sz w:val="24"/>
          <w:szCs w:val="24"/>
        </w:rPr>
        <w:t>презентувати результати наукових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досліджень на наукових форумах.</w:t>
      </w:r>
    </w:p>
    <w:p w:rsidR="004155C5" w:rsidRPr="00664008" w:rsidRDefault="004155C5" w:rsidP="00FF6564">
      <w:pPr>
        <w:pStyle w:val="1"/>
        <w:shd w:val="clear" w:color="auto" w:fill="FFFFFF"/>
        <w:tabs>
          <w:tab w:val="left" w:pos="1027"/>
        </w:tabs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ПРН 5. Налагодження кооперації між </w:t>
      </w:r>
      <w:r w:rsidRPr="004155C5">
        <w:rPr>
          <w:sz w:val="24"/>
          <w:szCs w:val="24"/>
        </w:rPr>
        <w:t>спорідненими напрямками досліджень з</w:t>
      </w:r>
      <w:r>
        <w:rPr>
          <w:sz w:val="24"/>
          <w:szCs w:val="24"/>
        </w:rPr>
        <w:t xml:space="preserve"> </w:t>
      </w:r>
      <w:r w:rsidRPr="004155C5">
        <w:rPr>
          <w:sz w:val="24"/>
          <w:szCs w:val="24"/>
        </w:rPr>
        <w:t>метою оптим</w:t>
      </w:r>
      <w:r>
        <w:rPr>
          <w:sz w:val="24"/>
          <w:szCs w:val="24"/>
        </w:rPr>
        <w:t xml:space="preserve">ізації використання ресурсів та досягнення максимально високого </w:t>
      </w:r>
      <w:r w:rsidRPr="004155C5">
        <w:rPr>
          <w:sz w:val="24"/>
          <w:szCs w:val="24"/>
        </w:rPr>
        <w:t>результату.</w:t>
      </w:r>
    </w:p>
    <w:p w:rsidR="00320194" w:rsidRPr="00320194" w:rsidRDefault="00320194" w:rsidP="00320194">
      <w:pPr>
        <w:pStyle w:val="a7"/>
        <w:numPr>
          <w:ilvl w:val="0"/>
          <w:numId w:val="2"/>
        </w:numPr>
        <w:jc w:val="center"/>
        <w:rPr>
          <w:b/>
          <w:bCs/>
          <w:lang w:val="uk-UA"/>
        </w:rPr>
      </w:pPr>
      <w:r w:rsidRPr="00320194">
        <w:rPr>
          <w:b/>
          <w:bCs/>
          <w:lang w:val="uk-UA"/>
        </w:rPr>
        <w:t>3. Структура навчальної дисципліни</w:t>
      </w:r>
    </w:p>
    <w:p w:rsidR="00320194" w:rsidRPr="00320194" w:rsidRDefault="00320194" w:rsidP="00320194">
      <w:pPr>
        <w:pStyle w:val="a7"/>
        <w:numPr>
          <w:ilvl w:val="0"/>
          <w:numId w:val="2"/>
        </w:numPr>
        <w:jc w:val="center"/>
        <w:rPr>
          <w:bCs/>
          <w:lang w:val="uk-UA"/>
        </w:rPr>
      </w:pPr>
    </w:p>
    <w:p w:rsidR="00320194" w:rsidRPr="00320194" w:rsidRDefault="00320194" w:rsidP="00320194">
      <w:pPr>
        <w:pStyle w:val="a7"/>
        <w:numPr>
          <w:ilvl w:val="0"/>
          <w:numId w:val="2"/>
        </w:numPr>
        <w:jc w:val="center"/>
        <w:rPr>
          <w:b/>
          <w:bCs/>
          <w:sz w:val="24"/>
          <w:lang w:val="uk-UA"/>
        </w:rPr>
      </w:pPr>
      <w:r w:rsidRPr="00320194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p w:rsidR="00320194" w:rsidRPr="00320194" w:rsidRDefault="00320194" w:rsidP="00320194">
      <w:pPr>
        <w:pStyle w:val="a7"/>
        <w:numPr>
          <w:ilvl w:val="0"/>
          <w:numId w:val="2"/>
        </w:numPr>
        <w:jc w:val="center"/>
        <w:rPr>
          <w:b/>
          <w:bCs/>
          <w:sz w:val="24"/>
          <w:lang w:val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  <w:gridCol w:w="1383"/>
      </w:tblGrid>
      <w:tr w:rsidR="00320194" w:rsidRPr="00664008" w:rsidTr="00320194">
        <w:tc>
          <w:tcPr>
            <w:tcW w:w="4503" w:type="dxa"/>
            <w:vMerge w:val="restart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Назва розділів</w:t>
            </w:r>
          </w:p>
        </w:tc>
        <w:tc>
          <w:tcPr>
            <w:tcW w:w="5352" w:type="dxa"/>
            <w:gridSpan w:val="4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Кількість годин</w:t>
            </w:r>
          </w:p>
        </w:tc>
      </w:tr>
      <w:tr w:rsidR="00320194" w:rsidRPr="00664008" w:rsidTr="00320194">
        <w:tc>
          <w:tcPr>
            <w:tcW w:w="4503" w:type="dxa"/>
            <w:vMerge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5352" w:type="dxa"/>
            <w:gridSpan w:val="4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Денна форма навчання</w:t>
            </w:r>
          </w:p>
        </w:tc>
      </w:tr>
      <w:tr w:rsidR="00320194" w:rsidRPr="00664008" w:rsidTr="00320194">
        <w:tc>
          <w:tcPr>
            <w:tcW w:w="4503" w:type="dxa"/>
            <w:vMerge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всього</w:t>
            </w:r>
          </w:p>
        </w:tc>
        <w:tc>
          <w:tcPr>
            <w:tcW w:w="3935" w:type="dxa"/>
            <w:gridSpan w:val="3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У тому числі</w:t>
            </w:r>
          </w:p>
        </w:tc>
      </w:tr>
      <w:tr w:rsidR="00320194" w:rsidRPr="00664008" w:rsidTr="00320194">
        <w:tc>
          <w:tcPr>
            <w:tcW w:w="4503" w:type="dxa"/>
            <w:vMerge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лекції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proofErr w:type="spellStart"/>
            <w:r w:rsidRPr="00664008">
              <w:rPr>
                <w:sz w:val="24"/>
                <w:lang w:val="uk-UA"/>
              </w:rPr>
              <w:t>лаборат</w:t>
            </w:r>
            <w:proofErr w:type="spellEnd"/>
            <w:r w:rsidRPr="00664008">
              <w:rPr>
                <w:sz w:val="24"/>
                <w:lang w:val="uk-UA"/>
              </w:rPr>
              <w:t>.</w:t>
            </w:r>
          </w:p>
        </w:tc>
        <w:tc>
          <w:tcPr>
            <w:tcW w:w="1383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proofErr w:type="spellStart"/>
            <w:r w:rsidRPr="00664008">
              <w:rPr>
                <w:sz w:val="24"/>
                <w:lang w:val="uk-UA"/>
              </w:rPr>
              <w:t>самост</w:t>
            </w:r>
            <w:proofErr w:type="spellEnd"/>
            <w:r w:rsidRPr="00664008">
              <w:rPr>
                <w:sz w:val="24"/>
                <w:lang w:val="uk-UA"/>
              </w:rPr>
              <w:t>. роб.</w:t>
            </w:r>
          </w:p>
        </w:tc>
      </w:tr>
      <w:tr w:rsidR="00320194" w:rsidRPr="00664008" w:rsidTr="00320194">
        <w:trPr>
          <w:trHeight w:val="614"/>
        </w:trPr>
        <w:tc>
          <w:tcPr>
            <w:tcW w:w="4503" w:type="dxa"/>
          </w:tcPr>
          <w:p w:rsidR="00320194" w:rsidRPr="00664008" w:rsidRDefault="00320194" w:rsidP="00632804">
            <w:pPr>
              <w:spacing w:after="60"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1. </w:t>
            </w:r>
            <w:r w:rsidRPr="00664008">
              <w:rPr>
                <w:bCs/>
                <w:sz w:val="24"/>
                <w:lang w:val="uk-UA"/>
              </w:rPr>
              <w:t>Ветеринарне законодавство України</w:t>
            </w:r>
          </w:p>
        </w:tc>
        <w:tc>
          <w:tcPr>
            <w:tcW w:w="1417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56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383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30</w:t>
            </w:r>
          </w:p>
        </w:tc>
      </w:tr>
      <w:tr w:rsidR="00320194" w:rsidRPr="00664008" w:rsidTr="00320194">
        <w:trPr>
          <w:trHeight w:val="988"/>
        </w:trPr>
        <w:tc>
          <w:tcPr>
            <w:tcW w:w="4503" w:type="dxa"/>
          </w:tcPr>
          <w:p w:rsidR="00320194" w:rsidRPr="00664008" w:rsidRDefault="00320194" w:rsidP="00632804">
            <w:pPr>
              <w:spacing w:before="60" w:after="60"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2. </w:t>
            </w:r>
            <w:r w:rsidRPr="00664008">
              <w:rPr>
                <w:bCs/>
                <w:sz w:val="24"/>
                <w:lang w:val="uk-UA"/>
              </w:rPr>
              <w:t>Міжнародне право у галузі ветеринарної медицини</w:t>
            </w:r>
          </w:p>
        </w:tc>
        <w:tc>
          <w:tcPr>
            <w:tcW w:w="1417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64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383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320194" w:rsidRPr="00664008" w:rsidTr="00320194">
        <w:trPr>
          <w:trHeight w:val="694"/>
        </w:trPr>
        <w:tc>
          <w:tcPr>
            <w:tcW w:w="4503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b/>
                <w:sz w:val="24"/>
                <w:lang w:val="uk-UA"/>
              </w:rPr>
            </w:pPr>
            <w:r w:rsidRPr="00664008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1383" w:type="dxa"/>
          </w:tcPr>
          <w:p w:rsidR="00320194" w:rsidRPr="00664008" w:rsidRDefault="00320194" w:rsidP="00632804">
            <w:pPr>
              <w:tabs>
                <w:tab w:val="left" w:pos="-3060"/>
              </w:tabs>
              <w:spacing w:after="12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320194" w:rsidRDefault="00320194" w:rsidP="00320194">
      <w:pPr>
        <w:spacing w:before="120" w:after="120"/>
        <w:jc w:val="center"/>
        <w:rPr>
          <w:b/>
          <w:bCs/>
          <w:sz w:val="24"/>
          <w:lang w:val="uk-UA"/>
        </w:rPr>
      </w:pPr>
    </w:p>
    <w:p w:rsidR="00320194" w:rsidRPr="00664008" w:rsidRDefault="00320194" w:rsidP="00320194">
      <w:pPr>
        <w:spacing w:before="120" w:after="120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3.2. Лекційні заняття</w:t>
      </w: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6"/>
        <w:gridCol w:w="1333"/>
      </w:tblGrid>
      <w:tr w:rsidR="00320194" w:rsidRPr="00664008" w:rsidTr="00632804">
        <w:trPr>
          <w:trHeight w:val="737"/>
          <w:tblHeader/>
        </w:trPr>
        <w:tc>
          <w:tcPr>
            <w:tcW w:w="572" w:type="dxa"/>
            <w:vAlign w:val="center"/>
          </w:tcPr>
          <w:p w:rsidR="00320194" w:rsidRPr="00664008" w:rsidRDefault="00320194" w:rsidP="00632804">
            <w:pPr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№</w:t>
            </w:r>
          </w:p>
          <w:p w:rsidR="00320194" w:rsidRPr="00664008" w:rsidRDefault="00320194" w:rsidP="00632804">
            <w:pPr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8006" w:type="dxa"/>
            <w:vAlign w:val="center"/>
          </w:tcPr>
          <w:p w:rsidR="00320194" w:rsidRPr="00664008" w:rsidRDefault="00320194" w:rsidP="0063280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333" w:type="dxa"/>
            <w:vAlign w:val="center"/>
          </w:tcPr>
          <w:p w:rsidR="00320194" w:rsidRPr="00664008" w:rsidRDefault="00320194" w:rsidP="00632804">
            <w:pPr>
              <w:ind w:right="-108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Кількість </w:t>
            </w:r>
          </w:p>
          <w:p w:rsidR="00320194" w:rsidRPr="00664008" w:rsidRDefault="00320194" w:rsidP="00632804">
            <w:pPr>
              <w:ind w:right="-108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годин</w:t>
            </w:r>
          </w:p>
        </w:tc>
      </w:tr>
      <w:tr w:rsidR="00320194" w:rsidRPr="00664008" w:rsidTr="00632804">
        <w:trPr>
          <w:trHeight w:val="406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Pr="00664008">
              <w:rPr>
                <w:b/>
                <w:bCs/>
                <w:sz w:val="24"/>
                <w:lang w:val="uk-UA"/>
              </w:rPr>
              <w:t>1. Ветеринарне законодавство України</w:t>
            </w:r>
          </w:p>
        </w:tc>
      </w:tr>
      <w:tr w:rsidR="00320194" w:rsidRPr="00664008" w:rsidTr="00632804">
        <w:trPr>
          <w:trHeight w:val="1263"/>
        </w:trPr>
        <w:tc>
          <w:tcPr>
            <w:tcW w:w="572" w:type="dxa"/>
          </w:tcPr>
          <w:p w:rsidR="00320194" w:rsidRPr="00664008" w:rsidRDefault="00320194" w:rsidP="00632804">
            <w:pPr>
              <w:ind w:right="-3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1.</w:t>
            </w:r>
          </w:p>
        </w:tc>
        <w:tc>
          <w:tcPr>
            <w:tcW w:w="8006" w:type="dxa"/>
            <w:tcBorders>
              <w:top w:val="nil"/>
            </w:tcBorders>
          </w:tcPr>
          <w:p w:rsidR="00320194" w:rsidRPr="00664008" w:rsidRDefault="00320194" w:rsidP="00632804">
            <w:pPr>
              <w:ind w:left="-41" w:firstLine="41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r w:rsidRPr="00664008">
              <w:rPr>
                <w:sz w:val="24"/>
              </w:rPr>
              <w:t xml:space="preserve">Структура МЕБ </w:t>
            </w:r>
            <w:proofErr w:type="spellStart"/>
            <w:r w:rsidRPr="00664008">
              <w:rPr>
                <w:sz w:val="24"/>
              </w:rPr>
              <w:t>його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принципи</w:t>
            </w:r>
            <w:proofErr w:type="spellEnd"/>
            <w:r w:rsidRPr="00664008">
              <w:rPr>
                <w:sz w:val="24"/>
              </w:rPr>
              <w:t xml:space="preserve">, нормативна </w:t>
            </w:r>
            <w:proofErr w:type="spellStart"/>
            <w:r w:rsidRPr="00664008">
              <w:rPr>
                <w:sz w:val="24"/>
              </w:rPr>
              <w:t>документація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якою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регламентується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його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діяльність</w:t>
            </w:r>
            <w:proofErr w:type="spellEnd"/>
            <w:r w:rsidRPr="00664008">
              <w:rPr>
                <w:sz w:val="24"/>
              </w:rPr>
              <w:t xml:space="preserve">. </w:t>
            </w:r>
            <w:proofErr w:type="spellStart"/>
            <w:r w:rsidRPr="00664008">
              <w:rPr>
                <w:sz w:val="24"/>
              </w:rPr>
              <w:t>Наземний</w:t>
            </w:r>
            <w:proofErr w:type="spellEnd"/>
            <w:r w:rsidRPr="00664008">
              <w:rPr>
                <w:sz w:val="24"/>
              </w:rPr>
              <w:t xml:space="preserve"> кодекс (</w:t>
            </w:r>
            <w:proofErr w:type="spellStart"/>
            <w:r w:rsidRPr="00664008">
              <w:rPr>
                <w:sz w:val="24"/>
              </w:rPr>
              <w:t>загальні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поняття</w:t>
            </w:r>
            <w:proofErr w:type="spellEnd"/>
            <w:r w:rsidRPr="00664008">
              <w:rPr>
                <w:sz w:val="24"/>
              </w:rPr>
              <w:t>).</w:t>
            </w:r>
            <w:r w:rsidRPr="00664008">
              <w:rPr>
                <w:sz w:val="24"/>
                <w:lang w:val="uk-UA"/>
              </w:rPr>
              <w:t xml:space="preserve"> А</w:t>
            </w:r>
            <w:proofErr w:type="spellStart"/>
            <w:r w:rsidRPr="00664008">
              <w:rPr>
                <w:sz w:val="24"/>
              </w:rPr>
              <w:t>дміністративна</w:t>
            </w:r>
            <w:proofErr w:type="spellEnd"/>
            <w:r w:rsidRPr="00664008">
              <w:rPr>
                <w:sz w:val="24"/>
              </w:rPr>
              <w:t xml:space="preserve"> практика при </w:t>
            </w:r>
            <w:proofErr w:type="spellStart"/>
            <w:r w:rsidRPr="00664008">
              <w:rPr>
                <w:sz w:val="24"/>
              </w:rPr>
              <w:t>здійсненні</w:t>
            </w:r>
            <w:proofErr w:type="spellEnd"/>
            <w:r w:rsidRPr="00664008">
              <w:rPr>
                <w:sz w:val="24"/>
              </w:rPr>
              <w:t xml:space="preserve"> державного ветеринарного </w:t>
            </w:r>
            <w:proofErr w:type="spellStart"/>
            <w:r w:rsidRPr="00664008">
              <w:rPr>
                <w:sz w:val="24"/>
              </w:rPr>
              <w:t>нагляду</w:t>
            </w:r>
            <w:proofErr w:type="spellEnd"/>
            <w:r w:rsidRPr="00664008">
              <w:rPr>
                <w:sz w:val="24"/>
              </w:rPr>
              <w:t xml:space="preserve"> та контролю</w:t>
            </w:r>
            <w:r w:rsidRPr="00664008">
              <w:rPr>
                <w:sz w:val="24"/>
                <w:lang w:val="uk-UA"/>
              </w:rPr>
              <w:t xml:space="preserve"> в Україні</w:t>
            </w:r>
            <w:r w:rsidRPr="00664008">
              <w:rPr>
                <w:sz w:val="24"/>
              </w:rPr>
              <w:t>. (</w:t>
            </w:r>
            <w:proofErr w:type="spellStart"/>
            <w:r w:rsidRPr="00664008">
              <w:rPr>
                <w:sz w:val="24"/>
              </w:rPr>
              <w:t>загальні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поняття</w:t>
            </w:r>
            <w:proofErr w:type="spellEnd"/>
            <w:r w:rsidRPr="00664008">
              <w:rPr>
                <w:sz w:val="24"/>
              </w:rPr>
              <w:t>).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ind w:left="-136" w:right="-108" w:firstLine="28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1280"/>
        </w:trPr>
        <w:tc>
          <w:tcPr>
            <w:tcW w:w="572" w:type="dxa"/>
          </w:tcPr>
          <w:p w:rsidR="00320194" w:rsidRPr="00664008" w:rsidRDefault="00320194" w:rsidP="00632804">
            <w:pPr>
              <w:ind w:right="-3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2.</w:t>
            </w:r>
          </w:p>
        </w:tc>
        <w:tc>
          <w:tcPr>
            <w:tcW w:w="8006" w:type="dxa"/>
          </w:tcPr>
          <w:p w:rsidR="00320194" w:rsidRPr="00664008" w:rsidRDefault="00320194" w:rsidP="00632804">
            <w:pPr>
              <w:jc w:val="both"/>
              <w:rPr>
                <w:sz w:val="24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«</w:t>
            </w:r>
            <w:r w:rsidRPr="00664008">
              <w:rPr>
                <w:sz w:val="24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664008">
              <w:rPr>
                <w:sz w:val="24"/>
              </w:rPr>
              <w:t xml:space="preserve">». </w:t>
            </w:r>
            <w:proofErr w:type="spellStart"/>
            <w:r w:rsidRPr="00664008">
              <w:rPr>
                <w:sz w:val="24"/>
              </w:rPr>
              <w:t>Впровадження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системи</w:t>
            </w:r>
            <w:proofErr w:type="spellEnd"/>
            <w:r w:rsidRPr="00664008">
              <w:rPr>
                <w:sz w:val="24"/>
              </w:rPr>
              <w:t xml:space="preserve"> НАССР при </w:t>
            </w:r>
            <w:proofErr w:type="spellStart"/>
            <w:r w:rsidRPr="00664008">
              <w:rPr>
                <w:sz w:val="24"/>
              </w:rPr>
              <w:t>виробництві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продуктів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тваринництва</w:t>
            </w:r>
            <w:proofErr w:type="spellEnd"/>
            <w:r w:rsidRPr="00664008">
              <w:rPr>
                <w:sz w:val="24"/>
              </w:rPr>
              <w:t>.</w:t>
            </w:r>
            <w:r w:rsidRPr="00664008">
              <w:rPr>
                <w:sz w:val="24"/>
                <w:lang w:val="uk-UA"/>
              </w:rPr>
              <w:t xml:space="preserve"> </w:t>
            </w: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«Про </w:t>
            </w:r>
            <w:proofErr w:type="spellStart"/>
            <w:r w:rsidRPr="00664008">
              <w:rPr>
                <w:sz w:val="24"/>
              </w:rPr>
              <w:t>захист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населення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від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інфекційних</w:t>
            </w:r>
            <w:proofErr w:type="spellEnd"/>
            <w:r w:rsidRPr="00664008">
              <w:rPr>
                <w:sz w:val="24"/>
              </w:rPr>
              <w:t xml:space="preserve"> хвороб».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ind w:left="-136" w:right="-108" w:firstLine="28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689"/>
        </w:trPr>
        <w:tc>
          <w:tcPr>
            <w:tcW w:w="572" w:type="dxa"/>
          </w:tcPr>
          <w:p w:rsidR="00320194" w:rsidRPr="00664008" w:rsidRDefault="00320194" w:rsidP="00632804">
            <w:pPr>
              <w:ind w:right="-3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664008">
              <w:rPr>
                <w:sz w:val="24"/>
                <w:lang w:val="uk-UA"/>
              </w:rPr>
              <w:t>.</w:t>
            </w:r>
          </w:p>
        </w:tc>
        <w:tc>
          <w:tcPr>
            <w:tcW w:w="8006" w:type="dxa"/>
          </w:tcPr>
          <w:p w:rsidR="00320194" w:rsidRPr="00664008" w:rsidRDefault="00320194" w:rsidP="00632804">
            <w:pPr>
              <w:jc w:val="both"/>
              <w:rPr>
                <w:sz w:val="24"/>
              </w:rPr>
            </w:pPr>
            <w:r w:rsidRPr="00664008">
              <w:rPr>
                <w:sz w:val="24"/>
                <w:lang w:val="uk-UA"/>
              </w:rPr>
              <w:t>Тема:</w:t>
            </w:r>
            <w:r w:rsidRPr="00664008">
              <w:rPr>
                <w:sz w:val="24"/>
              </w:rPr>
              <w:t xml:space="preserve"> 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«Про </w:t>
            </w:r>
            <w:proofErr w:type="spellStart"/>
            <w:r w:rsidRPr="00664008">
              <w:rPr>
                <w:sz w:val="24"/>
              </w:rPr>
              <w:t>здійснення</w:t>
            </w:r>
            <w:proofErr w:type="spellEnd"/>
            <w:r w:rsidRPr="00664008">
              <w:rPr>
                <w:sz w:val="24"/>
              </w:rPr>
              <w:t xml:space="preserve"> </w:t>
            </w:r>
            <w:r w:rsidRPr="00664008">
              <w:rPr>
                <w:sz w:val="24"/>
                <w:lang w:val="uk-UA"/>
              </w:rPr>
              <w:t>публічних</w:t>
            </w:r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закупівель</w:t>
            </w:r>
            <w:proofErr w:type="spellEnd"/>
            <w:r w:rsidRPr="00664008">
              <w:rPr>
                <w:sz w:val="24"/>
              </w:rPr>
              <w:t>».</w:t>
            </w:r>
            <w:r w:rsidRPr="00664008">
              <w:rPr>
                <w:sz w:val="24"/>
                <w:lang w:val="uk-UA"/>
              </w:rPr>
              <w:t xml:space="preserve"> </w:t>
            </w: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«Про </w:t>
            </w:r>
            <w:proofErr w:type="spellStart"/>
            <w:r w:rsidRPr="00664008">
              <w:rPr>
                <w:sz w:val="24"/>
              </w:rPr>
              <w:t>ідентифікацію</w:t>
            </w:r>
            <w:proofErr w:type="spellEnd"/>
            <w:r w:rsidRPr="00664008">
              <w:rPr>
                <w:sz w:val="24"/>
              </w:rPr>
              <w:t xml:space="preserve"> та </w:t>
            </w:r>
            <w:proofErr w:type="spellStart"/>
            <w:r w:rsidRPr="00664008">
              <w:rPr>
                <w:sz w:val="24"/>
              </w:rPr>
              <w:t>реєстрацію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>».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700"/>
        </w:trPr>
        <w:tc>
          <w:tcPr>
            <w:tcW w:w="8578" w:type="dxa"/>
            <w:gridSpan w:val="2"/>
          </w:tcPr>
          <w:p w:rsidR="00320194" w:rsidRPr="0058178B" w:rsidRDefault="00320194" w:rsidP="0063280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за розділом 1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320194" w:rsidRPr="00664008" w:rsidTr="00632804">
        <w:trPr>
          <w:trHeight w:val="492"/>
        </w:trPr>
        <w:tc>
          <w:tcPr>
            <w:tcW w:w="99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20194" w:rsidRPr="00664008" w:rsidRDefault="00320194" w:rsidP="00632804">
            <w:pPr>
              <w:ind w:right="-108"/>
              <w:jc w:val="center"/>
              <w:rPr>
                <w:b/>
                <w:sz w:val="24"/>
                <w:lang w:val="uk-UA"/>
              </w:rPr>
            </w:pPr>
          </w:p>
        </w:tc>
      </w:tr>
      <w:tr w:rsidR="00320194" w:rsidRPr="00664008" w:rsidTr="00632804">
        <w:trPr>
          <w:trHeight w:val="476"/>
        </w:trPr>
        <w:tc>
          <w:tcPr>
            <w:tcW w:w="9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0194" w:rsidRPr="00664008" w:rsidRDefault="00320194" w:rsidP="00632804">
            <w:pPr>
              <w:ind w:right="-108"/>
              <w:jc w:val="center"/>
              <w:rPr>
                <w:b/>
                <w:bCs/>
                <w:sz w:val="24"/>
                <w:lang w:val="uk-UA"/>
              </w:rPr>
            </w:pPr>
          </w:p>
          <w:p w:rsidR="00320194" w:rsidRPr="00664008" w:rsidRDefault="00320194" w:rsidP="00632804">
            <w:pPr>
              <w:ind w:right="-108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Pr="00664008">
              <w:rPr>
                <w:b/>
                <w:bCs/>
                <w:sz w:val="24"/>
                <w:lang w:val="uk-UA"/>
              </w:rPr>
              <w:t>2. Міжнародне право у галузі ветеринарної медицини</w:t>
            </w:r>
          </w:p>
        </w:tc>
      </w:tr>
      <w:tr w:rsidR="00320194" w:rsidRPr="00664008" w:rsidTr="00632804">
        <w:trPr>
          <w:trHeight w:val="1266"/>
        </w:trPr>
        <w:tc>
          <w:tcPr>
            <w:tcW w:w="572" w:type="dxa"/>
          </w:tcPr>
          <w:p w:rsidR="00320194" w:rsidRPr="00664008" w:rsidRDefault="00320194" w:rsidP="00632804">
            <w:pPr>
              <w:ind w:right="-3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5.</w:t>
            </w:r>
          </w:p>
        </w:tc>
        <w:tc>
          <w:tcPr>
            <w:tcW w:w="8006" w:type="dxa"/>
            <w:tcBorders>
              <w:top w:val="nil"/>
            </w:tcBorders>
          </w:tcPr>
          <w:p w:rsidR="00320194" w:rsidRPr="00664008" w:rsidRDefault="00320194" w:rsidP="00632804">
            <w:pPr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proofErr w:type="spellStart"/>
            <w:r w:rsidRPr="00664008">
              <w:rPr>
                <w:sz w:val="24"/>
              </w:rPr>
              <w:t>Діагностика</w:t>
            </w:r>
            <w:proofErr w:type="spellEnd"/>
            <w:r w:rsidRPr="00664008">
              <w:rPr>
                <w:sz w:val="24"/>
              </w:rPr>
              <w:t xml:space="preserve">, </w:t>
            </w:r>
            <w:proofErr w:type="spellStart"/>
            <w:r w:rsidRPr="00664008">
              <w:rPr>
                <w:sz w:val="24"/>
              </w:rPr>
              <w:t>нагляд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нотифікація</w:t>
            </w:r>
            <w:proofErr w:type="spellEnd"/>
            <w:r w:rsidRPr="00664008">
              <w:rPr>
                <w:sz w:val="24"/>
              </w:rPr>
              <w:t xml:space="preserve"> хвороб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>. (</w:t>
            </w:r>
            <w:proofErr w:type="spellStart"/>
            <w:r w:rsidRPr="00664008">
              <w:rPr>
                <w:sz w:val="24"/>
              </w:rPr>
              <w:t>Нотифікація</w:t>
            </w:r>
            <w:proofErr w:type="spellEnd"/>
            <w:r w:rsidRPr="00664008">
              <w:rPr>
                <w:sz w:val="24"/>
              </w:rPr>
              <w:t xml:space="preserve"> хвороб і </w:t>
            </w:r>
            <w:proofErr w:type="spellStart"/>
            <w:r w:rsidRPr="00664008">
              <w:rPr>
                <w:sz w:val="24"/>
              </w:rPr>
              <w:t>епідеміологічне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інформування</w:t>
            </w:r>
            <w:proofErr w:type="spellEnd"/>
            <w:r w:rsidRPr="00664008">
              <w:rPr>
                <w:sz w:val="24"/>
              </w:rPr>
              <w:t xml:space="preserve">. </w:t>
            </w:r>
            <w:proofErr w:type="spellStart"/>
            <w:r w:rsidRPr="00664008">
              <w:rPr>
                <w:sz w:val="24"/>
              </w:rPr>
              <w:t>Критерії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включення</w:t>
            </w:r>
            <w:proofErr w:type="spellEnd"/>
            <w:r w:rsidRPr="00664008">
              <w:rPr>
                <w:sz w:val="24"/>
              </w:rPr>
              <w:t xml:space="preserve"> хвороб в список МЕБ. </w:t>
            </w:r>
            <w:proofErr w:type="spellStart"/>
            <w:r w:rsidRPr="00664008">
              <w:rPr>
                <w:sz w:val="24"/>
              </w:rPr>
              <w:t>Санітарні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статуси</w:t>
            </w:r>
            <w:proofErr w:type="spellEnd"/>
            <w:r w:rsidRPr="00664008">
              <w:rPr>
                <w:sz w:val="24"/>
              </w:rPr>
              <w:t xml:space="preserve"> по хворобах списку МЕБ).</w:t>
            </w:r>
            <w:r w:rsidRPr="00664008">
              <w:rPr>
                <w:sz w:val="24"/>
                <w:lang w:val="uk-UA"/>
              </w:rPr>
              <w:t xml:space="preserve"> </w:t>
            </w:r>
            <w:proofErr w:type="spellStart"/>
            <w:r w:rsidRPr="00664008">
              <w:rPr>
                <w:sz w:val="24"/>
              </w:rPr>
              <w:t>Аналіз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ризику</w:t>
            </w:r>
            <w:proofErr w:type="spellEnd"/>
            <w:r w:rsidRPr="00664008">
              <w:rPr>
                <w:sz w:val="24"/>
              </w:rPr>
              <w:t xml:space="preserve"> при </w:t>
            </w:r>
            <w:proofErr w:type="spellStart"/>
            <w:r w:rsidRPr="00664008">
              <w:rPr>
                <w:sz w:val="24"/>
              </w:rPr>
              <w:t>імпорті</w:t>
            </w:r>
            <w:proofErr w:type="spellEnd"/>
            <w:r w:rsidRPr="00664008">
              <w:rPr>
                <w:sz w:val="24"/>
              </w:rPr>
              <w:t xml:space="preserve"> та </w:t>
            </w:r>
            <w:proofErr w:type="spellStart"/>
            <w:r w:rsidRPr="00664008">
              <w:rPr>
                <w:sz w:val="24"/>
              </w:rPr>
              <w:t>якість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ветеринарних</w:t>
            </w:r>
            <w:proofErr w:type="spellEnd"/>
            <w:r w:rsidRPr="00664008">
              <w:rPr>
                <w:sz w:val="24"/>
              </w:rPr>
              <w:t xml:space="preserve"> служб.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jc w:val="center"/>
              <w:rPr>
                <w:bCs/>
                <w:sz w:val="24"/>
                <w:lang w:val="uk-UA"/>
              </w:rPr>
            </w:pPr>
          </w:p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2</w:t>
            </w:r>
          </w:p>
        </w:tc>
      </w:tr>
      <w:tr w:rsidR="00320194" w:rsidRPr="00664008" w:rsidTr="00320194">
        <w:trPr>
          <w:trHeight w:val="1140"/>
        </w:trPr>
        <w:tc>
          <w:tcPr>
            <w:tcW w:w="572" w:type="dxa"/>
          </w:tcPr>
          <w:p w:rsidR="00320194" w:rsidRPr="00664008" w:rsidRDefault="00320194" w:rsidP="00632804">
            <w:pPr>
              <w:ind w:right="-3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6.</w:t>
            </w:r>
          </w:p>
        </w:tc>
        <w:tc>
          <w:tcPr>
            <w:tcW w:w="8006" w:type="dxa"/>
          </w:tcPr>
          <w:p w:rsidR="00320194" w:rsidRPr="00664008" w:rsidRDefault="00320194" w:rsidP="00632804">
            <w:pPr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proofErr w:type="spellStart"/>
            <w:r w:rsidRPr="00664008">
              <w:rPr>
                <w:sz w:val="24"/>
              </w:rPr>
              <w:t>Загальні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рекомендації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попередження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боротьба</w:t>
            </w:r>
            <w:proofErr w:type="spellEnd"/>
            <w:r w:rsidRPr="00664008">
              <w:rPr>
                <w:sz w:val="24"/>
              </w:rPr>
              <w:t xml:space="preserve"> з хворобами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згідно</w:t>
            </w:r>
            <w:proofErr w:type="spellEnd"/>
            <w:r w:rsidRPr="00664008">
              <w:rPr>
                <w:sz w:val="24"/>
              </w:rPr>
              <w:t xml:space="preserve"> з </w:t>
            </w:r>
            <w:proofErr w:type="spellStart"/>
            <w:r w:rsidRPr="00664008">
              <w:rPr>
                <w:sz w:val="24"/>
              </w:rPr>
              <w:t>вимогами</w:t>
            </w:r>
            <w:proofErr w:type="spellEnd"/>
            <w:r w:rsidRPr="00664008">
              <w:rPr>
                <w:sz w:val="24"/>
              </w:rPr>
              <w:t xml:space="preserve"> МЕБ. (</w:t>
            </w:r>
            <w:proofErr w:type="spellStart"/>
            <w:r w:rsidRPr="00664008">
              <w:rPr>
                <w:sz w:val="24"/>
              </w:rPr>
              <w:t>Загальні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принципи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ідентифікації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вівдслідковування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живих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. </w:t>
            </w:r>
            <w:proofErr w:type="spellStart"/>
            <w:r w:rsidRPr="00664008">
              <w:rPr>
                <w:sz w:val="24"/>
              </w:rPr>
              <w:t>Коцепція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втілення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системи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ідентифікації</w:t>
            </w:r>
            <w:proofErr w:type="spellEnd"/>
            <w:r w:rsidRPr="00664008">
              <w:rPr>
                <w:sz w:val="24"/>
              </w:rPr>
              <w:t xml:space="preserve"> для </w:t>
            </w:r>
            <w:proofErr w:type="spellStart"/>
            <w:r w:rsidRPr="00664008">
              <w:rPr>
                <w:sz w:val="24"/>
              </w:rPr>
              <w:t>відслідковування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. </w:t>
            </w:r>
            <w:proofErr w:type="spellStart"/>
            <w:r w:rsidRPr="00664008">
              <w:rPr>
                <w:sz w:val="24"/>
              </w:rPr>
              <w:t>Зонування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компартименталізація</w:t>
            </w:r>
            <w:proofErr w:type="spellEnd"/>
            <w:r w:rsidRPr="00664008">
              <w:rPr>
                <w:sz w:val="24"/>
              </w:rPr>
              <w:t>.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jc w:val="center"/>
              <w:rPr>
                <w:lang w:val="uk-UA"/>
              </w:rPr>
            </w:pPr>
          </w:p>
          <w:p w:rsidR="00320194" w:rsidRPr="00664008" w:rsidRDefault="00320194" w:rsidP="00632804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lang w:val="uk-UA"/>
              </w:rPr>
              <w:t>2</w:t>
            </w:r>
          </w:p>
        </w:tc>
      </w:tr>
      <w:tr w:rsidR="00320194" w:rsidRPr="00664008" w:rsidTr="001D6473">
        <w:trPr>
          <w:trHeight w:val="399"/>
        </w:trPr>
        <w:tc>
          <w:tcPr>
            <w:tcW w:w="8578" w:type="dxa"/>
            <w:gridSpan w:val="2"/>
          </w:tcPr>
          <w:p w:rsidR="00320194" w:rsidRPr="00664008" w:rsidRDefault="00320194" w:rsidP="0063280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Усього годин</w:t>
            </w:r>
          </w:p>
        </w:tc>
        <w:tc>
          <w:tcPr>
            <w:tcW w:w="1333" w:type="dxa"/>
          </w:tcPr>
          <w:p w:rsidR="00320194" w:rsidRPr="00664008" w:rsidRDefault="00320194" w:rsidP="006328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320194" w:rsidRPr="00664008" w:rsidRDefault="00320194" w:rsidP="00320194">
      <w:pPr>
        <w:spacing w:before="240" w:after="120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3.3. Лабораторні заняття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865"/>
        <w:gridCol w:w="1418"/>
      </w:tblGrid>
      <w:tr w:rsidR="00320194" w:rsidRPr="00664008" w:rsidTr="00632804">
        <w:trPr>
          <w:trHeight w:val="736"/>
          <w:tblHeader/>
        </w:trPr>
        <w:tc>
          <w:tcPr>
            <w:tcW w:w="640" w:type="dxa"/>
            <w:vAlign w:val="center"/>
          </w:tcPr>
          <w:p w:rsidR="00320194" w:rsidRPr="00664008" w:rsidRDefault="00320194" w:rsidP="00632804">
            <w:pPr>
              <w:ind w:left="-36" w:right="-43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№</w:t>
            </w:r>
          </w:p>
          <w:p w:rsidR="00320194" w:rsidRPr="00664008" w:rsidRDefault="00320194" w:rsidP="00632804">
            <w:pPr>
              <w:ind w:left="-36" w:right="-43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664008">
              <w:rPr>
                <w:b/>
                <w:bCs/>
                <w:sz w:val="24"/>
                <w:lang w:val="uk-UA"/>
              </w:rPr>
              <w:t>К–сть</w:t>
            </w:r>
            <w:proofErr w:type="spellEnd"/>
          </w:p>
          <w:p w:rsidR="00320194" w:rsidRPr="00664008" w:rsidRDefault="00320194" w:rsidP="0063280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год.</w:t>
            </w:r>
          </w:p>
        </w:tc>
      </w:tr>
      <w:tr w:rsidR="00320194" w:rsidRPr="00664008" w:rsidTr="00632804">
        <w:trPr>
          <w:trHeight w:val="547"/>
        </w:trPr>
        <w:tc>
          <w:tcPr>
            <w:tcW w:w="9923" w:type="dxa"/>
            <w:gridSpan w:val="3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 В</w:t>
            </w:r>
            <w:r>
              <w:rPr>
                <w:b/>
                <w:bCs/>
                <w:sz w:val="24"/>
                <w:lang w:val="uk-UA"/>
              </w:rPr>
              <w:t>етеринарне законодавство</w:t>
            </w:r>
          </w:p>
        </w:tc>
      </w:tr>
      <w:tr w:rsidR="00320194" w:rsidRPr="00664008" w:rsidTr="00632804">
        <w:trPr>
          <w:trHeight w:val="1105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Закон України «Про ветеринарну медицину», (організація приватної ветеринарної служби в Україні). Кодекс наземних тварин, (особливо небезпечні захворювання тварин).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851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</w:t>
            </w:r>
            <w:r w:rsidRPr="00664008">
              <w:rPr>
                <w:sz w:val="24"/>
                <w:lang w:val="uk-UA"/>
              </w:rPr>
              <w:t>«</w:t>
            </w:r>
            <w:r w:rsidRPr="00664008">
              <w:rPr>
                <w:sz w:val="24"/>
              </w:rPr>
              <w:t xml:space="preserve">Про </w:t>
            </w:r>
            <w:proofErr w:type="spellStart"/>
            <w:r w:rsidRPr="00664008">
              <w:rPr>
                <w:sz w:val="24"/>
              </w:rPr>
              <w:t>ветеринарну</w:t>
            </w:r>
            <w:proofErr w:type="spellEnd"/>
            <w:r w:rsidRPr="00664008">
              <w:rPr>
                <w:sz w:val="24"/>
              </w:rPr>
              <w:t xml:space="preserve"> медицину</w:t>
            </w:r>
            <w:r w:rsidRPr="00664008">
              <w:rPr>
                <w:sz w:val="24"/>
                <w:lang w:val="uk-UA"/>
              </w:rPr>
              <w:t>»</w:t>
            </w:r>
            <w:r w:rsidRPr="00664008">
              <w:rPr>
                <w:sz w:val="24"/>
              </w:rPr>
              <w:t xml:space="preserve">, </w:t>
            </w:r>
            <w:r w:rsidRPr="00664008">
              <w:rPr>
                <w:sz w:val="24"/>
                <w:lang w:val="uk-UA"/>
              </w:rPr>
              <w:t xml:space="preserve">організація адміністративної практики при здійсненні державного ветеринарного нагляду та контролю.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1484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</w:t>
            </w:r>
            <w:r w:rsidRPr="00664008">
              <w:rPr>
                <w:sz w:val="24"/>
                <w:lang w:val="uk-UA"/>
              </w:rPr>
              <w:t>«Про основні принципи та вимоги до безпечності та якості харчових продуктів»</w:t>
            </w:r>
            <w:proofErr w:type="gramStart"/>
            <w:r w:rsidRPr="00664008">
              <w:rPr>
                <w:sz w:val="24"/>
              </w:rPr>
              <w:t>,(</w:t>
            </w:r>
            <w:proofErr w:type="spellStart"/>
            <w:proofErr w:type="gramEnd"/>
            <w:r w:rsidRPr="00664008">
              <w:rPr>
                <w:sz w:val="24"/>
              </w:rPr>
              <w:t>державне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регулювання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безпечності</w:t>
            </w:r>
            <w:proofErr w:type="spellEnd"/>
            <w:r w:rsidRPr="00664008">
              <w:rPr>
                <w:sz w:val="24"/>
              </w:rPr>
              <w:t xml:space="preserve"> та </w:t>
            </w:r>
            <w:proofErr w:type="spellStart"/>
            <w:r w:rsidRPr="00664008">
              <w:rPr>
                <w:sz w:val="24"/>
              </w:rPr>
              <w:t>якості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харчових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продуктів</w:t>
            </w:r>
            <w:proofErr w:type="spellEnd"/>
            <w:r w:rsidRPr="00664008">
              <w:rPr>
                <w:sz w:val="24"/>
              </w:rPr>
              <w:t xml:space="preserve">). 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</w:t>
            </w:r>
            <w:r w:rsidRPr="00664008">
              <w:rPr>
                <w:sz w:val="24"/>
                <w:lang w:val="uk-UA"/>
              </w:rPr>
              <w:t>«</w:t>
            </w:r>
            <w:r w:rsidRPr="00664008">
              <w:rPr>
                <w:sz w:val="24"/>
              </w:rPr>
              <w:t xml:space="preserve">Про </w:t>
            </w:r>
            <w:proofErr w:type="spellStart"/>
            <w:r w:rsidRPr="00664008">
              <w:rPr>
                <w:sz w:val="24"/>
              </w:rPr>
              <w:t>захист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населення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від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інфекційних</w:t>
            </w:r>
            <w:proofErr w:type="spellEnd"/>
            <w:r w:rsidRPr="00664008">
              <w:rPr>
                <w:sz w:val="24"/>
              </w:rPr>
              <w:t xml:space="preserve"> хвороб</w:t>
            </w:r>
            <w:r w:rsidRPr="00664008">
              <w:rPr>
                <w:sz w:val="24"/>
                <w:lang w:val="uk-UA"/>
              </w:rPr>
              <w:t>».</w:t>
            </w:r>
            <w:r w:rsidRPr="00664008"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1121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64008">
              <w:rPr>
                <w:sz w:val="24"/>
              </w:rPr>
              <w:t>Впровадження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системи</w:t>
            </w:r>
            <w:proofErr w:type="spellEnd"/>
            <w:r w:rsidRPr="00664008">
              <w:rPr>
                <w:sz w:val="24"/>
              </w:rPr>
              <w:t xml:space="preserve"> НАССР при </w:t>
            </w:r>
            <w:proofErr w:type="spellStart"/>
            <w:r w:rsidRPr="00664008">
              <w:rPr>
                <w:sz w:val="24"/>
              </w:rPr>
              <w:t>виробництві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продуктів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тваринництва</w:t>
            </w:r>
            <w:proofErr w:type="spellEnd"/>
            <w:r w:rsidRPr="00664008">
              <w:rPr>
                <w:sz w:val="24"/>
              </w:rPr>
              <w:t xml:space="preserve">, </w:t>
            </w:r>
            <w:proofErr w:type="spellStart"/>
            <w:r w:rsidRPr="00664008">
              <w:rPr>
                <w:sz w:val="24"/>
              </w:rPr>
              <w:t>механізм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впровадження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системи</w:t>
            </w:r>
            <w:proofErr w:type="spellEnd"/>
            <w:r w:rsidRPr="00664008">
              <w:rPr>
                <w:sz w:val="24"/>
              </w:rPr>
              <w:t xml:space="preserve"> НАССР на </w:t>
            </w:r>
            <w:proofErr w:type="spellStart"/>
            <w:r w:rsidRPr="00664008">
              <w:rPr>
                <w:sz w:val="24"/>
              </w:rPr>
              <w:t>підприємствах</w:t>
            </w:r>
            <w:proofErr w:type="spellEnd"/>
            <w:r w:rsidRPr="00664008">
              <w:rPr>
                <w:sz w:val="24"/>
              </w:rPr>
              <w:t xml:space="preserve"> по </w:t>
            </w:r>
            <w:proofErr w:type="spellStart"/>
            <w:r w:rsidRPr="00664008">
              <w:rPr>
                <w:sz w:val="24"/>
              </w:rPr>
              <w:t>виробництву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харчових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продуктів</w:t>
            </w:r>
            <w:proofErr w:type="spellEnd"/>
            <w:r w:rsidRPr="00664008">
              <w:rPr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495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Особливо небезпечні захворювання тварин (хвороби що підлягають повідомленню, список А, список Б, механізм їх повідомлення).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7E3C8C" w:rsidTr="00632804">
        <w:trPr>
          <w:trHeight w:val="125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Процедура повідомлення (нотифікація) при виникненні особливо небезпечних інфекційних захворювань тварин. Діагностика, нагляд і нотифікація хвороб тварин. Нотифікація хвороб і епідеміологічне інформування.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20194" w:rsidRPr="007E3C8C" w:rsidTr="00632804">
        <w:trPr>
          <w:trHeight w:val="125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План дій спеціаліста </w:t>
            </w:r>
            <w:proofErr w:type="spellStart"/>
            <w:r w:rsidRPr="00664008">
              <w:rPr>
                <w:sz w:val="24"/>
                <w:lang w:val="uk-UA"/>
              </w:rPr>
              <w:t>ветмедицини</w:t>
            </w:r>
            <w:proofErr w:type="spellEnd"/>
            <w:r w:rsidRPr="00664008">
              <w:rPr>
                <w:sz w:val="24"/>
                <w:lang w:val="uk-UA"/>
              </w:rPr>
              <w:t xml:space="preserve"> при виникненні особливо небезпечних захворювань тварин, механізм їх повідомлення. </w:t>
            </w:r>
            <w:proofErr w:type="spellStart"/>
            <w:r w:rsidRPr="00664008">
              <w:rPr>
                <w:sz w:val="24"/>
                <w:lang w:val="uk-UA"/>
              </w:rPr>
              <w:t>Аналі</w:t>
            </w:r>
            <w:proofErr w:type="spellEnd"/>
            <w:r w:rsidRPr="00664008">
              <w:rPr>
                <w:sz w:val="24"/>
              </w:rPr>
              <w:t xml:space="preserve">з </w:t>
            </w:r>
            <w:proofErr w:type="spellStart"/>
            <w:r w:rsidRPr="00664008">
              <w:rPr>
                <w:sz w:val="24"/>
              </w:rPr>
              <w:t>ризику</w:t>
            </w:r>
            <w:proofErr w:type="spellEnd"/>
            <w:r w:rsidRPr="00664008">
              <w:rPr>
                <w:sz w:val="24"/>
              </w:rPr>
              <w:t xml:space="preserve"> при </w:t>
            </w:r>
            <w:proofErr w:type="spellStart"/>
            <w:r w:rsidRPr="00664008">
              <w:rPr>
                <w:sz w:val="24"/>
              </w:rPr>
              <w:t>імпорті</w:t>
            </w:r>
            <w:proofErr w:type="spellEnd"/>
            <w:r w:rsidRPr="00664008">
              <w:rPr>
                <w:sz w:val="24"/>
              </w:rPr>
              <w:t xml:space="preserve"> та </w:t>
            </w:r>
            <w:proofErr w:type="spellStart"/>
            <w:r w:rsidRPr="00664008">
              <w:rPr>
                <w:sz w:val="24"/>
              </w:rPr>
              <w:t>якість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ветеринарних</w:t>
            </w:r>
            <w:proofErr w:type="spellEnd"/>
            <w:r w:rsidRPr="00664008">
              <w:rPr>
                <w:sz w:val="24"/>
              </w:rPr>
              <w:t xml:space="preserve"> служб.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20194" w:rsidRPr="007E3C8C" w:rsidTr="00632804">
        <w:trPr>
          <w:trHeight w:val="140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Рекомендовані і альтернативні тести для діагностики </w:t>
            </w:r>
            <w:proofErr w:type="spellStart"/>
            <w:r w:rsidRPr="00664008">
              <w:rPr>
                <w:sz w:val="24"/>
                <w:lang w:val="uk-UA"/>
              </w:rPr>
              <w:t>спискових</w:t>
            </w:r>
            <w:proofErr w:type="spellEnd"/>
            <w:r w:rsidRPr="00664008">
              <w:rPr>
                <w:sz w:val="24"/>
                <w:lang w:val="uk-UA"/>
              </w:rPr>
              <w:t xml:space="preserve"> хвороб МЕБ. </w:t>
            </w:r>
            <w:proofErr w:type="spellStart"/>
            <w:r w:rsidRPr="00664008">
              <w:rPr>
                <w:sz w:val="24"/>
              </w:rPr>
              <w:t>Загальні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рекомендації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попередження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боротьба</w:t>
            </w:r>
            <w:proofErr w:type="spellEnd"/>
            <w:r w:rsidRPr="00664008">
              <w:rPr>
                <w:sz w:val="24"/>
              </w:rPr>
              <w:t xml:space="preserve"> з хворобами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згідно</w:t>
            </w:r>
            <w:proofErr w:type="spellEnd"/>
            <w:r w:rsidRPr="00664008">
              <w:rPr>
                <w:sz w:val="24"/>
              </w:rPr>
              <w:t xml:space="preserve"> з </w:t>
            </w:r>
            <w:proofErr w:type="spellStart"/>
            <w:r w:rsidRPr="00664008">
              <w:rPr>
                <w:sz w:val="24"/>
              </w:rPr>
              <w:t>вимогами</w:t>
            </w:r>
            <w:proofErr w:type="spellEnd"/>
            <w:r w:rsidRPr="00664008">
              <w:rPr>
                <w:sz w:val="24"/>
              </w:rPr>
              <w:t xml:space="preserve"> МЕБ. </w:t>
            </w:r>
            <w:proofErr w:type="spellStart"/>
            <w:r w:rsidRPr="00664008">
              <w:rPr>
                <w:sz w:val="24"/>
              </w:rPr>
              <w:t>Загальні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принципи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ідентифікації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lastRenderedPageBreak/>
              <w:t>вівдслідковування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живих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. </w:t>
            </w:r>
            <w:proofErr w:type="spellStart"/>
            <w:r w:rsidRPr="00664008">
              <w:rPr>
                <w:sz w:val="24"/>
              </w:rPr>
              <w:t>Коцепція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втілення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системи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ідентифікації</w:t>
            </w:r>
            <w:proofErr w:type="spellEnd"/>
            <w:r w:rsidRPr="00664008">
              <w:rPr>
                <w:sz w:val="24"/>
              </w:rPr>
              <w:t xml:space="preserve"> для </w:t>
            </w:r>
            <w:proofErr w:type="spellStart"/>
            <w:r w:rsidRPr="00664008">
              <w:rPr>
                <w:sz w:val="24"/>
              </w:rPr>
              <w:t>відслідковування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. </w:t>
            </w:r>
            <w:proofErr w:type="spellStart"/>
            <w:r w:rsidRPr="00664008">
              <w:rPr>
                <w:sz w:val="24"/>
              </w:rPr>
              <w:t>Зонування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компартименталізація</w:t>
            </w:r>
            <w:proofErr w:type="spellEnd"/>
            <w:r w:rsidRPr="00664008">
              <w:rPr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</w:tr>
      <w:tr w:rsidR="00320194" w:rsidRPr="007E3C8C" w:rsidTr="00632804">
        <w:trPr>
          <w:trHeight w:val="165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Критерії включення інфекційних хвороб тварин у список МЕБ (скласти дерево прийняття рішень).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20194" w:rsidRPr="007E3C8C" w:rsidTr="00632804">
        <w:trPr>
          <w:trHeight w:val="276"/>
        </w:trPr>
        <w:tc>
          <w:tcPr>
            <w:tcW w:w="640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5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Оформлення ветеринарних документів на вантажі підконтрольних службі ветеринарної медицини при перетині державного кордону. </w:t>
            </w:r>
            <w:proofErr w:type="spellStart"/>
            <w:r w:rsidRPr="00664008">
              <w:rPr>
                <w:sz w:val="24"/>
              </w:rPr>
              <w:t>Торгові</w:t>
            </w:r>
            <w:proofErr w:type="spellEnd"/>
            <w:r w:rsidRPr="00664008">
              <w:rPr>
                <w:sz w:val="24"/>
              </w:rPr>
              <w:t xml:space="preserve"> заходи, </w:t>
            </w:r>
            <w:proofErr w:type="spellStart"/>
            <w:r w:rsidRPr="00664008">
              <w:rPr>
                <w:sz w:val="24"/>
              </w:rPr>
              <w:t>процедури</w:t>
            </w:r>
            <w:proofErr w:type="spellEnd"/>
            <w:r w:rsidRPr="00664008">
              <w:rPr>
                <w:sz w:val="24"/>
              </w:rPr>
              <w:t xml:space="preserve"> при </w:t>
            </w:r>
            <w:proofErr w:type="spellStart"/>
            <w:r w:rsidRPr="00664008">
              <w:rPr>
                <w:sz w:val="24"/>
              </w:rPr>
              <w:t>імпорті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експорті</w:t>
            </w:r>
            <w:proofErr w:type="spellEnd"/>
            <w:r w:rsidRPr="00664008">
              <w:rPr>
                <w:sz w:val="24"/>
              </w:rPr>
              <w:t xml:space="preserve">, </w:t>
            </w:r>
            <w:proofErr w:type="spellStart"/>
            <w:r w:rsidRPr="00664008">
              <w:rPr>
                <w:sz w:val="24"/>
              </w:rPr>
              <w:t>ветеринарна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сертифікація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згідно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вимог</w:t>
            </w:r>
            <w:proofErr w:type="spellEnd"/>
            <w:r w:rsidRPr="00664008">
              <w:rPr>
                <w:sz w:val="24"/>
              </w:rPr>
              <w:t xml:space="preserve"> МЕБ. (</w:t>
            </w:r>
            <w:proofErr w:type="spellStart"/>
            <w:r w:rsidRPr="00664008">
              <w:rPr>
                <w:sz w:val="24"/>
              </w:rPr>
              <w:t>Внутрішні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процедури</w:t>
            </w:r>
            <w:proofErr w:type="spellEnd"/>
            <w:r w:rsidRPr="00664008">
              <w:rPr>
                <w:sz w:val="24"/>
              </w:rPr>
              <w:t xml:space="preserve"> МЕБ </w:t>
            </w:r>
            <w:proofErr w:type="spellStart"/>
            <w:r w:rsidRPr="00664008">
              <w:rPr>
                <w:sz w:val="24"/>
              </w:rPr>
              <w:t>щодо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застосування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санітарних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фіто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санітарних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заходів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Всесвітньої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торгової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організації</w:t>
            </w:r>
            <w:proofErr w:type="spellEnd"/>
            <w:r w:rsidRPr="00664008">
              <w:rPr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745"/>
        </w:trPr>
        <w:tc>
          <w:tcPr>
            <w:tcW w:w="8505" w:type="dxa"/>
            <w:gridSpan w:val="2"/>
            <w:vAlign w:val="center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годин</w:t>
            </w:r>
          </w:p>
        </w:tc>
        <w:tc>
          <w:tcPr>
            <w:tcW w:w="1418" w:type="dxa"/>
            <w:vAlign w:val="center"/>
          </w:tcPr>
          <w:p w:rsidR="00320194" w:rsidRPr="00844F7D" w:rsidRDefault="00320194" w:rsidP="00632804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Pr="00844F7D">
              <w:rPr>
                <w:b/>
                <w:sz w:val="24"/>
                <w:lang w:val="uk-UA"/>
              </w:rPr>
              <w:t>0</w:t>
            </w:r>
          </w:p>
        </w:tc>
      </w:tr>
    </w:tbl>
    <w:p w:rsidR="00320194" w:rsidRPr="00664008" w:rsidRDefault="00320194" w:rsidP="00320194">
      <w:pPr>
        <w:spacing w:before="240" w:after="120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3.4. Тематична самостійна робота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7920"/>
        <w:gridCol w:w="1418"/>
      </w:tblGrid>
      <w:tr w:rsidR="00320194" w:rsidRPr="00664008" w:rsidTr="00632804">
        <w:trPr>
          <w:trHeight w:val="665"/>
        </w:trPr>
        <w:tc>
          <w:tcPr>
            <w:tcW w:w="585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№</w:t>
            </w:r>
          </w:p>
          <w:p w:rsidR="00320194" w:rsidRPr="00664008" w:rsidRDefault="00320194" w:rsidP="00632804">
            <w:pPr>
              <w:spacing w:line="276" w:lineRule="auto"/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:rsidR="00320194" w:rsidRPr="00664008" w:rsidRDefault="00320194" w:rsidP="00632804">
            <w:pPr>
              <w:spacing w:line="276" w:lineRule="auto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before="40" w:after="40"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664008">
              <w:rPr>
                <w:b/>
                <w:bCs/>
                <w:sz w:val="24"/>
                <w:lang w:val="uk-UA"/>
              </w:rPr>
              <w:t>К–сть</w:t>
            </w:r>
            <w:proofErr w:type="spellEnd"/>
          </w:p>
          <w:p w:rsidR="00320194" w:rsidRPr="00664008" w:rsidRDefault="00320194" w:rsidP="00632804">
            <w:pPr>
              <w:spacing w:before="40" w:after="40"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год.</w:t>
            </w:r>
          </w:p>
        </w:tc>
      </w:tr>
      <w:tr w:rsidR="00320194" w:rsidRPr="00664008" w:rsidTr="00632804">
        <w:trPr>
          <w:trHeight w:val="604"/>
        </w:trPr>
        <w:tc>
          <w:tcPr>
            <w:tcW w:w="9923" w:type="dxa"/>
            <w:gridSpan w:val="3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Pr="00664008">
              <w:rPr>
                <w:b/>
                <w:bCs/>
                <w:sz w:val="24"/>
                <w:lang w:val="uk-UA"/>
              </w:rPr>
              <w:t>1. Ветеринарне законодавство України</w:t>
            </w:r>
          </w:p>
        </w:tc>
      </w:tr>
      <w:tr w:rsidR="00320194" w:rsidRPr="00664008" w:rsidTr="00632804">
        <w:trPr>
          <w:trHeight w:val="1674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“Про </w:t>
            </w:r>
            <w:proofErr w:type="spellStart"/>
            <w:r w:rsidRPr="00664008">
              <w:rPr>
                <w:sz w:val="24"/>
              </w:rPr>
              <w:t>ветеринарну</w:t>
            </w:r>
            <w:proofErr w:type="spellEnd"/>
            <w:r w:rsidRPr="00664008">
              <w:rPr>
                <w:sz w:val="24"/>
              </w:rPr>
              <w:t xml:space="preserve"> медицину”, (</w:t>
            </w:r>
            <w:proofErr w:type="spellStart"/>
            <w:r w:rsidRPr="00664008">
              <w:rPr>
                <w:sz w:val="24"/>
              </w:rPr>
              <w:t>організація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приватної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ветеринарної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служби</w:t>
            </w:r>
            <w:proofErr w:type="spellEnd"/>
            <w:r w:rsidRPr="00664008">
              <w:rPr>
                <w:sz w:val="24"/>
              </w:rPr>
              <w:t xml:space="preserve"> в </w:t>
            </w:r>
            <w:proofErr w:type="spellStart"/>
            <w:r w:rsidRPr="00664008">
              <w:rPr>
                <w:sz w:val="24"/>
              </w:rPr>
              <w:t>Україні</w:t>
            </w:r>
            <w:proofErr w:type="spellEnd"/>
            <w:r w:rsidRPr="00664008">
              <w:rPr>
                <w:sz w:val="24"/>
              </w:rPr>
              <w:t xml:space="preserve">, </w:t>
            </w:r>
            <w:proofErr w:type="spellStart"/>
            <w:r w:rsidRPr="00664008">
              <w:rPr>
                <w:sz w:val="24"/>
              </w:rPr>
              <w:t>адміністративна</w:t>
            </w:r>
            <w:proofErr w:type="spellEnd"/>
            <w:r w:rsidRPr="00664008">
              <w:rPr>
                <w:sz w:val="24"/>
              </w:rPr>
              <w:t xml:space="preserve"> практика при </w:t>
            </w:r>
            <w:proofErr w:type="spellStart"/>
            <w:r w:rsidRPr="00664008">
              <w:rPr>
                <w:sz w:val="24"/>
              </w:rPr>
              <w:t>здійсненні</w:t>
            </w:r>
            <w:proofErr w:type="spellEnd"/>
            <w:r w:rsidRPr="00664008">
              <w:rPr>
                <w:sz w:val="24"/>
              </w:rPr>
              <w:t xml:space="preserve"> державного ветеринарного </w:t>
            </w:r>
            <w:proofErr w:type="spellStart"/>
            <w:r w:rsidRPr="00664008">
              <w:rPr>
                <w:sz w:val="24"/>
              </w:rPr>
              <w:t>нагляду</w:t>
            </w:r>
            <w:proofErr w:type="spellEnd"/>
            <w:r w:rsidRPr="00664008">
              <w:rPr>
                <w:sz w:val="24"/>
              </w:rPr>
              <w:t xml:space="preserve"> та контролю).</w:t>
            </w:r>
          </w:p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Структура МЕБ його принципи, нормативна документація якою регламентується його діяльність. Кодекс здоров’я наземних тварин.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</w:t>
            </w:r>
          </w:p>
        </w:tc>
      </w:tr>
      <w:tr w:rsidR="00320194" w:rsidRPr="00664008" w:rsidTr="00632804">
        <w:trPr>
          <w:trHeight w:val="989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Закон України « Про основні принципи та вимоги до безпечності та якості харчових продуктів». Впровадження системи НАССР при виробництві продуктів тваринництва.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</w:t>
            </w:r>
          </w:p>
        </w:tc>
      </w:tr>
      <w:tr w:rsidR="00320194" w:rsidRPr="00664008" w:rsidTr="00632804">
        <w:trPr>
          <w:trHeight w:val="1117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Закон України «Про вилучення з обігу, перевірку, утилізацію, знищення або подальше використання неякісної та небезпечної продукції», (процедура складання вилучення неякісної та небезпечної продукції на ринку).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</w:rPr>
              <w:t xml:space="preserve">Закон </w:t>
            </w:r>
            <w:proofErr w:type="spellStart"/>
            <w:r w:rsidRPr="00664008">
              <w:rPr>
                <w:sz w:val="24"/>
              </w:rPr>
              <w:t>України</w:t>
            </w:r>
            <w:proofErr w:type="spellEnd"/>
            <w:r w:rsidRPr="00664008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«</w:t>
            </w:r>
            <w:r w:rsidRPr="00664008">
              <w:rPr>
                <w:sz w:val="24"/>
              </w:rPr>
              <w:t xml:space="preserve">Про </w:t>
            </w:r>
            <w:proofErr w:type="spellStart"/>
            <w:r w:rsidRPr="00664008">
              <w:rPr>
                <w:sz w:val="24"/>
              </w:rPr>
              <w:t>захист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населення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від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інфекційних</w:t>
            </w:r>
            <w:proofErr w:type="spellEnd"/>
            <w:r w:rsidRPr="00664008">
              <w:rPr>
                <w:sz w:val="24"/>
              </w:rPr>
              <w:t xml:space="preserve"> хвороб</w:t>
            </w:r>
            <w:r>
              <w:rPr>
                <w:sz w:val="24"/>
                <w:lang w:val="uk-UA"/>
              </w:rPr>
              <w:t>»</w:t>
            </w:r>
            <w:r w:rsidRPr="00664008">
              <w:rPr>
                <w:sz w:val="24"/>
              </w:rPr>
              <w:t xml:space="preserve">, </w:t>
            </w:r>
            <w:proofErr w:type="spellStart"/>
            <w:r w:rsidRPr="00664008">
              <w:rPr>
                <w:sz w:val="24"/>
              </w:rPr>
              <w:t>розробка</w:t>
            </w:r>
            <w:proofErr w:type="spellEnd"/>
            <w:r w:rsidRPr="00664008">
              <w:rPr>
                <w:sz w:val="24"/>
              </w:rPr>
              <w:t xml:space="preserve"> та </w:t>
            </w:r>
            <w:proofErr w:type="spellStart"/>
            <w:r w:rsidRPr="00664008">
              <w:rPr>
                <w:sz w:val="24"/>
              </w:rPr>
              <w:t>затвердження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комплексів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планів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програм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профілактики</w:t>
            </w:r>
            <w:proofErr w:type="spellEnd"/>
            <w:r w:rsidRPr="00664008">
              <w:rPr>
                <w:sz w:val="24"/>
              </w:rPr>
              <w:t xml:space="preserve"> по </w:t>
            </w:r>
            <w:proofErr w:type="spellStart"/>
            <w:r w:rsidRPr="00664008">
              <w:rPr>
                <w:sz w:val="24"/>
              </w:rPr>
              <w:t>боротьбі</w:t>
            </w:r>
            <w:proofErr w:type="spellEnd"/>
            <w:r w:rsidRPr="00664008">
              <w:rPr>
                <w:sz w:val="24"/>
              </w:rPr>
              <w:t xml:space="preserve"> з </w:t>
            </w:r>
            <w:proofErr w:type="spellStart"/>
            <w:r w:rsidRPr="00664008">
              <w:rPr>
                <w:sz w:val="24"/>
              </w:rPr>
              <w:t>інфекціями</w:t>
            </w:r>
            <w:proofErr w:type="spellEnd"/>
            <w:r w:rsidRPr="00664008">
              <w:rPr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</w:t>
            </w:r>
          </w:p>
        </w:tc>
      </w:tr>
      <w:tr w:rsidR="00320194" w:rsidRPr="00664008" w:rsidTr="00632804">
        <w:trPr>
          <w:trHeight w:val="948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Закон України «Про публічні закупівлі» та Закон України «Про ідентифікацію та реєстрацію тварин», застосування процедури закупівель в галузі ветеринарної медицини.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579"/>
        </w:trPr>
        <w:tc>
          <w:tcPr>
            <w:tcW w:w="8505" w:type="dxa"/>
            <w:gridSpan w:val="2"/>
            <w:vAlign w:val="center"/>
          </w:tcPr>
          <w:p w:rsidR="00320194" w:rsidRPr="00664008" w:rsidRDefault="00320194" w:rsidP="00632804">
            <w:pPr>
              <w:spacing w:line="276" w:lineRule="auto"/>
              <w:ind w:firstLine="532"/>
              <w:jc w:val="both"/>
              <w:rPr>
                <w:sz w:val="24"/>
                <w:lang w:val="uk-UA"/>
              </w:rPr>
            </w:pPr>
            <w:r w:rsidRPr="00664008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b/>
                <w:sz w:val="24"/>
                <w:lang w:val="uk-UA"/>
              </w:rPr>
            </w:pPr>
            <w:r w:rsidRPr="00664008">
              <w:rPr>
                <w:b/>
                <w:sz w:val="24"/>
                <w:lang w:val="uk-UA"/>
              </w:rPr>
              <w:t>13</w:t>
            </w:r>
          </w:p>
        </w:tc>
      </w:tr>
      <w:tr w:rsidR="00320194" w:rsidRPr="00664008" w:rsidTr="00632804">
        <w:trPr>
          <w:trHeight w:val="546"/>
        </w:trPr>
        <w:tc>
          <w:tcPr>
            <w:tcW w:w="9923" w:type="dxa"/>
            <w:gridSpan w:val="3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Pr="00664008">
              <w:rPr>
                <w:b/>
                <w:bCs/>
                <w:sz w:val="24"/>
                <w:lang w:val="uk-UA"/>
              </w:rPr>
              <w:t>2. Міжнародне право у галузі ветеринарної медицини</w:t>
            </w:r>
          </w:p>
        </w:tc>
      </w:tr>
      <w:tr w:rsidR="00320194" w:rsidRPr="00664008" w:rsidTr="00632804">
        <w:trPr>
          <w:trHeight w:val="1405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64008">
              <w:rPr>
                <w:bCs/>
                <w:sz w:val="24"/>
              </w:rPr>
              <w:t>Введення</w:t>
            </w:r>
            <w:proofErr w:type="spellEnd"/>
            <w:r w:rsidRPr="00664008">
              <w:rPr>
                <w:bCs/>
                <w:sz w:val="24"/>
              </w:rPr>
              <w:t xml:space="preserve"> в </w:t>
            </w:r>
            <w:proofErr w:type="spellStart"/>
            <w:r w:rsidRPr="00664008">
              <w:rPr>
                <w:bCs/>
                <w:sz w:val="24"/>
              </w:rPr>
              <w:t>рекомендації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щодо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попередження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антибіотикорезистентності</w:t>
            </w:r>
            <w:proofErr w:type="spellEnd"/>
            <w:r w:rsidRPr="00664008">
              <w:rPr>
                <w:bCs/>
                <w:sz w:val="24"/>
              </w:rPr>
              <w:t xml:space="preserve">. </w:t>
            </w:r>
            <w:proofErr w:type="spellStart"/>
            <w:r w:rsidRPr="00664008">
              <w:rPr>
                <w:bCs/>
                <w:sz w:val="24"/>
              </w:rPr>
              <w:t>Національні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програми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моніторингу</w:t>
            </w:r>
            <w:proofErr w:type="spellEnd"/>
            <w:r w:rsidRPr="00664008">
              <w:rPr>
                <w:bCs/>
                <w:sz w:val="24"/>
              </w:rPr>
              <w:t xml:space="preserve"> і </w:t>
            </w:r>
            <w:proofErr w:type="spellStart"/>
            <w:r w:rsidRPr="00664008">
              <w:rPr>
                <w:bCs/>
                <w:sz w:val="24"/>
              </w:rPr>
              <w:t>нагляду</w:t>
            </w:r>
            <w:proofErr w:type="spellEnd"/>
            <w:r w:rsidRPr="00664008">
              <w:rPr>
                <w:bCs/>
                <w:sz w:val="24"/>
              </w:rPr>
              <w:t xml:space="preserve"> за </w:t>
            </w:r>
            <w:proofErr w:type="spellStart"/>
            <w:r w:rsidRPr="00664008">
              <w:rPr>
                <w:bCs/>
                <w:sz w:val="24"/>
              </w:rPr>
              <w:t>антибіотикорезистентністю</w:t>
            </w:r>
            <w:proofErr w:type="spellEnd"/>
            <w:r w:rsidRPr="00664008">
              <w:rPr>
                <w:bCs/>
                <w:sz w:val="24"/>
              </w:rPr>
              <w:t xml:space="preserve">. Контроль, </w:t>
            </w:r>
            <w:proofErr w:type="spellStart"/>
            <w:r w:rsidRPr="00664008">
              <w:rPr>
                <w:bCs/>
                <w:sz w:val="24"/>
              </w:rPr>
              <w:t>відповідальність</w:t>
            </w:r>
            <w:proofErr w:type="spellEnd"/>
            <w:r w:rsidRPr="00664008">
              <w:rPr>
                <w:bCs/>
                <w:sz w:val="24"/>
              </w:rPr>
              <w:t xml:space="preserve"> і </w:t>
            </w:r>
            <w:proofErr w:type="spellStart"/>
            <w:r w:rsidRPr="00664008">
              <w:rPr>
                <w:bCs/>
                <w:sz w:val="24"/>
              </w:rPr>
              <w:t>безпечність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використання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антимікробних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bCs/>
                <w:sz w:val="24"/>
              </w:rPr>
              <w:t>препаратів</w:t>
            </w:r>
            <w:proofErr w:type="spellEnd"/>
            <w:r w:rsidRPr="00664008">
              <w:rPr>
                <w:bCs/>
                <w:sz w:val="24"/>
              </w:rPr>
              <w:t xml:space="preserve"> у </w:t>
            </w:r>
            <w:proofErr w:type="spellStart"/>
            <w:r w:rsidRPr="00664008">
              <w:rPr>
                <w:bCs/>
                <w:sz w:val="24"/>
              </w:rPr>
              <w:t>ветмедицині</w:t>
            </w:r>
            <w:proofErr w:type="spellEnd"/>
            <w:r w:rsidRPr="00664008">
              <w:rPr>
                <w:bCs/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згідно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вимог</w:t>
            </w:r>
            <w:proofErr w:type="spellEnd"/>
            <w:r w:rsidRPr="00664008">
              <w:rPr>
                <w:sz w:val="24"/>
              </w:rPr>
              <w:t xml:space="preserve"> МЕБ.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</w:t>
            </w:r>
          </w:p>
        </w:tc>
      </w:tr>
      <w:tr w:rsidR="00320194" w:rsidRPr="00664008" w:rsidTr="00632804">
        <w:trPr>
          <w:trHeight w:val="985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Діагностика, нагляд і нотифікація хвороб тварин, аналіз ризику, якістю ветеринарної служби, загальні рекомендації попередження і боротьба з хворобами та благополуччя тварин згідно з вимогами МЕБ.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632804">
        <w:trPr>
          <w:trHeight w:val="985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Торгові заходи процедури при імпорті та експорті, видача ветеринарних сертифікатів. Ветеринарні аспекти охорони здоров’я населення, згідно з вимогами МЕБ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</w:t>
            </w:r>
          </w:p>
        </w:tc>
      </w:tr>
      <w:tr w:rsidR="00320194" w:rsidRPr="00664008" w:rsidTr="00632804">
        <w:trPr>
          <w:trHeight w:val="1154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920" w:type="dxa"/>
          </w:tcPr>
          <w:p w:rsidR="00320194" w:rsidRPr="00664008" w:rsidRDefault="00320194" w:rsidP="00632804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64008">
              <w:rPr>
                <w:sz w:val="24"/>
              </w:rPr>
              <w:t>Благополуччя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згідно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вимог</w:t>
            </w:r>
            <w:proofErr w:type="spellEnd"/>
            <w:r w:rsidRPr="00664008">
              <w:rPr>
                <w:sz w:val="24"/>
              </w:rPr>
              <w:t xml:space="preserve"> МЕБ.</w:t>
            </w:r>
            <w:r w:rsidRPr="00664008">
              <w:rPr>
                <w:sz w:val="24"/>
                <w:lang w:val="uk-UA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Забій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згідно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вимог</w:t>
            </w:r>
            <w:proofErr w:type="spellEnd"/>
            <w:r w:rsidRPr="00664008">
              <w:rPr>
                <w:sz w:val="24"/>
              </w:rPr>
              <w:t xml:space="preserve"> МЕБ. </w:t>
            </w:r>
            <w:proofErr w:type="spellStart"/>
            <w:r w:rsidRPr="00664008">
              <w:rPr>
                <w:sz w:val="24"/>
              </w:rPr>
              <w:t>Умертвління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із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санітарних</w:t>
            </w:r>
            <w:proofErr w:type="spellEnd"/>
            <w:r w:rsidRPr="00664008">
              <w:rPr>
                <w:sz w:val="24"/>
              </w:rPr>
              <w:t xml:space="preserve"> причин. Контроль </w:t>
            </w:r>
            <w:proofErr w:type="spellStart"/>
            <w:r w:rsidRPr="00664008">
              <w:rPr>
                <w:sz w:val="24"/>
              </w:rPr>
              <w:t>популяцій</w:t>
            </w:r>
            <w:proofErr w:type="spellEnd"/>
            <w:r w:rsidRPr="00664008">
              <w:rPr>
                <w:sz w:val="24"/>
              </w:rPr>
              <w:t xml:space="preserve"> бродячих собак. </w:t>
            </w:r>
            <w:proofErr w:type="spellStart"/>
            <w:r w:rsidRPr="00664008">
              <w:rPr>
                <w:sz w:val="24"/>
              </w:rPr>
              <w:t>Використання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тварин</w:t>
            </w:r>
            <w:proofErr w:type="spellEnd"/>
            <w:r w:rsidRPr="00664008">
              <w:rPr>
                <w:sz w:val="24"/>
              </w:rPr>
              <w:t xml:space="preserve"> у </w:t>
            </w:r>
            <w:proofErr w:type="spellStart"/>
            <w:r w:rsidRPr="00664008">
              <w:rPr>
                <w:sz w:val="24"/>
              </w:rPr>
              <w:t>наукових</w:t>
            </w:r>
            <w:proofErr w:type="spellEnd"/>
            <w:r w:rsidRPr="00664008">
              <w:rPr>
                <w:sz w:val="24"/>
              </w:rPr>
              <w:t xml:space="preserve"> і </w:t>
            </w:r>
            <w:proofErr w:type="spellStart"/>
            <w:r w:rsidRPr="00664008">
              <w:rPr>
                <w:sz w:val="24"/>
              </w:rPr>
              <w:t>навчальних</w:t>
            </w:r>
            <w:proofErr w:type="spellEnd"/>
            <w:r w:rsidRPr="00664008">
              <w:rPr>
                <w:sz w:val="24"/>
              </w:rPr>
              <w:t xml:space="preserve"> </w:t>
            </w:r>
            <w:proofErr w:type="spellStart"/>
            <w:r w:rsidRPr="00664008">
              <w:rPr>
                <w:sz w:val="24"/>
              </w:rPr>
              <w:t>цілях</w:t>
            </w:r>
            <w:proofErr w:type="spellEnd"/>
            <w:r w:rsidRPr="00664008">
              <w:rPr>
                <w:sz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632804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</w:t>
            </w:r>
          </w:p>
        </w:tc>
      </w:tr>
      <w:tr w:rsidR="007D675E" w:rsidRPr="00664008" w:rsidTr="007D675E">
        <w:trPr>
          <w:trHeight w:val="497"/>
        </w:trPr>
        <w:tc>
          <w:tcPr>
            <w:tcW w:w="585" w:type="dxa"/>
            <w:vAlign w:val="center"/>
          </w:tcPr>
          <w:p w:rsidR="007D675E" w:rsidRPr="00664008" w:rsidRDefault="007D675E" w:rsidP="007D675E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7920" w:type="dxa"/>
            <w:vAlign w:val="center"/>
          </w:tcPr>
          <w:p w:rsidR="007D675E" w:rsidRPr="00664008" w:rsidRDefault="007D675E" w:rsidP="007D675E">
            <w:pPr>
              <w:spacing w:line="276" w:lineRule="auto"/>
              <w:jc w:val="both"/>
              <w:rPr>
                <w:sz w:val="24"/>
              </w:rPr>
            </w:pPr>
            <w:r w:rsidRPr="00664008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418" w:type="dxa"/>
            <w:vAlign w:val="center"/>
          </w:tcPr>
          <w:p w:rsidR="007D675E" w:rsidRPr="00664008" w:rsidRDefault="007D675E" w:rsidP="00632804">
            <w:pPr>
              <w:spacing w:line="276" w:lineRule="auto"/>
              <w:ind w:left="-108" w:right="-113"/>
              <w:jc w:val="center"/>
              <w:rPr>
                <w:b/>
                <w:sz w:val="24"/>
                <w:lang w:val="uk-UA"/>
              </w:rPr>
            </w:pPr>
            <w:r w:rsidRPr="00664008">
              <w:rPr>
                <w:b/>
                <w:sz w:val="24"/>
                <w:lang w:val="uk-UA"/>
              </w:rPr>
              <w:t>11</w:t>
            </w:r>
          </w:p>
        </w:tc>
      </w:tr>
      <w:tr w:rsidR="007D675E" w:rsidRPr="00664008" w:rsidTr="007D675E">
        <w:trPr>
          <w:trHeight w:val="609"/>
        </w:trPr>
        <w:tc>
          <w:tcPr>
            <w:tcW w:w="585" w:type="dxa"/>
            <w:vAlign w:val="center"/>
          </w:tcPr>
          <w:p w:rsidR="007D675E" w:rsidRPr="00664008" w:rsidRDefault="007D675E" w:rsidP="007D675E">
            <w:pPr>
              <w:spacing w:line="276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7920" w:type="dxa"/>
            <w:vAlign w:val="center"/>
          </w:tcPr>
          <w:p w:rsidR="007D675E" w:rsidRPr="00664008" w:rsidRDefault="007D675E" w:rsidP="007D675E">
            <w:pPr>
              <w:spacing w:line="276" w:lineRule="auto"/>
              <w:jc w:val="both"/>
              <w:rPr>
                <w:b/>
                <w:sz w:val="24"/>
                <w:lang w:val="uk-UA"/>
              </w:rPr>
            </w:pPr>
            <w:r w:rsidRPr="00664008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7D675E" w:rsidRPr="00664008" w:rsidRDefault="007D675E" w:rsidP="00632804">
            <w:pPr>
              <w:spacing w:line="276" w:lineRule="auto"/>
              <w:ind w:left="-108" w:right="-113"/>
              <w:jc w:val="center"/>
              <w:rPr>
                <w:b/>
                <w:sz w:val="24"/>
                <w:lang w:val="uk-UA"/>
              </w:rPr>
            </w:pPr>
            <w:r w:rsidRPr="00664008">
              <w:rPr>
                <w:b/>
                <w:sz w:val="24"/>
                <w:lang w:val="uk-UA"/>
              </w:rPr>
              <w:t>24</w:t>
            </w:r>
          </w:p>
        </w:tc>
      </w:tr>
      <w:tr w:rsidR="007D675E" w:rsidRPr="00664008" w:rsidTr="007D675E">
        <w:trPr>
          <w:trHeight w:val="561"/>
        </w:trPr>
        <w:tc>
          <w:tcPr>
            <w:tcW w:w="585" w:type="dxa"/>
            <w:vAlign w:val="center"/>
          </w:tcPr>
          <w:p w:rsidR="007D675E" w:rsidRPr="007D675E" w:rsidRDefault="007D675E" w:rsidP="007D675E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920" w:type="dxa"/>
            <w:vAlign w:val="center"/>
          </w:tcPr>
          <w:p w:rsidR="007D675E" w:rsidRPr="007D675E" w:rsidRDefault="007D675E" w:rsidP="007D675E">
            <w:pPr>
              <w:spacing w:line="276" w:lineRule="auto"/>
              <w:jc w:val="both"/>
              <w:rPr>
                <w:b/>
                <w:sz w:val="24"/>
                <w:lang w:val="uk-UA"/>
              </w:rPr>
            </w:pPr>
            <w:r w:rsidRPr="007D675E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418" w:type="dxa"/>
            <w:vAlign w:val="center"/>
          </w:tcPr>
          <w:p w:rsidR="007D675E" w:rsidRPr="007D675E" w:rsidRDefault="007D675E" w:rsidP="00632804">
            <w:pPr>
              <w:spacing w:line="276" w:lineRule="auto"/>
              <w:ind w:left="-108" w:right="-113"/>
              <w:jc w:val="center"/>
              <w:rPr>
                <w:b/>
                <w:sz w:val="24"/>
                <w:lang w:val="uk-UA"/>
              </w:rPr>
            </w:pPr>
            <w:r w:rsidRPr="007D675E">
              <w:rPr>
                <w:b/>
                <w:sz w:val="24"/>
                <w:lang w:val="uk-UA"/>
              </w:rPr>
              <w:t>36</w:t>
            </w:r>
          </w:p>
        </w:tc>
      </w:tr>
      <w:tr w:rsidR="007D675E" w:rsidRPr="00664008" w:rsidTr="007D675E">
        <w:trPr>
          <w:trHeight w:val="697"/>
        </w:trPr>
        <w:tc>
          <w:tcPr>
            <w:tcW w:w="585" w:type="dxa"/>
            <w:vAlign w:val="center"/>
          </w:tcPr>
          <w:p w:rsidR="007D675E" w:rsidRPr="00664008" w:rsidRDefault="007D675E" w:rsidP="007D675E">
            <w:pPr>
              <w:spacing w:line="276" w:lineRule="auto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7920" w:type="dxa"/>
            <w:vAlign w:val="center"/>
          </w:tcPr>
          <w:p w:rsidR="007D675E" w:rsidRPr="00664008" w:rsidRDefault="007D675E" w:rsidP="007D675E">
            <w:pPr>
              <w:spacing w:line="276" w:lineRule="auto"/>
              <w:jc w:val="both"/>
              <w:rPr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В</w:t>
            </w:r>
            <w:r w:rsidRPr="00664008">
              <w:rPr>
                <w:b/>
                <w:bCs/>
                <w:sz w:val="24"/>
                <w:lang w:val="uk-UA"/>
              </w:rPr>
              <w:t>сього годин</w:t>
            </w:r>
          </w:p>
        </w:tc>
        <w:tc>
          <w:tcPr>
            <w:tcW w:w="1418" w:type="dxa"/>
            <w:vAlign w:val="center"/>
          </w:tcPr>
          <w:p w:rsidR="007D675E" w:rsidRPr="00664008" w:rsidRDefault="007D675E" w:rsidP="00632804">
            <w:pPr>
              <w:spacing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60</w:t>
            </w:r>
          </w:p>
        </w:tc>
      </w:tr>
    </w:tbl>
    <w:p w:rsidR="00320194" w:rsidRPr="00664008" w:rsidRDefault="00320194" w:rsidP="00320194">
      <w:pPr>
        <w:spacing w:before="240" w:after="120" w:line="276" w:lineRule="auto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4. Методи навчання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z w:val="24"/>
          <w:lang w:val="uk-UA"/>
        </w:rPr>
        <w:t>Теоретичні - лекція, розповідь, пояснення, бесіда, інструктаж;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z w:val="24"/>
          <w:lang w:val="uk-UA"/>
        </w:rPr>
        <w:t>Наочні - демонстрація, ілюстрація;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z w:val="24"/>
          <w:lang w:val="uk-UA"/>
        </w:rPr>
        <w:t>Практичні</w:t>
      </w:r>
      <w:r w:rsidRPr="00664008">
        <w:rPr>
          <w:b/>
          <w:bCs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- лабораторна робота, розв'язування задач, вправ, ситуацій.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За характером</w:t>
      </w:r>
      <w:r w:rsidRPr="00664008">
        <w:rPr>
          <w:b/>
          <w:bCs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логіки пізнання</w:t>
      </w:r>
      <w:r w:rsidRPr="00664008">
        <w:rPr>
          <w:b/>
          <w:bCs/>
          <w:sz w:val="24"/>
          <w:lang w:val="uk-UA"/>
        </w:rPr>
        <w:t>:</w:t>
      </w:r>
      <w:r w:rsidRPr="00664008">
        <w:rPr>
          <w:sz w:val="24"/>
          <w:lang w:val="uk-UA"/>
        </w:rPr>
        <w:t xml:space="preserve"> аналітичний, синтетичний, аналітико-синтетичний, індуктивний, дедуктивний методи.</w:t>
      </w:r>
    </w:p>
    <w:p w:rsidR="00320194" w:rsidRPr="00664008" w:rsidRDefault="00320194" w:rsidP="00320194">
      <w:pPr>
        <w:shd w:val="clear" w:color="auto" w:fill="FFFFFF"/>
        <w:spacing w:line="276" w:lineRule="auto"/>
        <w:ind w:right="5"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За рівнем самостійної розумової діяльності: проблемний, частково-пошуковий, дослідницький методи.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Основні форми навчання: лекції, лабораторні заняття, самостійна поза аудиторна робота студентів (СРС).</w:t>
      </w:r>
    </w:p>
    <w:p w:rsidR="00320194" w:rsidRDefault="00320194" w:rsidP="00320194">
      <w:pPr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Основним методом навчання є активізація отриманих теоретичних знань в процесі виконання завдань і дискусії на лабораторних заняттях. </w:t>
      </w:r>
    </w:p>
    <w:p w:rsidR="000215D1" w:rsidRDefault="000215D1" w:rsidP="00320194">
      <w:pPr>
        <w:ind w:firstLine="426"/>
        <w:jc w:val="center"/>
        <w:rPr>
          <w:b/>
          <w:bCs/>
          <w:sz w:val="24"/>
          <w:lang w:val="uk-UA"/>
        </w:rPr>
      </w:pPr>
    </w:p>
    <w:p w:rsidR="00320194" w:rsidRPr="00320194" w:rsidRDefault="00320194" w:rsidP="00320194">
      <w:pPr>
        <w:ind w:firstLine="426"/>
        <w:jc w:val="center"/>
        <w:rPr>
          <w:sz w:val="24"/>
          <w:lang w:val="uk-UA"/>
        </w:rPr>
      </w:pPr>
      <w:r w:rsidRPr="00664008">
        <w:rPr>
          <w:b/>
          <w:bCs/>
          <w:sz w:val="24"/>
          <w:lang w:val="uk-UA"/>
        </w:rPr>
        <w:t>5. Методи контролю</w:t>
      </w:r>
    </w:p>
    <w:p w:rsidR="00320194" w:rsidRPr="00664008" w:rsidRDefault="00320194" w:rsidP="00320194">
      <w:pPr>
        <w:shd w:val="clear" w:color="auto" w:fill="FFFFFF"/>
        <w:ind w:firstLine="426"/>
        <w:rPr>
          <w:spacing w:val="-2"/>
          <w:sz w:val="24"/>
          <w:lang w:val="uk-UA"/>
        </w:rPr>
      </w:pPr>
      <w:r w:rsidRPr="00664008">
        <w:rPr>
          <w:sz w:val="24"/>
          <w:lang w:val="uk-UA"/>
        </w:rPr>
        <w:t>Система контролю за проведенням і якістю засвоєння студентами змісту дисципліни включає наступні види:</w:t>
      </w:r>
      <w:r w:rsidRPr="00664008">
        <w:rPr>
          <w:spacing w:val="-2"/>
          <w:sz w:val="24"/>
          <w:lang w:val="uk-UA"/>
        </w:rPr>
        <w:t xml:space="preserve"> 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pacing w:val="-2"/>
          <w:sz w:val="24"/>
          <w:lang w:val="uk-UA"/>
        </w:rPr>
      </w:pPr>
      <w:r w:rsidRPr="00664008">
        <w:rPr>
          <w:spacing w:val="-2"/>
          <w:sz w:val="24"/>
          <w:lang w:val="uk-UA"/>
        </w:rPr>
        <w:t>Поточний контроль: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pacing w:val="-2"/>
          <w:sz w:val="24"/>
          <w:lang w:val="uk-UA"/>
        </w:rPr>
        <w:t xml:space="preserve"> - </w:t>
      </w:r>
      <w:r w:rsidRPr="00664008">
        <w:rPr>
          <w:sz w:val="24"/>
          <w:lang w:val="uk-UA"/>
        </w:rPr>
        <w:t>усний у вигляді індивідуального та фронтального опитування, експрес-контролю;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pacing w:val="-2"/>
          <w:sz w:val="24"/>
          <w:lang w:val="uk-UA"/>
        </w:rPr>
      </w:pPr>
      <w:r w:rsidRPr="00664008">
        <w:rPr>
          <w:spacing w:val="-2"/>
          <w:sz w:val="24"/>
          <w:lang w:val="uk-UA"/>
        </w:rPr>
        <w:t xml:space="preserve">- поточного тестування, самостійних письмових робіт. </w:t>
      </w:r>
    </w:p>
    <w:p w:rsidR="006B77CA" w:rsidRPr="00664008" w:rsidRDefault="00D76C05" w:rsidP="006B77CA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>
        <w:rPr>
          <w:sz w:val="24"/>
          <w:lang w:val="uk-UA"/>
        </w:rPr>
        <w:t>Підсумковий контроль - Залік</w:t>
      </w:r>
      <w:r w:rsidR="00320194" w:rsidRPr="00664008">
        <w:rPr>
          <w:sz w:val="24"/>
          <w:lang w:val="uk-UA"/>
        </w:rPr>
        <w:t>.</w:t>
      </w:r>
    </w:p>
    <w:p w:rsidR="000215D1" w:rsidRDefault="000215D1" w:rsidP="00320194">
      <w:pPr>
        <w:shd w:val="clear" w:color="auto" w:fill="FFFFFF"/>
        <w:spacing w:line="276" w:lineRule="auto"/>
        <w:ind w:firstLine="426"/>
        <w:jc w:val="center"/>
        <w:rPr>
          <w:b/>
          <w:bCs/>
          <w:spacing w:val="-2"/>
          <w:sz w:val="24"/>
          <w:lang w:val="uk-UA"/>
        </w:rPr>
      </w:pP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jc w:val="center"/>
        <w:rPr>
          <w:b/>
          <w:bCs/>
          <w:spacing w:val="-2"/>
          <w:sz w:val="24"/>
          <w:lang w:val="uk-UA"/>
        </w:rPr>
      </w:pPr>
      <w:bookmarkStart w:id="0" w:name="_GoBack"/>
      <w:bookmarkEnd w:id="0"/>
      <w:r w:rsidRPr="00664008">
        <w:rPr>
          <w:b/>
          <w:bCs/>
          <w:spacing w:val="-2"/>
          <w:sz w:val="24"/>
          <w:lang w:val="uk-UA"/>
        </w:rPr>
        <w:t>6. Критерії оцінювання результатів навчання студентів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Успішність студента оцінюється шляхом проведення поточного та підсумкового контролю. 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lastRenderedPageBreak/>
        <w:t>Оцінювання результатів навчання проводиться в балах, максимальна кількість яких за кожний підсумковий контроль становить 100. Кожній сумі балів відповідає оцінка за національною шкалою Е</w:t>
      </w:r>
      <w:r w:rsidRPr="00664008">
        <w:rPr>
          <w:bCs/>
          <w:sz w:val="24"/>
          <w:lang w:val="uk-UA"/>
        </w:rPr>
        <w:t>C</w:t>
      </w:r>
      <w:r w:rsidRPr="00664008">
        <w:rPr>
          <w:sz w:val="24"/>
          <w:lang w:val="uk-UA"/>
        </w:rPr>
        <w:t>Т</w:t>
      </w:r>
      <w:r w:rsidRPr="00664008">
        <w:rPr>
          <w:bCs/>
          <w:sz w:val="24"/>
          <w:lang w:val="uk-UA"/>
        </w:rPr>
        <w:t>S</w:t>
      </w:r>
      <w:r w:rsidRPr="00664008">
        <w:rPr>
          <w:sz w:val="24"/>
          <w:lang w:val="uk-UA"/>
        </w:rPr>
        <w:t xml:space="preserve"> (табл. 1).</w:t>
      </w:r>
    </w:p>
    <w:p w:rsidR="00320194" w:rsidRPr="00664008" w:rsidRDefault="00320194" w:rsidP="00320194">
      <w:pPr>
        <w:shd w:val="clear" w:color="auto" w:fill="FFFFFF"/>
        <w:spacing w:line="276" w:lineRule="auto"/>
        <w:ind w:right="29" w:firstLine="540"/>
        <w:jc w:val="right"/>
        <w:rPr>
          <w:sz w:val="24"/>
          <w:lang w:val="uk-UA"/>
        </w:rPr>
      </w:pPr>
      <w:r w:rsidRPr="00664008">
        <w:rPr>
          <w:sz w:val="24"/>
          <w:lang w:val="uk-UA"/>
        </w:rPr>
        <w:t>Таблиця 1</w:t>
      </w:r>
    </w:p>
    <w:p w:rsidR="00320194" w:rsidRPr="00664008" w:rsidRDefault="00320194" w:rsidP="00320194">
      <w:pPr>
        <w:spacing w:line="276" w:lineRule="auto"/>
        <w:ind w:firstLine="540"/>
        <w:jc w:val="center"/>
        <w:rPr>
          <w:bCs/>
          <w:lang w:val="uk-UA"/>
        </w:rPr>
      </w:pPr>
      <w:r w:rsidRPr="00664008">
        <w:rPr>
          <w:bCs/>
          <w:lang w:val="uk-UA"/>
        </w:rPr>
        <w:t xml:space="preserve">Шкала оцінювання: </w:t>
      </w:r>
      <w:r w:rsidRPr="00664008">
        <w:rPr>
          <w:b/>
          <w:sz w:val="24"/>
          <w:lang w:val="uk-UA"/>
        </w:rPr>
        <w:t xml:space="preserve">– </w:t>
      </w:r>
      <w:r w:rsidRPr="00664008">
        <w:rPr>
          <w:bCs/>
          <w:lang w:val="uk-UA"/>
        </w:rPr>
        <w:t>національна та ECTS</w:t>
      </w:r>
    </w:p>
    <w:p w:rsidR="00320194" w:rsidRPr="00664008" w:rsidRDefault="00320194" w:rsidP="00320194">
      <w:pPr>
        <w:spacing w:line="276" w:lineRule="auto"/>
        <w:ind w:firstLine="540"/>
        <w:jc w:val="center"/>
        <w:rPr>
          <w:bCs/>
          <w:lang w:val="uk-UA"/>
        </w:rPr>
      </w:pP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439"/>
        <w:gridCol w:w="3260"/>
        <w:gridCol w:w="3165"/>
      </w:tblGrid>
      <w:tr w:rsidR="00320194" w:rsidRPr="00664008" w:rsidTr="00632804">
        <w:trPr>
          <w:trHeight w:val="450"/>
        </w:trPr>
        <w:tc>
          <w:tcPr>
            <w:tcW w:w="1822" w:type="dxa"/>
            <w:vMerge w:val="restart"/>
            <w:vAlign w:val="center"/>
          </w:tcPr>
          <w:p w:rsidR="00320194" w:rsidRPr="00664008" w:rsidRDefault="00320194" w:rsidP="00632804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 xml:space="preserve">За 100 </w:t>
            </w:r>
          </w:p>
          <w:p w:rsidR="00320194" w:rsidRPr="00664008" w:rsidRDefault="00320194" w:rsidP="00632804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бальною шкалою</w:t>
            </w:r>
          </w:p>
        </w:tc>
        <w:tc>
          <w:tcPr>
            <w:tcW w:w="1439" w:type="dxa"/>
            <w:vMerge w:val="restart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За шкалою ECTS</w:t>
            </w:r>
          </w:p>
        </w:tc>
        <w:tc>
          <w:tcPr>
            <w:tcW w:w="6425" w:type="dxa"/>
            <w:gridSpan w:val="2"/>
            <w:vAlign w:val="center"/>
          </w:tcPr>
          <w:p w:rsidR="00320194" w:rsidRPr="00664008" w:rsidRDefault="00320194" w:rsidP="00632804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За національною шкалою</w:t>
            </w:r>
          </w:p>
        </w:tc>
      </w:tr>
      <w:tr w:rsidR="00320194" w:rsidRPr="00664008" w:rsidTr="00632804">
        <w:trPr>
          <w:trHeight w:val="450"/>
        </w:trPr>
        <w:tc>
          <w:tcPr>
            <w:tcW w:w="1822" w:type="dxa"/>
            <w:vMerge/>
            <w:vAlign w:val="center"/>
          </w:tcPr>
          <w:p w:rsidR="00320194" w:rsidRPr="00664008" w:rsidRDefault="00320194" w:rsidP="00632804">
            <w:pPr>
              <w:jc w:val="center"/>
              <w:rPr>
                <w:bCs/>
                <w:i/>
                <w:sz w:val="24"/>
                <w:lang w:val="uk-UA"/>
              </w:rPr>
            </w:pPr>
          </w:p>
        </w:tc>
        <w:tc>
          <w:tcPr>
            <w:tcW w:w="1439" w:type="dxa"/>
            <w:vMerge/>
            <w:vAlign w:val="center"/>
          </w:tcPr>
          <w:p w:rsidR="00320194" w:rsidRPr="00664008" w:rsidRDefault="00320194" w:rsidP="00632804">
            <w:pPr>
              <w:ind w:firstLine="540"/>
              <w:jc w:val="center"/>
              <w:rPr>
                <w:bCs/>
                <w:i/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20194" w:rsidRPr="00664008" w:rsidRDefault="00320194" w:rsidP="00632804">
            <w:pPr>
              <w:ind w:right="-144" w:firstLine="23"/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Екзамен,</w:t>
            </w:r>
          </w:p>
          <w:p w:rsidR="00320194" w:rsidRPr="00664008" w:rsidRDefault="00320194" w:rsidP="00632804">
            <w:pPr>
              <w:ind w:right="-144" w:firstLine="23"/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диференційований залік</w:t>
            </w:r>
          </w:p>
        </w:tc>
        <w:tc>
          <w:tcPr>
            <w:tcW w:w="3165" w:type="dxa"/>
            <w:vAlign w:val="center"/>
          </w:tcPr>
          <w:p w:rsidR="00320194" w:rsidRPr="00664008" w:rsidRDefault="00320194" w:rsidP="00632804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Залік</w:t>
            </w:r>
          </w:p>
        </w:tc>
      </w:tr>
      <w:tr w:rsidR="00320194" w:rsidRPr="00664008" w:rsidTr="00632804"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90–100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А</w:t>
            </w:r>
          </w:p>
        </w:tc>
        <w:tc>
          <w:tcPr>
            <w:tcW w:w="3260" w:type="dxa"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відмінно</w:t>
            </w:r>
          </w:p>
        </w:tc>
        <w:tc>
          <w:tcPr>
            <w:tcW w:w="3165" w:type="dxa"/>
            <w:vMerge w:val="restart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зараховано</w:t>
            </w:r>
          </w:p>
        </w:tc>
      </w:tr>
      <w:tr w:rsidR="00320194" w:rsidRPr="00664008" w:rsidTr="00632804">
        <w:trPr>
          <w:trHeight w:val="194"/>
        </w:trPr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82–89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В</w:t>
            </w:r>
          </w:p>
        </w:tc>
        <w:tc>
          <w:tcPr>
            <w:tcW w:w="3260" w:type="dxa"/>
            <w:vMerge w:val="restart"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добре</w:t>
            </w:r>
          </w:p>
        </w:tc>
        <w:tc>
          <w:tcPr>
            <w:tcW w:w="3165" w:type="dxa"/>
            <w:vMerge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632804"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74–81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С</w:t>
            </w:r>
          </w:p>
        </w:tc>
        <w:tc>
          <w:tcPr>
            <w:tcW w:w="3260" w:type="dxa"/>
            <w:vMerge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</w:p>
        </w:tc>
        <w:tc>
          <w:tcPr>
            <w:tcW w:w="3165" w:type="dxa"/>
            <w:vMerge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632804"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64–73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D</w:t>
            </w:r>
          </w:p>
        </w:tc>
        <w:tc>
          <w:tcPr>
            <w:tcW w:w="3260" w:type="dxa"/>
            <w:vMerge w:val="restart"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задовільно</w:t>
            </w:r>
          </w:p>
        </w:tc>
        <w:tc>
          <w:tcPr>
            <w:tcW w:w="3165" w:type="dxa"/>
            <w:vMerge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632804"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60–63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Е</w:t>
            </w:r>
          </w:p>
        </w:tc>
        <w:tc>
          <w:tcPr>
            <w:tcW w:w="3260" w:type="dxa"/>
            <w:vMerge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</w:p>
        </w:tc>
        <w:tc>
          <w:tcPr>
            <w:tcW w:w="3165" w:type="dxa"/>
            <w:vMerge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632804">
        <w:trPr>
          <w:trHeight w:val="681"/>
        </w:trPr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35–59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F</w:t>
            </w:r>
            <w:r w:rsidRPr="00664008">
              <w:rPr>
                <w:bCs/>
                <w:sz w:val="24"/>
                <w:vertAlign w:val="subscript"/>
                <w:lang w:val="uk-UA"/>
              </w:rPr>
              <w:t>Х</w:t>
            </w:r>
          </w:p>
        </w:tc>
        <w:tc>
          <w:tcPr>
            <w:tcW w:w="3260" w:type="dxa"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165" w:type="dxa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320194" w:rsidRPr="00664008" w:rsidTr="00632804">
        <w:trPr>
          <w:trHeight w:val="959"/>
        </w:trPr>
        <w:tc>
          <w:tcPr>
            <w:tcW w:w="1822" w:type="dxa"/>
            <w:vAlign w:val="center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0–34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632804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F</w:t>
            </w:r>
          </w:p>
        </w:tc>
        <w:tc>
          <w:tcPr>
            <w:tcW w:w="3260" w:type="dxa"/>
            <w:vAlign w:val="center"/>
          </w:tcPr>
          <w:p w:rsidR="00320194" w:rsidRPr="00664008" w:rsidRDefault="00320194" w:rsidP="00632804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165" w:type="dxa"/>
          </w:tcPr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не зараховано з обов’язковим повторним вивченням </w:t>
            </w:r>
          </w:p>
          <w:p w:rsidR="00320194" w:rsidRPr="00664008" w:rsidRDefault="00320194" w:rsidP="00632804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дисципліни</w:t>
            </w:r>
          </w:p>
        </w:tc>
      </w:tr>
    </w:tbl>
    <w:p w:rsidR="00320194" w:rsidRDefault="00320194" w:rsidP="00320194">
      <w:pPr>
        <w:spacing w:line="276" w:lineRule="auto"/>
        <w:ind w:firstLine="540"/>
        <w:jc w:val="both"/>
        <w:rPr>
          <w:sz w:val="24"/>
          <w:lang w:val="uk-UA"/>
        </w:rPr>
      </w:pPr>
    </w:p>
    <w:p w:rsidR="006B77CA" w:rsidRPr="007B61DF" w:rsidRDefault="006B77CA" w:rsidP="006B77CA">
      <w:pPr>
        <w:widowControl w:val="0"/>
        <w:ind w:firstLine="709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Результати поточного контролю оцінюються за чотирибальною («2», «3», «4», «5») шк</w:t>
      </w:r>
      <w:r w:rsidRPr="007B61DF">
        <w:rPr>
          <w:sz w:val="24"/>
          <w:lang w:val="uk-UA"/>
        </w:rPr>
        <w:t>а</w:t>
      </w:r>
      <w:r w:rsidRPr="007B61DF">
        <w:rPr>
          <w:sz w:val="24"/>
          <w:lang w:val="uk-UA"/>
        </w:rPr>
        <w:t xml:space="preserve">лою. </w:t>
      </w:r>
      <w:r>
        <w:rPr>
          <w:sz w:val="24"/>
          <w:lang w:val="uk-UA"/>
        </w:rPr>
        <w:t>У</w:t>
      </w:r>
      <w:r w:rsidRPr="007B61DF">
        <w:rPr>
          <w:sz w:val="24"/>
          <w:lang w:val="uk-UA"/>
        </w:rPr>
        <w:t xml:space="preserve"> кінці курсу обчислюється середнє арифметичне значення (САЗ) усіх отриманих </w:t>
      </w:r>
      <w:r>
        <w:rPr>
          <w:bCs/>
          <w:sz w:val="24"/>
          <w:lang w:val="uk-UA"/>
        </w:rPr>
        <w:t>аспірант</w:t>
      </w:r>
      <w:r w:rsidRPr="007B61DF">
        <w:rPr>
          <w:sz w:val="24"/>
          <w:lang w:val="uk-UA"/>
        </w:rPr>
        <w:t>ом оцінок з наступ</w:t>
      </w:r>
      <w:r w:rsidRPr="007B61DF">
        <w:rPr>
          <w:sz w:val="24"/>
          <w:lang w:val="uk-UA"/>
        </w:rPr>
        <w:softHyphen/>
        <w:t>ним переведенням його у бали за формулою:</w:t>
      </w:r>
    </w:p>
    <w:p w:rsidR="006B77CA" w:rsidRPr="007B61DF" w:rsidRDefault="006B77CA" w:rsidP="006B77CA">
      <w:pPr>
        <w:widowControl w:val="0"/>
        <w:jc w:val="center"/>
        <w:rPr>
          <w:sz w:val="24"/>
          <w:lang w:val="uk-UA"/>
        </w:rPr>
      </w:pPr>
      <w:r w:rsidRPr="007B61DF">
        <w:rPr>
          <w:sz w:val="24"/>
          <w:lang w:val="uk-UA"/>
        </w:rPr>
        <w:t>ПК = (100 х САЗ) / 5 = 20 х САЗ</w:t>
      </w:r>
    </w:p>
    <w:p w:rsidR="006B77CA" w:rsidRPr="007B61DF" w:rsidRDefault="006B77CA" w:rsidP="006B77CA">
      <w:pPr>
        <w:widowControl w:val="0"/>
        <w:ind w:firstLine="709"/>
        <w:rPr>
          <w:sz w:val="24"/>
          <w:lang w:val="uk-UA"/>
        </w:rPr>
      </w:pPr>
      <w:r w:rsidRPr="007B61DF">
        <w:rPr>
          <w:sz w:val="24"/>
          <w:lang w:val="uk-UA"/>
        </w:rPr>
        <w:t>де</w:t>
      </w:r>
      <w:r w:rsidRPr="007B61DF">
        <w:rPr>
          <w:sz w:val="24"/>
          <w:lang w:val="uk-UA"/>
        </w:rPr>
        <w:tab/>
        <w:t>ПК – бали за поточний контроль;</w:t>
      </w:r>
    </w:p>
    <w:p w:rsidR="006B77CA" w:rsidRPr="007B61DF" w:rsidRDefault="006B77CA" w:rsidP="006B77CA">
      <w:pPr>
        <w:widowControl w:val="0"/>
        <w:ind w:left="2268" w:hanging="850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100 – максимально можлива кількість балів за поточний контроль у відповідному семестрі;</w:t>
      </w:r>
    </w:p>
    <w:p w:rsidR="006B77CA" w:rsidRPr="007B61DF" w:rsidRDefault="006B77CA" w:rsidP="006B77CA">
      <w:pPr>
        <w:widowControl w:val="0"/>
        <w:ind w:left="2268" w:hanging="850"/>
        <w:jc w:val="both"/>
        <w:rPr>
          <w:sz w:val="24"/>
          <w:lang w:val="uk-UA"/>
        </w:rPr>
      </w:pPr>
      <w:proofErr w:type="spellStart"/>
      <w:r w:rsidRPr="007B61DF">
        <w:rPr>
          <w:sz w:val="24"/>
          <w:lang w:val="uk-UA"/>
        </w:rPr>
        <w:t>САЗ – сер</w:t>
      </w:r>
      <w:proofErr w:type="spellEnd"/>
      <w:r w:rsidRPr="007B61DF">
        <w:rPr>
          <w:sz w:val="24"/>
          <w:lang w:val="uk-UA"/>
        </w:rPr>
        <w:t xml:space="preserve">еднє арифметичне значення усіх отриманих </w:t>
      </w:r>
      <w:r>
        <w:rPr>
          <w:bCs/>
          <w:sz w:val="24"/>
          <w:lang w:val="uk-UA"/>
        </w:rPr>
        <w:t>аспірант</w:t>
      </w:r>
      <w:r w:rsidRPr="007B61DF">
        <w:rPr>
          <w:sz w:val="24"/>
          <w:lang w:val="uk-UA"/>
        </w:rPr>
        <w:t>ом оцінок (з точністю до 0,01);</w:t>
      </w:r>
    </w:p>
    <w:p w:rsidR="006B77CA" w:rsidRPr="007B61DF" w:rsidRDefault="006B77CA" w:rsidP="006B77CA">
      <w:pPr>
        <w:widowControl w:val="0"/>
        <w:ind w:left="708" w:firstLine="709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5 – максимально можливе САЗ.</w:t>
      </w:r>
    </w:p>
    <w:p w:rsidR="006B77CA" w:rsidRDefault="006B77CA" w:rsidP="006B77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6B77CA" w:rsidRPr="00F1679B" w:rsidRDefault="006B77CA" w:rsidP="006B77CA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1</w:t>
      </w:r>
      <w:r w:rsidRPr="00F1679B">
        <w:rPr>
          <w:sz w:val="24"/>
          <w:lang w:val="uk-UA"/>
        </w:rPr>
        <w:t>.</w:t>
      </w:r>
    </w:p>
    <w:p w:rsidR="006B77CA" w:rsidRPr="00F1679B" w:rsidRDefault="006B77CA" w:rsidP="006B77CA">
      <w:pPr>
        <w:widowControl w:val="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>
        <w:rPr>
          <w:bCs/>
          <w:sz w:val="24"/>
          <w:lang w:val="uk-UA"/>
        </w:rPr>
        <w:t>аспірант</w:t>
      </w:r>
      <w:r w:rsidRPr="00F1679B">
        <w:rPr>
          <w:bCs/>
          <w:sz w:val="24"/>
          <w:lang w:val="uk-UA"/>
        </w:rPr>
        <w:t>ів</w:t>
      </w:r>
      <w:r>
        <w:rPr>
          <w:bCs/>
          <w:sz w:val="24"/>
          <w:lang w:val="uk-UA"/>
        </w:rPr>
        <w:t xml:space="preserve"> під час поточного контролю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6B77CA" w:rsidRPr="006B77CA" w:rsidTr="00212C21">
        <w:tc>
          <w:tcPr>
            <w:tcW w:w="562" w:type="dxa"/>
            <w:vAlign w:val="center"/>
          </w:tcPr>
          <w:p w:rsidR="006B77CA" w:rsidRPr="00F1679B" w:rsidRDefault="006B77CA" w:rsidP="00212C21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5 –</w:t>
            </w:r>
          </w:p>
        </w:tc>
        <w:tc>
          <w:tcPr>
            <w:tcW w:w="9781" w:type="dxa"/>
          </w:tcPr>
          <w:p w:rsidR="006B77CA" w:rsidRPr="000215D1" w:rsidRDefault="000215D1" w:rsidP="000215D1">
            <w:pPr>
              <w:spacing w:line="276" w:lineRule="auto"/>
              <w:ind w:firstLine="426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Оцінка «</w:t>
            </w:r>
            <w:r w:rsidRPr="00664008">
              <w:rPr>
                <w:sz w:val="24"/>
                <w:u w:val="single"/>
                <w:lang w:val="uk-UA"/>
              </w:rPr>
              <w:t>відмінно</w:t>
            </w:r>
            <w:r w:rsidRPr="00664008">
              <w:rPr>
                <w:sz w:val="24"/>
                <w:lang w:val="uk-UA"/>
              </w:rPr>
              <w:t xml:space="preserve">» виставляється </w:t>
            </w:r>
            <w:proofErr w:type="spellStart"/>
            <w:r w:rsidRPr="00664008">
              <w:rPr>
                <w:sz w:val="24"/>
                <w:lang w:val="uk-UA"/>
              </w:rPr>
              <w:t>виставляєт</w:t>
            </w:r>
            <w:r>
              <w:rPr>
                <w:sz w:val="24"/>
                <w:lang w:val="uk-UA"/>
              </w:rPr>
              <w:t>ься</w:t>
            </w:r>
            <w:proofErr w:type="spellEnd"/>
            <w:r>
              <w:rPr>
                <w:sz w:val="24"/>
                <w:lang w:val="uk-UA"/>
              </w:rPr>
              <w:t xml:space="preserve"> аспіранту</w:t>
            </w:r>
            <w:r w:rsidRPr="00664008">
              <w:rPr>
                <w:sz w:val="24"/>
                <w:lang w:val="uk-UA"/>
              </w:rPr>
              <w:t>, який глибоко засвоїв програмний матеріал, дав вичерпну, послідовну, грамотну і логічну відповідь на поставлені запитання, тісно пов’язав теоретичні питання з практичною діяльністю. Студент повинен виявляти знання літератури монографічного (підручники, посібники) і періодичного характеру (науково-практичні та реферативні журнали, огляди нової літератури тощо), з етіології, патогенезу, діагностики, лікування та профілактики інфекційних хвороб.</w:t>
            </w:r>
          </w:p>
        </w:tc>
      </w:tr>
      <w:tr w:rsidR="006B77CA" w:rsidRPr="000215D1" w:rsidTr="00212C21">
        <w:tc>
          <w:tcPr>
            <w:tcW w:w="562" w:type="dxa"/>
            <w:vAlign w:val="center"/>
          </w:tcPr>
          <w:p w:rsidR="006B77CA" w:rsidRPr="00F1679B" w:rsidRDefault="006B77CA" w:rsidP="00212C21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4 –</w:t>
            </w:r>
          </w:p>
        </w:tc>
        <w:tc>
          <w:tcPr>
            <w:tcW w:w="9781" w:type="dxa"/>
          </w:tcPr>
          <w:p w:rsidR="006B77CA" w:rsidRPr="000215D1" w:rsidRDefault="000215D1" w:rsidP="000215D1">
            <w:pPr>
              <w:spacing w:line="276" w:lineRule="auto"/>
              <w:ind w:firstLine="426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Оцінка «</w:t>
            </w:r>
            <w:r w:rsidRPr="00664008">
              <w:rPr>
                <w:sz w:val="24"/>
                <w:u w:val="single"/>
                <w:lang w:val="uk-UA"/>
              </w:rPr>
              <w:t>добре</w:t>
            </w:r>
            <w:r>
              <w:rPr>
                <w:sz w:val="24"/>
                <w:lang w:val="uk-UA"/>
              </w:rPr>
              <w:t>» виставляється аспіранту</w:t>
            </w:r>
            <w:r w:rsidRPr="00664008">
              <w:rPr>
                <w:sz w:val="24"/>
                <w:lang w:val="uk-UA"/>
              </w:rPr>
              <w:t>, який твердо знає програмний матеріал, грамотно і по суті його викладає, не допускає суттєвих помилок у відповідях на запитання, вірно вміє застосувати теоретичні положення при вирішенні практичних питань і завдань.</w:t>
            </w:r>
          </w:p>
        </w:tc>
      </w:tr>
      <w:tr w:rsidR="006B77CA" w:rsidRPr="000215D1" w:rsidTr="00212C21">
        <w:tc>
          <w:tcPr>
            <w:tcW w:w="562" w:type="dxa"/>
            <w:vAlign w:val="center"/>
          </w:tcPr>
          <w:p w:rsidR="006B77CA" w:rsidRPr="00F1679B" w:rsidRDefault="006B77CA" w:rsidP="00212C21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3 –</w:t>
            </w:r>
          </w:p>
        </w:tc>
        <w:tc>
          <w:tcPr>
            <w:tcW w:w="9781" w:type="dxa"/>
          </w:tcPr>
          <w:p w:rsidR="006B77CA" w:rsidRPr="000215D1" w:rsidRDefault="000215D1" w:rsidP="000215D1">
            <w:pPr>
              <w:spacing w:line="276" w:lineRule="auto"/>
              <w:ind w:firstLine="426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Оцінка «</w:t>
            </w:r>
            <w:r w:rsidRPr="00664008">
              <w:rPr>
                <w:sz w:val="24"/>
                <w:u w:val="single"/>
                <w:lang w:val="uk-UA"/>
              </w:rPr>
              <w:t>задовільно</w:t>
            </w:r>
            <w:r>
              <w:rPr>
                <w:sz w:val="24"/>
                <w:lang w:val="uk-UA"/>
              </w:rPr>
              <w:t>» виставляється аспіранту</w:t>
            </w:r>
            <w:r w:rsidRPr="00664008">
              <w:rPr>
                <w:sz w:val="24"/>
                <w:lang w:val="uk-UA"/>
              </w:rPr>
              <w:t xml:space="preserve">, який має знання лише матеріалу підручників, але не засвоїв окремих деталей, допускає неточності, недостатньо правильні формулювання, порушує послідовність у викладенні програмного матеріалу та має </w:t>
            </w:r>
            <w:proofErr w:type="spellStart"/>
            <w:r w:rsidRPr="00664008">
              <w:rPr>
                <w:sz w:val="24"/>
                <w:lang w:val="uk-UA"/>
              </w:rPr>
              <w:t>затруднення</w:t>
            </w:r>
            <w:proofErr w:type="spellEnd"/>
            <w:r w:rsidRPr="00664008">
              <w:rPr>
                <w:sz w:val="24"/>
                <w:lang w:val="uk-UA"/>
              </w:rPr>
              <w:t xml:space="preserve"> при виконанні лабораторних занять.</w:t>
            </w:r>
          </w:p>
        </w:tc>
      </w:tr>
      <w:tr w:rsidR="006B77CA" w:rsidRPr="00F1679B" w:rsidTr="00212C21">
        <w:tc>
          <w:tcPr>
            <w:tcW w:w="562" w:type="dxa"/>
            <w:vAlign w:val="center"/>
          </w:tcPr>
          <w:p w:rsidR="006B77CA" w:rsidRPr="00F1679B" w:rsidRDefault="006B77CA" w:rsidP="00212C21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2 –</w:t>
            </w:r>
          </w:p>
        </w:tc>
        <w:tc>
          <w:tcPr>
            <w:tcW w:w="9781" w:type="dxa"/>
          </w:tcPr>
          <w:p w:rsidR="006B77CA" w:rsidRPr="000215D1" w:rsidRDefault="000215D1" w:rsidP="000215D1">
            <w:pPr>
              <w:spacing w:line="276" w:lineRule="auto"/>
              <w:ind w:firstLine="426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Оцінка «</w:t>
            </w:r>
            <w:r w:rsidRPr="00664008">
              <w:rPr>
                <w:sz w:val="24"/>
                <w:u w:val="single"/>
                <w:lang w:val="uk-UA"/>
              </w:rPr>
              <w:t>незадовільно</w:t>
            </w:r>
            <w:r>
              <w:rPr>
                <w:sz w:val="24"/>
                <w:lang w:val="uk-UA"/>
              </w:rPr>
              <w:t>» виставляється аспіранту</w:t>
            </w:r>
            <w:r w:rsidRPr="00664008">
              <w:rPr>
                <w:sz w:val="24"/>
                <w:lang w:val="uk-UA"/>
              </w:rPr>
              <w:t xml:space="preserve">, який не знає значної частини програмного матеріалу, допускає суттєві помилки, невпевнено, з великими труднощами </w:t>
            </w:r>
            <w:r w:rsidRPr="00664008">
              <w:rPr>
                <w:sz w:val="24"/>
                <w:lang w:val="uk-UA"/>
              </w:rPr>
              <w:lastRenderedPageBreak/>
              <w:t>виконує лабораторні роботи та практичні навички.</w:t>
            </w:r>
          </w:p>
        </w:tc>
      </w:tr>
    </w:tbl>
    <w:p w:rsidR="006B77CA" w:rsidRPr="0049638D" w:rsidRDefault="006B77CA" w:rsidP="006B77CA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6B77CA" w:rsidRPr="00F1679B" w:rsidRDefault="006B77CA" w:rsidP="006B77CA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2</w:t>
      </w:r>
      <w:r w:rsidRPr="00F1679B">
        <w:rPr>
          <w:sz w:val="24"/>
          <w:lang w:val="uk-UA"/>
        </w:rPr>
        <w:t>.</w:t>
      </w:r>
    </w:p>
    <w:p w:rsidR="006B77CA" w:rsidRPr="00F1679B" w:rsidRDefault="006B77CA" w:rsidP="006B77CA">
      <w:pPr>
        <w:widowControl w:val="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>
        <w:rPr>
          <w:bCs/>
          <w:sz w:val="24"/>
          <w:lang w:val="uk-UA"/>
        </w:rPr>
        <w:t>аспірант</w:t>
      </w:r>
      <w:r w:rsidRPr="00F1679B">
        <w:rPr>
          <w:bCs/>
          <w:sz w:val="24"/>
          <w:lang w:val="uk-UA"/>
        </w:rPr>
        <w:t>ів</w:t>
      </w:r>
      <w:r>
        <w:rPr>
          <w:bCs/>
          <w:sz w:val="24"/>
          <w:lang w:val="uk-UA"/>
        </w:rPr>
        <w:t xml:space="preserve"> під час проведення заліку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B77CA" w:rsidRPr="00F1679B" w:rsidTr="00212C21">
        <w:tc>
          <w:tcPr>
            <w:tcW w:w="1980" w:type="dxa"/>
            <w:vAlign w:val="center"/>
          </w:tcPr>
          <w:p w:rsidR="006B77CA" w:rsidRPr="00F1679B" w:rsidRDefault="006B77CA" w:rsidP="00212C21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Зараховано </w:t>
            </w:r>
            <w:r w:rsidRPr="00F1679B">
              <w:rPr>
                <w:b/>
                <w:bCs/>
                <w:sz w:val="24"/>
                <w:lang w:val="uk-UA"/>
              </w:rPr>
              <w:t>–</w:t>
            </w:r>
          </w:p>
        </w:tc>
        <w:tc>
          <w:tcPr>
            <w:tcW w:w="8363" w:type="dxa"/>
          </w:tcPr>
          <w:p w:rsidR="006B77CA" w:rsidRPr="006B77CA" w:rsidRDefault="000215D1" w:rsidP="006B77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Аспірант</w:t>
            </w:r>
            <w:r w:rsidR="006B77CA">
              <w:rPr>
                <w:sz w:val="24"/>
                <w:lang w:val="uk-UA"/>
              </w:rPr>
              <w:t xml:space="preserve"> виявив знання основного навчального матеріалу необхідного для подальшого навчання та роботи за фахом, при виконанні завдань допускається помилок, але спроможний їх усунути.</w:t>
            </w:r>
          </w:p>
        </w:tc>
      </w:tr>
      <w:tr w:rsidR="006B77CA" w:rsidRPr="00F1679B" w:rsidTr="00212C21">
        <w:tc>
          <w:tcPr>
            <w:tcW w:w="1980" w:type="dxa"/>
            <w:vAlign w:val="center"/>
          </w:tcPr>
          <w:p w:rsidR="006B77CA" w:rsidRPr="00F1679B" w:rsidRDefault="006B77CA" w:rsidP="00212C21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Не зараховано</w:t>
            </w:r>
            <w:r w:rsidRPr="00F1679B">
              <w:rPr>
                <w:b/>
                <w:bCs/>
                <w:sz w:val="24"/>
                <w:lang w:val="uk-UA"/>
              </w:rPr>
              <w:t xml:space="preserve"> –</w:t>
            </w:r>
          </w:p>
        </w:tc>
        <w:tc>
          <w:tcPr>
            <w:tcW w:w="8363" w:type="dxa"/>
          </w:tcPr>
          <w:p w:rsidR="006B77CA" w:rsidRPr="006B77CA" w:rsidRDefault="000215D1" w:rsidP="006B77CA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Аспірант</w:t>
            </w:r>
            <w:r w:rsidR="006B77CA">
              <w:rPr>
                <w:sz w:val="24"/>
                <w:lang w:val="uk-UA"/>
              </w:rPr>
              <w:t xml:space="preserve"> допускає принципові помилки, не може їх усунути і продовжити навчання чи почати професійну діяльність.</w:t>
            </w:r>
          </w:p>
        </w:tc>
      </w:tr>
    </w:tbl>
    <w:p w:rsidR="00320194" w:rsidRPr="00664008" w:rsidRDefault="00320194" w:rsidP="005B0BC3">
      <w:pPr>
        <w:shd w:val="clear" w:color="auto" w:fill="FFFFFF"/>
        <w:spacing w:line="276" w:lineRule="auto"/>
        <w:rPr>
          <w:b/>
          <w:bCs/>
          <w:sz w:val="24"/>
          <w:lang w:val="uk-UA"/>
        </w:rPr>
      </w:pPr>
    </w:p>
    <w:p w:rsidR="00320194" w:rsidRPr="00664008" w:rsidRDefault="005B0BC3" w:rsidP="00320194">
      <w:pPr>
        <w:shd w:val="clear" w:color="auto" w:fill="FFFFFF"/>
        <w:spacing w:line="276" w:lineRule="auto"/>
        <w:ind w:firstLine="54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7</w:t>
      </w:r>
      <w:r w:rsidR="00320194" w:rsidRPr="00664008">
        <w:rPr>
          <w:b/>
          <w:bCs/>
          <w:sz w:val="24"/>
          <w:lang w:val="uk-UA"/>
        </w:rPr>
        <w:t>. Навчально-методичне забезпечення</w:t>
      </w:r>
    </w:p>
    <w:p w:rsidR="00320194" w:rsidRPr="00664008" w:rsidRDefault="00320194" w:rsidP="00320194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firstLine="540"/>
        <w:rPr>
          <w:spacing w:val="-16"/>
          <w:sz w:val="24"/>
          <w:lang w:val="uk-UA"/>
        </w:rPr>
      </w:pPr>
      <w:r w:rsidRPr="00664008">
        <w:rPr>
          <w:spacing w:val="-16"/>
          <w:sz w:val="24"/>
          <w:lang w:val="uk-UA"/>
        </w:rPr>
        <w:t>Методичні рекомендації.</w:t>
      </w:r>
    </w:p>
    <w:p w:rsidR="00320194" w:rsidRPr="00664008" w:rsidRDefault="00320194" w:rsidP="00320194">
      <w:pPr>
        <w:numPr>
          <w:ilvl w:val="0"/>
          <w:numId w:val="10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Грицик Т.М., </w:t>
      </w:r>
      <w:proofErr w:type="spellStart"/>
      <w:r w:rsidRPr="00664008">
        <w:rPr>
          <w:sz w:val="24"/>
          <w:lang w:val="uk-UA"/>
        </w:rPr>
        <w:t>Левківський</w:t>
      </w:r>
      <w:proofErr w:type="spellEnd"/>
      <w:r w:rsidRPr="00664008">
        <w:rPr>
          <w:sz w:val="24"/>
          <w:lang w:val="uk-UA"/>
        </w:rPr>
        <w:t xml:space="preserve"> Д.М. Лікувально-профілактичні установи державної ветеринарної медицини в Україні. Методичні вказівки. –  Львів, 2005. – 28 с.</w:t>
      </w:r>
    </w:p>
    <w:p w:rsidR="00320194" w:rsidRPr="00664008" w:rsidRDefault="00320194" w:rsidP="00320194">
      <w:pPr>
        <w:numPr>
          <w:ilvl w:val="0"/>
          <w:numId w:val="11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</w:rPr>
      </w:pPr>
      <w:proofErr w:type="spellStart"/>
      <w:r w:rsidRPr="00664008">
        <w:rPr>
          <w:sz w:val="24"/>
        </w:rPr>
        <w:t>Куртяк</w:t>
      </w:r>
      <w:proofErr w:type="spellEnd"/>
      <w:r w:rsidRPr="00664008">
        <w:rPr>
          <w:sz w:val="24"/>
        </w:rPr>
        <w:t xml:space="preserve"> Б.М. та </w:t>
      </w:r>
      <w:proofErr w:type="spellStart"/>
      <w:r w:rsidRPr="00664008">
        <w:rPr>
          <w:sz w:val="24"/>
        </w:rPr>
        <w:t>ін</w:t>
      </w:r>
      <w:proofErr w:type="spellEnd"/>
      <w:r w:rsidRPr="00664008">
        <w:rPr>
          <w:sz w:val="24"/>
        </w:rPr>
        <w:t xml:space="preserve">. План </w:t>
      </w:r>
      <w:proofErr w:type="spellStart"/>
      <w:proofErr w:type="gramStart"/>
      <w:r w:rsidRPr="00664008">
        <w:rPr>
          <w:sz w:val="24"/>
        </w:rPr>
        <w:t>проф</w:t>
      </w:r>
      <w:proofErr w:type="gramEnd"/>
      <w:r w:rsidRPr="00664008">
        <w:rPr>
          <w:sz w:val="24"/>
        </w:rPr>
        <w:t>ілактичних</w:t>
      </w:r>
      <w:proofErr w:type="spellEnd"/>
      <w:r w:rsidRPr="00664008">
        <w:rPr>
          <w:sz w:val="24"/>
        </w:rPr>
        <w:t xml:space="preserve"> та </w:t>
      </w:r>
      <w:proofErr w:type="spellStart"/>
      <w:r w:rsidRPr="00664008">
        <w:rPr>
          <w:sz w:val="24"/>
        </w:rPr>
        <w:t>протиепізоотичних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заходів</w:t>
      </w:r>
      <w:proofErr w:type="spellEnd"/>
      <w:r w:rsidRPr="00664008">
        <w:rPr>
          <w:sz w:val="24"/>
        </w:rPr>
        <w:t xml:space="preserve">. </w:t>
      </w:r>
      <w:proofErr w:type="spellStart"/>
      <w:r w:rsidRPr="00664008">
        <w:rPr>
          <w:sz w:val="24"/>
        </w:rPr>
        <w:t>Методичні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вказівки</w:t>
      </w:r>
      <w:proofErr w:type="spellEnd"/>
      <w:r w:rsidRPr="00664008">
        <w:rPr>
          <w:sz w:val="24"/>
        </w:rPr>
        <w:t xml:space="preserve">.– </w:t>
      </w:r>
      <w:proofErr w:type="spellStart"/>
      <w:r w:rsidRPr="00664008">
        <w:rPr>
          <w:sz w:val="24"/>
        </w:rPr>
        <w:t>Львів</w:t>
      </w:r>
      <w:proofErr w:type="spellEnd"/>
      <w:r w:rsidRPr="00664008">
        <w:rPr>
          <w:sz w:val="24"/>
        </w:rPr>
        <w:t xml:space="preserve">, 2012. - 38с. </w:t>
      </w:r>
    </w:p>
    <w:p w:rsidR="00320194" w:rsidRPr="00664008" w:rsidRDefault="00320194" w:rsidP="00320194">
      <w:pPr>
        <w:numPr>
          <w:ilvl w:val="0"/>
          <w:numId w:val="11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</w:rPr>
      </w:pPr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Куртяк</w:t>
      </w:r>
      <w:proofErr w:type="spellEnd"/>
      <w:r w:rsidRPr="00664008">
        <w:rPr>
          <w:sz w:val="24"/>
        </w:rPr>
        <w:t xml:space="preserve"> Б.М. та </w:t>
      </w:r>
      <w:proofErr w:type="spellStart"/>
      <w:r w:rsidRPr="00664008">
        <w:rPr>
          <w:sz w:val="24"/>
        </w:rPr>
        <w:t>ін</w:t>
      </w:r>
      <w:proofErr w:type="spellEnd"/>
      <w:r w:rsidRPr="00664008">
        <w:rPr>
          <w:sz w:val="24"/>
        </w:rPr>
        <w:t xml:space="preserve">. План </w:t>
      </w:r>
      <w:proofErr w:type="spellStart"/>
      <w:r w:rsidRPr="00664008">
        <w:rPr>
          <w:sz w:val="24"/>
        </w:rPr>
        <w:t>заходів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щодо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профілактики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незаразних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захворювань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тварин</w:t>
      </w:r>
      <w:proofErr w:type="spellEnd"/>
      <w:r w:rsidRPr="00664008">
        <w:rPr>
          <w:sz w:val="24"/>
        </w:rPr>
        <w:t xml:space="preserve">. </w:t>
      </w:r>
      <w:proofErr w:type="spellStart"/>
      <w:r w:rsidRPr="00664008">
        <w:rPr>
          <w:sz w:val="24"/>
        </w:rPr>
        <w:t>Методичні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вказівки</w:t>
      </w:r>
      <w:proofErr w:type="spellEnd"/>
      <w:r w:rsidRPr="00664008">
        <w:rPr>
          <w:sz w:val="24"/>
        </w:rPr>
        <w:t xml:space="preserve">.– </w:t>
      </w:r>
      <w:proofErr w:type="spellStart"/>
      <w:r w:rsidRPr="00664008">
        <w:rPr>
          <w:sz w:val="24"/>
        </w:rPr>
        <w:t>Львів</w:t>
      </w:r>
      <w:proofErr w:type="spellEnd"/>
      <w:r w:rsidRPr="00664008">
        <w:rPr>
          <w:sz w:val="24"/>
        </w:rPr>
        <w:t>, 2012. - 18с.</w:t>
      </w:r>
    </w:p>
    <w:p w:rsidR="00320194" w:rsidRPr="00664008" w:rsidRDefault="00320194" w:rsidP="00320194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right="125" w:hanging="142"/>
        <w:jc w:val="both"/>
        <w:rPr>
          <w:sz w:val="24"/>
        </w:rPr>
      </w:pPr>
      <w:proofErr w:type="spellStart"/>
      <w:r w:rsidRPr="00664008">
        <w:rPr>
          <w:sz w:val="24"/>
        </w:rPr>
        <w:t>Куртяк</w:t>
      </w:r>
      <w:proofErr w:type="spellEnd"/>
      <w:r w:rsidRPr="00664008">
        <w:rPr>
          <w:sz w:val="24"/>
        </w:rPr>
        <w:t xml:space="preserve"> Б.М. та </w:t>
      </w:r>
      <w:proofErr w:type="spellStart"/>
      <w:r w:rsidRPr="00664008">
        <w:rPr>
          <w:sz w:val="24"/>
        </w:rPr>
        <w:t>ін</w:t>
      </w:r>
      <w:proofErr w:type="spellEnd"/>
      <w:r w:rsidRPr="00664008">
        <w:rPr>
          <w:sz w:val="24"/>
        </w:rPr>
        <w:t xml:space="preserve">. </w:t>
      </w:r>
      <w:proofErr w:type="spellStart"/>
      <w:r w:rsidRPr="00664008">
        <w:rPr>
          <w:sz w:val="24"/>
        </w:rPr>
        <w:t>Фінансування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державної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служби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протиепізоотичних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заходів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складання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кошторису</w:t>
      </w:r>
      <w:proofErr w:type="spellEnd"/>
      <w:r w:rsidRPr="00664008">
        <w:rPr>
          <w:sz w:val="24"/>
        </w:rPr>
        <w:t xml:space="preserve"> і штатного </w:t>
      </w:r>
      <w:proofErr w:type="spellStart"/>
      <w:r w:rsidRPr="00664008">
        <w:rPr>
          <w:sz w:val="24"/>
        </w:rPr>
        <w:t>розпису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установ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медицини</w:t>
      </w:r>
      <w:proofErr w:type="spellEnd"/>
      <w:proofErr w:type="gramStart"/>
      <w:r w:rsidRPr="00664008">
        <w:rPr>
          <w:sz w:val="24"/>
        </w:rPr>
        <w:t xml:space="preserve"> .</w:t>
      </w:r>
      <w:proofErr w:type="gram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Методичні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вказівки</w:t>
      </w:r>
      <w:proofErr w:type="spellEnd"/>
      <w:r w:rsidRPr="00664008">
        <w:rPr>
          <w:sz w:val="24"/>
        </w:rPr>
        <w:t xml:space="preserve">. - </w:t>
      </w:r>
      <w:proofErr w:type="spellStart"/>
      <w:r w:rsidRPr="00664008">
        <w:rPr>
          <w:sz w:val="24"/>
        </w:rPr>
        <w:t>Львів</w:t>
      </w:r>
      <w:proofErr w:type="spellEnd"/>
      <w:r w:rsidRPr="00664008">
        <w:rPr>
          <w:sz w:val="24"/>
        </w:rPr>
        <w:t xml:space="preserve">, 2013. – 49 с. </w:t>
      </w:r>
    </w:p>
    <w:p w:rsidR="00320194" w:rsidRPr="00664008" w:rsidRDefault="00320194" w:rsidP="00320194">
      <w:pPr>
        <w:widowControl w:val="0"/>
        <w:numPr>
          <w:ilvl w:val="0"/>
          <w:numId w:val="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76" w:lineRule="auto"/>
        <w:ind w:firstLine="540"/>
        <w:rPr>
          <w:spacing w:val="-19"/>
          <w:sz w:val="24"/>
          <w:lang w:val="uk-UA"/>
        </w:rPr>
      </w:pPr>
      <w:proofErr w:type="spellStart"/>
      <w:r w:rsidRPr="00664008">
        <w:rPr>
          <w:spacing w:val="-1"/>
          <w:sz w:val="24"/>
        </w:rPr>
        <w:t>Варіанти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завдань</w:t>
      </w:r>
      <w:proofErr w:type="spellEnd"/>
      <w:r w:rsidRPr="00664008">
        <w:rPr>
          <w:spacing w:val="-1"/>
          <w:sz w:val="24"/>
        </w:rPr>
        <w:t xml:space="preserve"> для </w:t>
      </w:r>
      <w:proofErr w:type="spellStart"/>
      <w:r w:rsidRPr="00664008">
        <w:rPr>
          <w:spacing w:val="-1"/>
          <w:sz w:val="24"/>
        </w:rPr>
        <w:t>самостійної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роботи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студентів</w:t>
      </w:r>
      <w:proofErr w:type="spellEnd"/>
      <w:r w:rsidRPr="00664008">
        <w:rPr>
          <w:spacing w:val="-1"/>
          <w:sz w:val="24"/>
          <w:lang w:val="uk-UA"/>
        </w:rPr>
        <w:t>.</w:t>
      </w:r>
    </w:p>
    <w:p w:rsidR="00320194" w:rsidRPr="00664008" w:rsidRDefault="00320194" w:rsidP="00320194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lang w:val="uk-UA"/>
        </w:rPr>
      </w:pPr>
      <w:r w:rsidRPr="00664008">
        <w:rPr>
          <w:spacing w:val="-13"/>
          <w:sz w:val="24"/>
          <w:lang w:val="uk-UA"/>
        </w:rPr>
        <w:t xml:space="preserve">Комп'ютерні програми і мультимедійні презентації з курсу </w:t>
      </w:r>
      <w:r w:rsidRPr="00664008">
        <w:rPr>
          <w:sz w:val="24"/>
          <w:lang w:val="uk-UA"/>
        </w:rPr>
        <w:t>«Ветеринарне законодавство України та міжнародне ветеринарне право».</w:t>
      </w:r>
    </w:p>
    <w:p w:rsidR="00320194" w:rsidRPr="00664008" w:rsidRDefault="00320194" w:rsidP="00320194">
      <w:pPr>
        <w:shd w:val="clear" w:color="auto" w:fill="FFFFFF"/>
        <w:spacing w:line="276" w:lineRule="auto"/>
        <w:ind w:right="139" w:firstLine="540"/>
        <w:jc w:val="both"/>
        <w:rPr>
          <w:bCs/>
          <w:spacing w:val="-1"/>
          <w:sz w:val="24"/>
        </w:rPr>
      </w:pPr>
    </w:p>
    <w:p w:rsidR="00320194" w:rsidRPr="00664008" w:rsidRDefault="005B0BC3" w:rsidP="00320194">
      <w:pPr>
        <w:shd w:val="clear" w:color="auto" w:fill="FFFFFF"/>
        <w:spacing w:line="276" w:lineRule="auto"/>
        <w:ind w:right="139" w:firstLine="540"/>
        <w:jc w:val="center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  <w:lang w:val="uk-UA"/>
        </w:rPr>
        <w:t>8</w:t>
      </w:r>
      <w:r w:rsidR="00320194" w:rsidRPr="00664008">
        <w:rPr>
          <w:b/>
          <w:bCs/>
          <w:spacing w:val="-1"/>
          <w:sz w:val="20"/>
          <w:szCs w:val="20"/>
        </w:rPr>
        <w:t>. РЕКОМЕНДОВАНА ЛІТЕРАТУРА</w:t>
      </w:r>
    </w:p>
    <w:p w:rsidR="00320194" w:rsidRPr="00664008" w:rsidRDefault="00320194" w:rsidP="00320194">
      <w:pPr>
        <w:shd w:val="clear" w:color="auto" w:fill="FFFFFF"/>
        <w:spacing w:before="5" w:line="276" w:lineRule="auto"/>
        <w:ind w:right="168" w:firstLine="540"/>
        <w:jc w:val="center"/>
        <w:rPr>
          <w:b/>
          <w:bCs/>
          <w:spacing w:val="-10"/>
          <w:sz w:val="24"/>
        </w:rPr>
      </w:pPr>
    </w:p>
    <w:p w:rsidR="00320194" w:rsidRDefault="00320194" w:rsidP="00320194">
      <w:pPr>
        <w:shd w:val="clear" w:color="auto" w:fill="FFFFFF"/>
        <w:spacing w:before="5" w:line="276" w:lineRule="auto"/>
        <w:ind w:right="168" w:firstLine="540"/>
        <w:jc w:val="center"/>
        <w:rPr>
          <w:b/>
          <w:bCs/>
          <w:spacing w:val="-10"/>
          <w:sz w:val="24"/>
        </w:rPr>
      </w:pPr>
      <w:proofErr w:type="spellStart"/>
      <w:r w:rsidRPr="00664008">
        <w:rPr>
          <w:b/>
          <w:bCs/>
          <w:spacing w:val="-10"/>
          <w:sz w:val="24"/>
        </w:rPr>
        <w:t>Базова</w:t>
      </w:r>
      <w:proofErr w:type="spellEnd"/>
    </w:p>
    <w:p w:rsidR="00320194" w:rsidRPr="00664008" w:rsidRDefault="00320194" w:rsidP="00320194">
      <w:pPr>
        <w:shd w:val="clear" w:color="auto" w:fill="FFFFFF"/>
        <w:spacing w:before="5" w:line="276" w:lineRule="auto"/>
        <w:ind w:right="168" w:firstLine="540"/>
        <w:jc w:val="center"/>
        <w:rPr>
          <w:b/>
          <w:bCs/>
          <w:spacing w:val="-10"/>
          <w:sz w:val="24"/>
          <w:lang w:val="uk-UA"/>
        </w:rPr>
      </w:pPr>
    </w:p>
    <w:p w:rsidR="00320194" w:rsidRPr="00664008" w:rsidRDefault="00320194" w:rsidP="0032019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both"/>
        <w:rPr>
          <w:spacing w:val="-6"/>
          <w:sz w:val="24"/>
        </w:rPr>
      </w:pPr>
      <w:r w:rsidRPr="00664008">
        <w:rPr>
          <w:spacing w:val="-6"/>
          <w:sz w:val="24"/>
        </w:rPr>
        <w:t xml:space="preserve">Кодекс </w:t>
      </w:r>
      <w:proofErr w:type="spellStart"/>
      <w:r w:rsidRPr="00664008">
        <w:rPr>
          <w:spacing w:val="-6"/>
          <w:sz w:val="24"/>
        </w:rPr>
        <w:t>здоров’я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наземних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тварин</w:t>
      </w:r>
      <w:proofErr w:type="spellEnd"/>
      <w:r w:rsidRPr="00664008">
        <w:rPr>
          <w:spacing w:val="-6"/>
          <w:sz w:val="24"/>
        </w:rPr>
        <w:t xml:space="preserve"> МЕБ, Т 1. – </w:t>
      </w:r>
      <w:proofErr w:type="spellStart"/>
      <w:r w:rsidRPr="00664008">
        <w:rPr>
          <w:spacing w:val="-6"/>
          <w:sz w:val="24"/>
        </w:rPr>
        <w:t>Загальні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положення</w:t>
      </w:r>
      <w:proofErr w:type="spellEnd"/>
      <w:r w:rsidRPr="00664008">
        <w:rPr>
          <w:spacing w:val="-6"/>
          <w:sz w:val="24"/>
        </w:rPr>
        <w:t xml:space="preserve">. – </w:t>
      </w:r>
      <w:proofErr w:type="spellStart"/>
      <w:r w:rsidRPr="00664008">
        <w:rPr>
          <w:spacing w:val="-6"/>
          <w:sz w:val="24"/>
        </w:rPr>
        <w:t>Дев’ятнадцяте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видання</w:t>
      </w:r>
      <w:proofErr w:type="spellEnd"/>
      <w:r w:rsidRPr="00664008">
        <w:rPr>
          <w:spacing w:val="-6"/>
          <w:sz w:val="24"/>
        </w:rPr>
        <w:t>, 2014р.</w:t>
      </w:r>
    </w:p>
    <w:p w:rsidR="00320194" w:rsidRPr="00664008" w:rsidRDefault="00320194" w:rsidP="0032019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both"/>
        <w:rPr>
          <w:spacing w:val="-6"/>
          <w:sz w:val="24"/>
        </w:rPr>
      </w:pPr>
      <w:r w:rsidRPr="00664008">
        <w:rPr>
          <w:spacing w:val="-6"/>
          <w:sz w:val="24"/>
        </w:rPr>
        <w:t xml:space="preserve">Кодекс </w:t>
      </w:r>
      <w:proofErr w:type="spellStart"/>
      <w:r w:rsidRPr="00664008">
        <w:rPr>
          <w:spacing w:val="-6"/>
          <w:sz w:val="24"/>
        </w:rPr>
        <w:t>здоров’я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наземних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тварин</w:t>
      </w:r>
      <w:proofErr w:type="spellEnd"/>
      <w:r w:rsidRPr="00664008">
        <w:rPr>
          <w:spacing w:val="-6"/>
          <w:sz w:val="24"/>
        </w:rPr>
        <w:t xml:space="preserve"> МЕБ, Т 2. – </w:t>
      </w:r>
      <w:proofErr w:type="spellStart"/>
      <w:r w:rsidRPr="00664008">
        <w:rPr>
          <w:spacing w:val="-6"/>
          <w:sz w:val="24"/>
        </w:rPr>
        <w:t>Рекомендації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щодо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захворювань</w:t>
      </w:r>
      <w:proofErr w:type="spellEnd"/>
      <w:r w:rsidRPr="00664008">
        <w:rPr>
          <w:spacing w:val="-6"/>
          <w:sz w:val="24"/>
        </w:rPr>
        <w:t xml:space="preserve"> Списку МЕБ і </w:t>
      </w:r>
      <w:proofErr w:type="spellStart"/>
      <w:r w:rsidRPr="00664008">
        <w:rPr>
          <w:spacing w:val="-6"/>
          <w:sz w:val="24"/>
        </w:rPr>
        <w:t>інших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важливих</w:t>
      </w:r>
      <w:proofErr w:type="spellEnd"/>
      <w:r w:rsidRPr="00664008">
        <w:rPr>
          <w:spacing w:val="-6"/>
          <w:sz w:val="24"/>
        </w:rPr>
        <w:t xml:space="preserve"> для </w:t>
      </w:r>
      <w:proofErr w:type="spellStart"/>
      <w:r w:rsidRPr="00664008">
        <w:rPr>
          <w:spacing w:val="-6"/>
          <w:sz w:val="24"/>
        </w:rPr>
        <w:t>міжнародної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торгівлі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захворювань</w:t>
      </w:r>
      <w:proofErr w:type="spellEnd"/>
      <w:r w:rsidRPr="00664008">
        <w:rPr>
          <w:spacing w:val="-6"/>
          <w:sz w:val="24"/>
        </w:rPr>
        <w:t xml:space="preserve">. – </w:t>
      </w:r>
      <w:proofErr w:type="spellStart"/>
      <w:r w:rsidRPr="00664008">
        <w:rPr>
          <w:spacing w:val="-6"/>
          <w:sz w:val="24"/>
        </w:rPr>
        <w:t>Дев’ятнадцяте</w:t>
      </w:r>
      <w:proofErr w:type="spellEnd"/>
      <w:r w:rsidRPr="00664008">
        <w:rPr>
          <w:spacing w:val="-6"/>
          <w:sz w:val="24"/>
        </w:rPr>
        <w:t xml:space="preserve"> </w:t>
      </w:r>
      <w:proofErr w:type="spellStart"/>
      <w:r w:rsidRPr="00664008">
        <w:rPr>
          <w:spacing w:val="-6"/>
          <w:sz w:val="24"/>
        </w:rPr>
        <w:t>видання</w:t>
      </w:r>
      <w:proofErr w:type="spellEnd"/>
      <w:r w:rsidRPr="00664008">
        <w:rPr>
          <w:spacing w:val="-6"/>
          <w:sz w:val="24"/>
        </w:rPr>
        <w:t>, 2014р.</w:t>
      </w:r>
    </w:p>
    <w:p w:rsidR="00320194" w:rsidRPr="00664008" w:rsidRDefault="00320194" w:rsidP="0032019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both"/>
        <w:rPr>
          <w:spacing w:val="-6"/>
          <w:sz w:val="24"/>
        </w:rPr>
      </w:pPr>
      <w:r w:rsidRPr="00664008">
        <w:rPr>
          <w:sz w:val="24"/>
        </w:rPr>
        <w:t xml:space="preserve">Про </w:t>
      </w:r>
      <w:proofErr w:type="spellStart"/>
      <w:r w:rsidRPr="00664008">
        <w:rPr>
          <w:sz w:val="24"/>
        </w:rPr>
        <w:t>ветеринарну</w:t>
      </w:r>
      <w:proofErr w:type="spellEnd"/>
      <w:r w:rsidRPr="00664008">
        <w:rPr>
          <w:sz w:val="24"/>
        </w:rPr>
        <w:t xml:space="preserve"> медицину: Закон </w:t>
      </w:r>
      <w:proofErr w:type="spellStart"/>
      <w:r w:rsidRPr="00664008">
        <w:rPr>
          <w:sz w:val="24"/>
        </w:rPr>
        <w:t>України</w:t>
      </w:r>
      <w:proofErr w:type="spellEnd"/>
      <w:r w:rsidRPr="00664008">
        <w:rPr>
          <w:sz w:val="24"/>
        </w:rPr>
        <w:t>. - К., 2006. - 100с.</w:t>
      </w:r>
    </w:p>
    <w:p w:rsidR="00320194" w:rsidRPr="00664008" w:rsidRDefault="00320194" w:rsidP="0032019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284"/>
        <w:jc w:val="both"/>
        <w:rPr>
          <w:spacing w:val="-8"/>
          <w:sz w:val="24"/>
        </w:rPr>
      </w:pPr>
      <w:proofErr w:type="spellStart"/>
      <w:r w:rsidRPr="00664008">
        <w:rPr>
          <w:spacing w:val="-5"/>
          <w:sz w:val="24"/>
        </w:rPr>
        <w:t>Законодавство</w:t>
      </w:r>
      <w:proofErr w:type="spellEnd"/>
      <w:r w:rsidRPr="00664008">
        <w:rPr>
          <w:spacing w:val="-5"/>
          <w:sz w:val="24"/>
        </w:rPr>
        <w:t xml:space="preserve"> </w:t>
      </w:r>
      <w:proofErr w:type="spellStart"/>
      <w:r w:rsidRPr="00664008">
        <w:rPr>
          <w:spacing w:val="-5"/>
          <w:sz w:val="24"/>
        </w:rPr>
        <w:t>України</w:t>
      </w:r>
      <w:proofErr w:type="spellEnd"/>
      <w:r w:rsidRPr="00664008">
        <w:rPr>
          <w:spacing w:val="-5"/>
          <w:sz w:val="24"/>
        </w:rPr>
        <w:t xml:space="preserve"> про </w:t>
      </w:r>
      <w:proofErr w:type="spellStart"/>
      <w:r w:rsidRPr="00664008">
        <w:rPr>
          <w:spacing w:val="-5"/>
          <w:sz w:val="24"/>
        </w:rPr>
        <w:t>ветеринарну</w:t>
      </w:r>
      <w:proofErr w:type="spellEnd"/>
      <w:r w:rsidRPr="00664008">
        <w:rPr>
          <w:spacing w:val="-5"/>
          <w:sz w:val="24"/>
        </w:rPr>
        <w:t xml:space="preserve"> медицину. - К., 1999. - 592с.</w:t>
      </w:r>
    </w:p>
    <w:p w:rsidR="00320194" w:rsidRPr="00664008" w:rsidRDefault="00320194" w:rsidP="00320194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276" w:lineRule="auto"/>
        <w:ind w:firstLine="284"/>
        <w:jc w:val="both"/>
        <w:rPr>
          <w:spacing w:val="-5"/>
          <w:sz w:val="24"/>
          <w:lang w:val="uk-UA"/>
        </w:rPr>
      </w:pPr>
      <w:proofErr w:type="spellStart"/>
      <w:r w:rsidRPr="00664008">
        <w:rPr>
          <w:sz w:val="24"/>
        </w:rPr>
        <w:t>Євтушенко</w:t>
      </w:r>
      <w:proofErr w:type="spellEnd"/>
      <w:r w:rsidRPr="00664008">
        <w:rPr>
          <w:sz w:val="24"/>
        </w:rPr>
        <w:t xml:space="preserve"> А.Ф., </w:t>
      </w:r>
      <w:proofErr w:type="spellStart"/>
      <w:r w:rsidRPr="00664008">
        <w:rPr>
          <w:sz w:val="24"/>
        </w:rPr>
        <w:t>Радіонов</w:t>
      </w:r>
      <w:proofErr w:type="spellEnd"/>
      <w:r w:rsidRPr="00664008">
        <w:rPr>
          <w:sz w:val="24"/>
        </w:rPr>
        <w:t xml:space="preserve"> М.Т. </w:t>
      </w:r>
      <w:proofErr w:type="spellStart"/>
      <w:r w:rsidRPr="00664008">
        <w:rPr>
          <w:sz w:val="24"/>
        </w:rPr>
        <w:t>Організація</w:t>
      </w:r>
      <w:proofErr w:type="spellEnd"/>
      <w:r w:rsidRPr="00664008">
        <w:rPr>
          <w:sz w:val="24"/>
        </w:rPr>
        <w:t xml:space="preserve"> та </w:t>
      </w:r>
      <w:proofErr w:type="spellStart"/>
      <w:r w:rsidRPr="00664008">
        <w:rPr>
          <w:sz w:val="24"/>
        </w:rPr>
        <w:t>економіка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справи</w:t>
      </w:r>
      <w:proofErr w:type="spellEnd"/>
      <w:r w:rsidRPr="00664008">
        <w:rPr>
          <w:sz w:val="24"/>
        </w:rPr>
        <w:t>.</w:t>
      </w:r>
      <w:r w:rsidRPr="00664008">
        <w:rPr>
          <w:sz w:val="24"/>
          <w:lang w:val="uk-UA"/>
        </w:rPr>
        <w:t xml:space="preserve"> Навчальний підручник. - К., 2004. - 284с.</w:t>
      </w:r>
    </w:p>
    <w:p w:rsidR="00320194" w:rsidRPr="00664008" w:rsidRDefault="00320194" w:rsidP="00320194">
      <w:pPr>
        <w:numPr>
          <w:ilvl w:val="0"/>
          <w:numId w:val="9"/>
        </w:numPr>
        <w:tabs>
          <w:tab w:val="left" w:pos="0"/>
          <w:tab w:val="left" w:pos="709"/>
        </w:tabs>
        <w:spacing w:line="276" w:lineRule="auto"/>
        <w:ind w:firstLine="284"/>
        <w:jc w:val="both"/>
        <w:rPr>
          <w:sz w:val="24"/>
          <w:lang w:val="uk-UA"/>
        </w:rPr>
      </w:pPr>
      <w:proofErr w:type="spellStart"/>
      <w:r w:rsidRPr="00664008">
        <w:rPr>
          <w:sz w:val="24"/>
          <w:lang w:val="uk-UA"/>
        </w:rPr>
        <w:t>Дідовець</w:t>
      </w:r>
      <w:proofErr w:type="spellEnd"/>
      <w:r w:rsidRPr="00664008">
        <w:rPr>
          <w:sz w:val="24"/>
          <w:lang w:val="uk-UA"/>
        </w:rPr>
        <w:t xml:space="preserve"> С.Р. Організація і планування ветеринарної справи. Навчальний підручник.  – Київ: Вища школа, 1980.  – 286 с.</w:t>
      </w:r>
    </w:p>
    <w:p w:rsidR="00320194" w:rsidRPr="00664008" w:rsidRDefault="00320194" w:rsidP="00320194">
      <w:pPr>
        <w:pStyle w:val="1"/>
        <w:widowControl/>
        <w:numPr>
          <w:ilvl w:val="0"/>
          <w:numId w:val="9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proofErr w:type="spellStart"/>
      <w:r w:rsidRPr="00664008">
        <w:rPr>
          <w:sz w:val="24"/>
          <w:szCs w:val="24"/>
        </w:rPr>
        <w:t>Кісера</w:t>
      </w:r>
      <w:proofErr w:type="spellEnd"/>
      <w:r w:rsidRPr="00664008">
        <w:rPr>
          <w:sz w:val="24"/>
          <w:szCs w:val="24"/>
        </w:rPr>
        <w:t xml:space="preserve"> Я.В. та ін. Звітність у ветеринарній медицині. Навчально-методичний посібник. -  Львів, 2013. - 104 с.</w:t>
      </w:r>
    </w:p>
    <w:p w:rsidR="00320194" w:rsidRPr="00664008" w:rsidRDefault="00320194" w:rsidP="00320194">
      <w:pPr>
        <w:pStyle w:val="1"/>
        <w:widowControl/>
        <w:tabs>
          <w:tab w:val="left" w:pos="0"/>
          <w:tab w:val="left" w:pos="567"/>
        </w:tabs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</w:p>
    <w:p w:rsidR="00320194" w:rsidRDefault="00320194" w:rsidP="00320194">
      <w:pPr>
        <w:shd w:val="clear" w:color="auto" w:fill="FFFFFF"/>
        <w:spacing w:before="5" w:line="276" w:lineRule="auto"/>
        <w:ind w:firstLine="540"/>
        <w:jc w:val="center"/>
        <w:rPr>
          <w:b/>
          <w:bCs/>
          <w:spacing w:val="-8"/>
          <w:sz w:val="24"/>
        </w:rPr>
      </w:pPr>
      <w:proofErr w:type="spellStart"/>
      <w:r w:rsidRPr="00664008">
        <w:rPr>
          <w:b/>
          <w:bCs/>
          <w:spacing w:val="-8"/>
          <w:sz w:val="24"/>
        </w:rPr>
        <w:t>Допоміжна</w:t>
      </w:r>
      <w:proofErr w:type="spellEnd"/>
    </w:p>
    <w:p w:rsidR="00320194" w:rsidRPr="00664008" w:rsidRDefault="00320194" w:rsidP="00320194">
      <w:pPr>
        <w:shd w:val="clear" w:color="auto" w:fill="FFFFFF"/>
        <w:spacing w:before="5" w:line="276" w:lineRule="auto"/>
        <w:ind w:firstLine="540"/>
        <w:jc w:val="center"/>
        <w:rPr>
          <w:bCs/>
          <w:spacing w:val="-8"/>
          <w:sz w:val="24"/>
        </w:rPr>
      </w:pPr>
    </w:p>
    <w:p w:rsidR="00320194" w:rsidRPr="00664008" w:rsidRDefault="00320194" w:rsidP="00320194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pacing w:val="-6"/>
          <w:sz w:val="24"/>
        </w:rPr>
      </w:pPr>
      <w:proofErr w:type="spellStart"/>
      <w:r w:rsidRPr="00664008">
        <w:rPr>
          <w:spacing w:val="-3"/>
          <w:sz w:val="24"/>
        </w:rPr>
        <w:t>Вербицький</w:t>
      </w:r>
      <w:proofErr w:type="spellEnd"/>
      <w:r w:rsidRPr="00664008">
        <w:rPr>
          <w:spacing w:val="-3"/>
          <w:sz w:val="24"/>
        </w:rPr>
        <w:t xml:space="preserve"> П.І. та </w:t>
      </w:r>
      <w:proofErr w:type="spellStart"/>
      <w:r w:rsidRPr="00664008">
        <w:rPr>
          <w:spacing w:val="-3"/>
          <w:sz w:val="24"/>
        </w:rPr>
        <w:t>ін</w:t>
      </w:r>
      <w:proofErr w:type="spellEnd"/>
      <w:r w:rsidRPr="00664008">
        <w:rPr>
          <w:spacing w:val="-3"/>
          <w:sz w:val="24"/>
        </w:rPr>
        <w:t xml:space="preserve">. </w:t>
      </w:r>
      <w:proofErr w:type="spellStart"/>
      <w:r w:rsidRPr="00664008">
        <w:rPr>
          <w:spacing w:val="-3"/>
          <w:sz w:val="24"/>
        </w:rPr>
        <w:t>Історія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ветеринарної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медицини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України</w:t>
      </w:r>
      <w:proofErr w:type="spellEnd"/>
      <w:r w:rsidRPr="00664008">
        <w:rPr>
          <w:spacing w:val="-3"/>
          <w:sz w:val="24"/>
        </w:rPr>
        <w:t xml:space="preserve">. - К, </w:t>
      </w:r>
      <w:r w:rsidRPr="00664008">
        <w:rPr>
          <w:sz w:val="24"/>
        </w:rPr>
        <w:t>2002.- 384 с.</w:t>
      </w:r>
    </w:p>
    <w:p w:rsidR="00320194" w:rsidRPr="00664008" w:rsidRDefault="00320194" w:rsidP="00320194">
      <w:pPr>
        <w:numPr>
          <w:ilvl w:val="0"/>
          <w:numId w:val="8"/>
        </w:numPr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z w:val="24"/>
        </w:rPr>
      </w:pPr>
      <w:proofErr w:type="spellStart"/>
      <w:r w:rsidRPr="00664008">
        <w:rPr>
          <w:sz w:val="24"/>
        </w:rPr>
        <w:t>Ветеринарне</w:t>
      </w:r>
      <w:proofErr w:type="spellEnd"/>
      <w:r w:rsidRPr="00664008">
        <w:rPr>
          <w:sz w:val="24"/>
        </w:rPr>
        <w:t xml:space="preserve"> право </w:t>
      </w:r>
      <w:proofErr w:type="spellStart"/>
      <w:r w:rsidRPr="00664008">
        <w:rPr>
          <w:sz w:val="24"/>
        </w:rPr>
        <w:t>України</w:t>
      </w:r>
      <w:proofErr w:type="spellEnd"/>
      <w:r w:rsidRPr="00664008">
        <w:rPr>
          <w:sz w:val="24"/>
        </w:rPr>
        <w:t xml:space="preserve">, за </w:t>
      </w:r>
      <w:proofErr w:type="spellStart"/>
      <w:r w:rsidRPr="00664008">
        <w:rPr>
          <w:sz w:val="24"/>
        </w:rPr>
        <w:t>редакцією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Кравців</w:t>
      </w:r>
      <w:proofErr w:type="spellEnd"/>
      <w:r w:rsidRPr="00664008">
        <w:rPr>
          <w:sz w:val="24"/>
        </w:rPr>
        <w:t xml:space="preserve"> Р.Й. – </w:t>
      </w:r>
      <w:proofErr w:type="spellStart"/>
      <w:r w:rsidRPr="00664008">
        <w:rPr>
          <w:sz w:val="24"/>
        </w:rPr>
        <w:t>Львів</w:t>
      </w:r>
      <w:proofErr w:type="spellEnd"/>
      <w:r w:rsidRPr="00664008">
        <w:rPr>
          <w:sz w:val="24"/>
        </w:rPr>
        <w:t>: ПАІС, 2003. – 916 с.</w:t>
      </w:r>
    </w:p>
    <w:p w:rsidR="00320194" w:rsidRPr="00664008" w:rsidRDefault="00320194" w:rsidP="00320194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pacing w:val="-7"/>
          <w:sz w:val="24"/>
        </w:rPr>
      </w:pPr>
      <w:proofErr w:type="spellStart"/>
      <w:r w:rsidRPr="00664008">
        <w:rPr>
          <w:spacing w:val="-3"/>
          <w:sz w:val="24"/>
        </w:rPr>
        <w:lastRenderedPageBreak/>
        <w:t>Довідник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лікаря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ветеринарної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медицини</w:t>
      </w:r>
      <w:proofErr w:type="spellEnd"/>
      <w:r w:rsidRPr="00664008">
        <w:rPr>
          <w:spacing w:val="-3"/>
          <w:sz w:val="24"/>
        </w:rPr>
        <w:t xml:space="preserve">. За ред. П.І. </w:t>
      </w:r>
      <w:proofErr w:type="spellStart"/>
      <w:r w:rsidRPr="00664008">
        <w:rPr>
          <w:spacing w:val="-3"/>
          <w:sz w:val="24"/>
        </w:rPr>
        <w:t>Вербицького</w:t>
      </w:r>
      <w:proofErr w:type="spellEnd"/>
      <w:r w:rsidRPr="00664008">
        <w:rPr>
          <w:spacing w:val="-3"/>
          <w:sz w:val="24"/>
        </w:rPr>
        <w:t xml:space="preserve">, </w:t>
      </w:r>
      <w:r w:rsidRPr="00664008">
        <w:rPr>
          <w:sz w:val="24"/>
        </w:rPr>
        <w:t xml:space="preserve">П.П. </w:t>
      </w:r>
      <w:proofErr w:type="spellStart"/>
      <w:r w:rsidRPr="00664008">
        <w:rPr>
          <w:sz w:val="24"/>
        </w:rPr>
        <w:t>Достоєвського</w:t>
      </w:r>
      <w:proofErr w:type="spellEnd"/>
      <w:r w:rsidRPr="00664008">
        <w:rPr>
          <w:sz w:val="24"/>
        </w:rPr>
        <w:t>. - К., 2004. - 1280 с.</w:t>
      </w:r>
    </w:p>
    <w:p w:rsidR="00320194" w:rsidRPr="00664008" w:rsidRDefault="00320194" w:rsidP="00320194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pacing w:val="-5"/>
          <w:sz w:val="24"/>
        </w:rPr>
      </w:pPr>
      <w:proofErr w:type="spellStart"/>
      <w:r w:rsidRPr="00664008">
        <w:rPr>
          <w:spacing w:val="-1"/>
          <w:sz w:val="24"/>
        </w:rPr>
        <w:t>Дудаш</w:t>
      </w:r>
      <w:proofErr w:type="spellEnd"/>
      <w:r w:rsidRPr="00664008">
        <w:rPr>
          <w:spacing w:val="-1"/>
          <w:sz w:val="24"/>
        </w:rPr>
        <w:t xml:space="preserve"> Д.В. </w:t>
      </w:r>
      <w:proofErr w:type="spellStart"/>
      <w:r w:rsidRPr="00664008">
        <w:rPr>
          <w:spacing w:val="-1"/>
          <w:sz w:val="24"/>
        </w:rPr>
        <w:t>Організація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ветеринарної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справи</w:t>
      </w:r>
      <w:proofErr w:type="spellEnd"/>
      <w:r w:rsidRPr="00664008">
        <w:rPr>
          <w:spacing w:val="-1"/>
          <w:sz w:val="24"/>
        </w:rPr>
        <w:t xml:space="preserve">. Конспект </w:t>
      </w:r>
      <w:proofErr w:type="spellStart"/>
      <w:r w:rsidRPr="00664008">
        <w:rPr>
          <w:spacing w:val="-1"/>
          <w:sz w:val="24"/>
        </w:rPr>
        <w:t>лекцій</w:t>
      </w:r>
      <w:proofErr w:type="spellEnd"/>
      <w:r w:rsidRPr="00664008">
        <w:rPr>
          <w:spacing w:val="-1"/>
          <w:sz w:val="24"/>
        </w:rPr>
        <w:t xml:space="preserve">. </w:t>
      </w:r>
      <w:proofErr w:type="gramStart"/>
      <w:r w:rsidRPr="00664008">
        <w:rPr>
          <w:spacing w:val="-1"/>
          <w:sz w:val="24"/>
        </w:rPr>
        <w:t>-</w:t>
      </w:r>
      <w:r w:rsidRPr="00664008">
        <w:rPr>
          <w:sz w:val="24"/>
        </w:rPr>
        <w:t>К</w:t>
      </w:r>
      <w:proofErr w:type="gramEnd"/>
      <w:r w:rsidRPr="00664008">
        <w:rPr>
          <w:sz w:val="24"/>
        </w:rPr>
        <w:t>., 2014.-219 с.</w:t>
      </w:r>
    </w:p>
    <w:p w:rsidR="00320194" w:rsidRPr="00664008" w:rsidRDefault="00320194" w:rsidP="00320194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4"/>
        </w:rPr>
      </w:pPr>
      <w:proofErr w:type="spellStart"/>
      <w:r w:rsidRPr="00664008">
        <w:rPr>
          <w:sz w:val="24"/>
        </w:rPr>
        <w:t>Директиви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міжнародного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епізоотичного</w:t>
      </w:r>
      <w:proofErr w:type="spellEnd"/>
      <w:r w:rsidRPr="00664008">
        <w:rPr>
          <w:sz w:val="24"/>
        </w:rPr>
        <w:t xml:space="preserve"> бюро.</w:t>
      </w:r>
    </w:p>
    <w:p w:rsidR="00320194" w:rsidRPr="00664008" w:rsidRDefault="00320194" w:rsidP="00320194">
      <w:pPr>
        <w:pStyle w:val="a7"/>
        <w:widowControl w:val="0"/>
        <w:numPr>
          <w:ilvl w:val="0"/>
          <w:numId w:val="8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4"/>
        </w:rPr>
      </w:pPr>
      <w:proofErr w:type="spellStart"/>
      <w:r w:rsidRPr="00664008">
        <w:rPr>
          <w:sz w:val="24"/>
        </w:rPr>
        <w:t>Директиви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всесвітньої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організації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охорони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здоров’я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тварин</w:t>
      </w:r>
      <w:proofErr w:type="spellEnd"/>
      <w:r w:rsidRPr="00664008">
        <w:rPr>
          <w:sz w:val="24"/>
        </w:rPr>
        <w:t>.</w:t>
      </w:r>
    </w:p>
    <w:p w:rsidR="00320194" w:rsidRPr="00664008" w:rsidRDefault="00320194" w:rsidP="00320194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pacing w:val="-10"/>
          <w:sz w:val="24"/>
        </w:rPr>
      </w:pPr>
      <w:proofErr w:type="spellStart"/>
      <w:r w:rsidRPr="00664008">
        <w:rPr>
          <w:sz w:val="24"/>
        </w:rPr>
        <w:t>Ліцензійні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умови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проведення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господарської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діяльності</w:t>
      </w:r>
      <w:proofErr w:type="spellEnd"/>
      <w:r w:rsidRPr="00664008">
        <w:rPr>
          <w:sz w:val="24"/>
        </w:rPr>
        <w:t xml:space="preserve"> з </w:t>
      </w:r>
      <w:proofErr w:type="spellStart"/>
      <w:r w:rsidRPr="00664008">
        <w:rPr>
          <w:spacing w:val="-1"/>
          <w:sz w:val="24"/>
        </w:rPr>
        <w:t>ветеринарної</w:t>
      </w:r>
      <w:proofErr w:type="spellEnd"/>
      <w:r w:rsidRPr="00664008">
        <w:rPr>
          <w:spacing w:val="-1"/>
          <w:sz w:val="24"/>
        </w:rPr>
        <w:t xml:space="preserve"> практики. - Наказ </w:t>
      </w:r>
      <w:proofErr w:type="spellStart"/>
      <w:r w:rsidRPr="00664008">
        <w:rPr>
          <w:spacing w:val="-1"/>
          <w:sz w:val="24"/>
        </w:rPr>
        <w:t>Мінагрополітики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України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від</w:t>
      </w:r>
      <w:proofErr w:type="spellEnd"/>
      <w:r w:rsidRPr="00664008">
        <w:rPr>
          <w:spacing w:val="-1"/>
          <w:sz w:val="24"/>
        </w:rPr>
        <w:t xml:space="preserve"> 2.07.2001 р. </w:t>
      </w:r>
      <w:r w:rsidRPr="00664008">
        <w:rPr>
          <w:sz w:val="24"/>
        </w:rPr>
        <w:t>№94/186.</w:t>
      </w:r>
    </w:p>
    <w:p w:rsidR="00320194" w:rsidRPr="00664008" w:rsidRDefault="00320194" w:rsidP="00320194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z w:val="24"/>
        </w:rPr>
      </w:pPr>
      <w:r w:rsidRPr="00664008">
        <w:rPr>
          <w:sz w:val="24"/>
        </w:rPr>
        <w:t xml:space="preserve">Наказ </w:t>
      </w:r>
      <w:proofErr w:type="gramStart"/>
      <w:r w:rsidRPr="00664008">
        <w:rPr>
          <w:sz w:val="24"/>
        </w:rPr>
        <w:t>Державного</w:t>
      </w:r>
      <w:proofErr w:type="gramEnd"/>
      <w:r w:rsidRPr="00664008">
        <w:rPr>
          <w:sz w:val="24"/>
        </w:rPr>
        <w:t xml:space="preserve"> департаменту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медицини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від</w:t>
      </w:r>
      <w:proofErr w:type="spellEnd"/>
      <w:r w:rsidRPr="00664008">
        <w:rPr>
          <w:sz w:val="24"/>
        </w:rPr>
        <w:t xml:space="preserve"> 15.04.2002 року </w:t>
      </w:r>
      <w:proofErr w:type="spellStart"/>
      <w:r w:rsidRPr="00664008">
        <w:rPr>
          <w:sz w:val="24"/>
        </w:rPr>
        <w:t>щодо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затвердження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Положення</w:t>
      </w:r>
      <w:proofErr w:type="spellEnd"/>
      <w:r w:rsidRPr="00664008">
        <w:rPr>
          <w:sz w:val="24"/>
        </w:rPr>
        <w:t xml:space="preserve"> про </w:t>
      </w:r>
      <w:proofErr w:type="spellStart"/>
      <w:r w:rsidRPr="00664008">
        <w:rPr>
          <w:sz w:val="24"/>
        </w:rPr>
        <w:t>державну</w:t>
      </w:r>
      <w:proofErr w:type="spellEnd"/>
      <w:r w:rsidRPr="00664008">
        <w:rPr>
          <w:sz w:val="24"/>
        </w:rPr>
        <w:t xml:space="preserve"> лаб. ветеринарно-</w:t>
      </w:r>
      <w:proofErr w:type="spellStart"/>
      <w:r w:rsidRPr="00664008">
        <w:rPr>
          <w:sz w:val="24"/>
        </w:rPr>
        <w:t>санітарної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експертизи</w:t>
      </w:r>
      <w:proofErr w:type="spellEnd"/>
      <w:r w:rsidRPr="00664008">
        <w:rPr>
          <w:sz w:val="24"/>
        </w:rPr>
        <w:t xml:space="preserve"> на ринку.</w:t>
      </w:r>
    </w:p>
    <w:p w:rsidR="00320194" w:rsidRPr="00664008" w:rsidRDefault="00320194" w:rsidP="00320194">
      <w:pPr>
        <w:numPr>
          <w:ilvl w:val="0"/>
          <w:numId w:val="8"/>
        </w:numPr>
        <w:tabs>
          <w:tab w:val="clear" w:pos="720"/>
          <w:tab w:val="left" w:pos="0"/>
        </w:tabs>
        <w:spacing w:line="276" w:lineRule="auto"/>
        <w:ind w:left="0" w:firstLine="284"/>
        <w:jc w:val="both"/>
        <w:rPr>
          <w:sz w:val="24"/>
        </w:rPr>
      </w:pPr>
      <w:r w:rsidRPr="00664008">
        <w:rPr>
          <w:sz w:val="24"/>
        </w:rPr>
        <w:t xml:space="preserve">Наказ Державного департаменту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медицини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від</w:t>
      </w:r>
      <w:proofErr w:type="spellEnd"/>
      <w:r w:rsidRPr="00664008">
        <w:rPr>
          <w:sz w:val="24"/>
        </w:rPr>
        <w:t xml:space="preserve"> 24.12.2002 року «Про </w:t>
      </w:r>
      <w:proofErr w:type="spellStart"/>
      <w:r w:rsidRPr="00664008">
        <w:rPr>
          <w:sz w:val="24"/>
        </w:rPr>
        <w:t>затвердження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положень</w:t>
      </w:r>
      <w:proofErr w:type="spellEnd"/>
      <w:r w:rsidRPr="00664008">
        <w:rPr>
          <w:sz w:val="24"/>
        </w:rPr>
        <w:t xml:space="preserve"> про </w:t>
      </w:r>
      <w:proofErr w:type="spellStart"/>
      <w:r w:rsidRPr="00664008">
        <w:rPr>
          <w:sz w:val="24"/>
        </w:rPr>
        <w:t>республіканську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державну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обласну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районну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міську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державні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лікарні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медицини</w:t>
      </w:r>
      <w:proofErr w:type="spellEnd"/>
      <w:r w:rsidRPr="00664008">
        <w:rPr>
          <w:sz w:val="24"/>
        </w:rPr>
        <w:t>.</w:t>
      </w:r>
    </w:p>
    <w:p w:rsidR="00320194" w:rsidRPr="00664008" w:rsidRDefault="00320194" w:rsidP="00320194">
      <w:pPr>
        <w:numPr>
          <w:ilvl w:val="0"/>
          <w:numId w:val="8"/>
        </w:numPr>
        <w:tabs>
          <w:tab w:val="clear" w:pos="720"/>
          <w:tab w:val="left" w:pos="0"/>
          <w:tab w:val="left" w:pos="709"/>
          <w:tab w:val="left" w:pos="1134"/>
        </w:tabs>
        <w:spacing w:line="276" w:lineRule="auto"/>
        <w:ind w:left="0" w:firstLine="284"/>
        <w:jc w:val="both"/>
        <w:rPr>
          <w:sz w:val="24"/>
        </w:rPr>
      </w:pPr>
      <w:proofErr w:type="spellStart"/>
      <w:r w:rsidRPr="00664008">
        <w:rPr>
          <w:sz w:val="24"/>
        </w:rPr>
        <w:t>Положення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затвердженні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Державним</w:t>
      </w:r>
      <w:proofErr w:type="spellEnd"/>
      <w:r w:rsidRPr="00664008">
        <w:rPr>
          <w:sz w:val="24"/>
        </w:rPr>
        <w:t xml:space="preserve"> департаментом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медицини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від</w:t>
      </w:r>
      <w:proofErr w:type="spellEnd"/>
      <w:r w:rsidRPr="00664008">
        <w:rPr>
          <w:sz w:val="24"/>
        </w:rPr>
        <w:t xml:space="preserve"> 21.11.02 за №66 </w:t>
      </w:r>
      <w:proofErr w:type="spellStart"/>
      <w:r w:rsidRPr="00664008">
        <w:rPr>
          <w:sz w:val="24"/>
        </w:rPr>
        <w:t>щодо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Управління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ветеринарної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медицини</w:t>
      </w:r>
      <w:proofErr w:type="spellEnd"/>
      <w:r w:rsidRPr="00664008">
        <w:rPr>
          <w:sz w:val="24"/>
        </w:rPr>
        <w:t xml:space="preserve"> в </w:t>
      </w:r>
      <w:proofErr w:type="spellStart"/>
      <w:r w:rsidRPr="00664008">
        <w:rPr>
          <w:sz w:val="24"/>
        </w:rPr>
        <w:t>Автономній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республіці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Крим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області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місті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обласного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значення</w:t>
      </w:r>
      <w:proofErr w:type="spellEnd"/>
      <w:r w:rsidRPr="00664008">
        <w:rPr>
          <w:sz w:val="24"/>
        </w:rPr>
        <w:t xml:space="preserve">, </w:t>
      </w:r>
      <w:proofErr w:type="spellStart"/>
      <w:r w:rsidRPr="00664008">
        <w:rPr>
          <w:sz w:val="24"/>
        </w:rPr>
        <w:t>районі</w:t>
      </w:r>
      <w:proofErr w:type="spellEnd"/>
      <w:r w:rsidRPr="00664008">
        <w:rPr>
          <w:sz w:val="24"/>
        </w:rPr>
        <w:t>.</w:t>
      </w:r>
    </w:p>
    <w:p w:rsidR="00320194" w:rsidRPr="00664008" w:rsidRDefault="00320194" w:rsidP="00320194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pacing w:before="10" w:line="276" w:lineRule="auto"/>
        <w:ind w:left="0" w:firstLine="284"/>
        <w:jc w:val="both"/>
        <w:rPr>
          <w:spacing w:val="-8"/>
          <w:sz w:val="24"/>
        </w:rPr>
      </w:pPr>
      <w:r w:rsidRPr="00664008">
        <w:rPr>
          <w:sz w:val="24"/>
          <w:lang w:val="uk-UA"/>
        </w:rPr>
        <w:t xml:space="preserve"> </w:t>
      </w:r>
      <w:proofErr w:type="spellStart"/>
      <w:r w:rsidRPr="00664008">
        <w:rPr>
          <w:sz w:val="24"/>
        </w:rPr>
        <w:t>Положення</w:t>
      </w:r>
      <w:proofErr w:type="spellEnd"/>
      <w:r w:rsidRPr="00664008">
        <w:rPr>
          <w:sz w:val="24"/>
        </w:rPr>
        <w:t xml:space="preserve"> про </w:t>
      </w:r>
      <w:proofErr w:type="spellStart"/>
      <w:r w:rsidRPr="00664008">
        <w:rPr>
          <w:sz w:val="24"/>
        </w:rPr>
        <w:t>Державну</w:t>
      </w:r>
      <w:proofErr w:type="spellEnd"/>
      <w:r w:rsidRPr="00664008">
        <w:rPr>
          <w:sz w:val="24"/>
        </w:rPr>
        <w:t xml:space="preserve"> службу </w:t>
      </w:r>
      <w:proofErr w:type="spellStart"/>
      <w:r w:rsidRPr="00664008">
        <w:rPr>
          <w:sz w:val="24"/>
        </w:rPr>
        <w:t>України</w:t>
      </w:r>
      <w:proofErr w:type="spellEnd"/>
      <w:r w:rsidRPr="00664008">
        <w:rPr>
          <w:sz w:val="24"/>
        </w:rPr>
        <w:t xml:space="preserve"> з </w:t>
      </w:r>
      <w:proofErr w:type="spellStart"/>
      <w:r w:rsidRPr="00664008">
        <w:rPr>
          <w:sz w:val="24"/>
        </w:rPr>
        <w:t>питань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безпечності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харчових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продуктів</w:t>
      </w:r>
      <w:proofErr w:type="spellEnd"/>
      <w:r w:rsidRPr="00664008">
        <w:rPr>
          <w:sz w:val="24"/>
        </w:rPr>
        <w:t xml:space="preserve"> та </w:t>
      </w:r>
      <w:proofErr w:type="spellStart"/>
      <w:r w:rsidRPr="00664008">
        <w:rPr>
          <w:sz w:val="24"/>
        </w:rPr>
        <w:t>захисту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споживачів</w:t>
      </w:r>
      <w:proofErr w:type="spellEnd"/>
      <w:r w:rsidRPr="00664008">
        <w:rPr>
          <w:sz w:val="24"/>
        </w:rPr>
        <w:t xml:space="preserve">. Постанова </w:t>
      </w:r>
      <w:proofErr w:type="spellStart"/>
      <w:r w:rsidRPr="00664008">
        <w:rPr>
          <w:sz w:val="24"/>
        </w:rPr>
        <w:t>Кабінету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Міністрів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України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від</w:t>
      </w:r>
      <w:proofErr w:type="spellEnd"/>
      <w:r w:rsidRPr="00664008">
        <w:rPr>
          <w:sz w:val="24"/>
        </w:rPr>
        <w:t xml:space="preserve"> 02.09.2015р. №667.</w:t>
      </w:r>
    </w:p>
    <w:p w:rsidR="00320194" w:rsidRPr="00664008" w:rsidRDefault="00320194" w:rsidP="00320194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993"/>
        </w:tabs>
        <w:spacing w:before="10" w:line="276" w:lineRule="auto"/>
        <w:ind w:left="0" w:firstLine="284"/>
        <w:jc w:val="both"/>
        <w:rPr>
          <w:spacing w:val="-8"/>
          <w:sz w:val="24"/>
          <w:szCs w:val="24"/>
        </w:rPr>
      </w:pPr>
      <w:r w:rsidRPr="00664008">
        <w:rPr>
          <w:spacing w:val="-4"/>
          <w:sz w:val="24"/>
          <w:szCs w:val="24"/>
        </w:rPr>
        <w:t xml:space="preserve"> Правила видачі ветеринарних документів на вантажі, що підлягають </w:t>
      </w:r>
      <w:r w:rsidRPr="00664008">
        <w:rPr>
          <w:spacing w:val="-3"/>
          <w:sz w:val="24"/>
          <w:szCs w:val="24"/>
        </w:rPr>
        <w:t xml:space="preserve">обов'язковому </w:t>
      </w:r>
      <w:proofErr w:type="spellStart"/>
      <w:r w:rsidRPr="00664008">
        <w:rPr>
          <w:spacing w:val="-3"/>
          <w:sz w:val="24"/>
          <w:szCs w:val="24"/>
        </w:rPr>
        <w:t>ветконтролю</w:t>
      </w:r>
      <w:proofErr w:type="spellEnd"/>
      <w:r w:rsidRPr="00664008">
        <w:rPr>
          <w:spacing w:val="-3"/>
          <w:sz w:val="24"/>
          <w:szCs w:val="24"/>
        </w:rPr>
        <w:t xml:space="preserve">. - Наказ Головного </w:t>
      </w:r>
      <w:proofErr w:type="spellStart"/>
      <w:r w:rsidRPr="00664008">
        <w:rPr>
          <w:spacing w:val="-3"/>
          <w:sz w:val="24"/>
          <w:szCs w:val="24"/>
        </w:rPr>
        <w:t>держінспектора</w:t>
      </w:r>
      <w:proofErr w:type="spellEnd"/>
      <w:r w:rsidRPr="00664008">
        <w:rPr>
          <w:spacing w:val="-3"/>
          <w:sz w:val="24"/>
          <w:szCs w:val="24"/>
        </w:rPr>
        <w:t xml:space="preserve"> </w:t>
      </w:r>
      <w:proofErr w:type="spellStart"/>
      <w:r w:rsidRPr="00664008">
        <w:rPr>
          <w:sz w:val="24"/>
          <w:szCs w:val="24"/>
        </w:rPr>
        <w:t>ветмедицини</w:t>
      </w:r>
      <w:proofErr w:type="spellEnd"/>
      <w:r w:rsidRPr="00664008">
        <w:rPr>
          <w:sz w:val="24"/>
          <w:szCs w:val="24"/>
        </w:rPr>
        <w:t xml:space="preserve"> від 19.10.1999 р. № 38.</w:t>
      </w:r>
    </w:p>
    <w:p w:rsidR="00320194" w:rsidRPr="00664008" w:rsidRDefault="00320194" w:rsidP="00320194">
      <w:pPr>
        <w:pStyle w:val="1"/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993"/>
        </w:tabs>
        <w:spacing w:before="10" w:line="276" w:lineRule="auto"/>
        <w:ind w:left="0" w:firstLine="284"/>
        <w:jc w:val="both"/>
        <w:rPr>
          <w:spacing w:val="-8"/>
          <w:sz w:val="24"/>
          <w:szCs w:val="24"/>
        </w:rPr>
      </w:pPr>
      <w:r w:rsidRPr="00664008">
        <w:rPr>
          <w:sz w:val="24"/>
          <w:szCs w:val="24"/>
        </w:rPr>
        <w:t xml:space="preserve"> Положення про державний ветеринарно - санітарний нагляд та контроль за діяльністю суб'єктів господарювання щодо забою тварин, переробки, зберігання, транспортування й реалізації продукції тваринницького походження. - Наказ Головного </w:t>
      </w:r>
      <w:proofErr w:type="spellStart"/>
      <w:r w:rsidRPr="00664008">
        <w:rPr>
          <w:sz w:val="24"/>
          <w:szCs w:val="24"/>
        </w:rPr>
        <w:t>держінспектора</w:t>
      </w:r>
      <w:proofErr w:type="spellEnd"/>
      <w:r w:rsidRPr="00664008">
        <w:rPr>
          <w:sz w:val="24"/>
          <w:szCs w:val="24"/>
        </w:rPr>
        <w:t xml:space="preserve"> </w:t>
      </w:r>
      <w:proofErr w:type="spellStart"/>
      <w:r w:rsidRPr="00664008">
        <w:rPr>
          <w:sz w:val="24"/>
          <w:szCs w:val="24"/>
        </w:rPr>
        <w:t>ветмедицини</w:t>
      </w:r>
      <w:proofErr w:type="spellEnd"/>
      <w:r w:rsidRPr="00664008">
        <w:rPr>
          <w:sz w:val="24"/>
          <w:szCs w:val="24"/>
        </w:rPr>
        <w:t xml:space="preserve"> від 1.09.2000 р. № 45.</w:t>
      </w:r>
    </w:p>
    <w:p w:rsidR="00320194" w:rsidRDefault="00320194" w:rsidP="00320194">
      <w:pPr>
        <w:pStyle w:val="1"/>
        <w:shd w:val="clear" w:color="auto" w:fill="FFFFFF"/>
        <w:spacing w:line="276" w:lineRule="auto"/>
        <w:ind w:left="0" w:right="182" w:firstLine="540"/>
        <w:rPr>
          <w:bCs/>
          <w:spacing w:val="-2"/>
          <w:sz w:val="28"/>
          <w:szCs w:val="28"/>
        </w:rPr>
      </w:pPr>
    </w:p>
    <w:p w:rsidR="00320194" w:rsidRPr="00664008" w:rsidRDefault="00320194" w:rsidP="00ED434F">
      <w:pPr>
        <w:pStyle w:val="1"/>
        <w:shd w:val="clear" w:color="auto" w:fill="FFFFFF"/>
        <w:spacing w:line="276" w:lineRule="auto"/>
        <w:ind w:left="0" w:right="182"/>
        <w:rPr>
          <w:bCs/>
          <w:spacing w:val="-2"/>
          <w:sz w:val="28"/>
          <w:szCs w:val="28"/>
        </w:rPr>
      </w:pPr>
    </w:p>
    <w:p w:rsidR="00320194" w:rsidRPr="00664008" w:rsidRDefault="00320194" w:rsidP="00320194">
      <w:pPr>
        <w:pStyle w:val="1"/>
        <w:shd w:val="clear" w:color="auto" w:fill="FFFFFF"/>
        <w:spacing w:line="276" w:lineRule="auto"/>
        <w:ind w:left="0" w:right="182" w:firstLine="540"/>
        <w:jc w:val="center"/>
        <w:rPr>
          <w:bCs/>
          <w:spacing w:val="-2"/>
          <w:sz w:val="24"/>
          <w:szCs w:val="24"/>
        </w:rPr>
      </w:pPr>
      <w:r w:rsidRPr="00664008">
        <w:rPr>
          <w:b/>
          <w:bCs/>
          <w:spacing w:val="-2"/>
          <w:sz w:val="24"/>
          <w:szCs w:val="24"/>
        </w:rPr>
        <w:t>10. Інформаційні ресурси</w:t>
      </w:r>
    </w:p>
    <w:p w:rsidR="00320194" w:rsidRPr="00664008" w:rsidRDefault="00320194" w:rsidP="00320194">
      <w:pPr>
        <w:shd w:val="clear" w:color="auto" w:fill="FFFFFF"/>
        <w:spacing w:line="276" w:lineRule="auto"/>
        <w:ind w:right="182" w:firstLine="540"/>
        <w:jc w:val="center"/>
        <w:rPr>
          <w:bCs/>
          <w:spacing w:val="-2"/>
          <w:sz w:val="24"/>
        </w:rPr>
      </w:pPr>
    </w:p>
    <w:p w:rsidR="00320194" w:rsidRPr="00664008" w:rsidRDefault="00320194" w:rsidP="0032019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pacing w:val="-28"/>
          <w:sz w:val="24"/>
          <w:lang w:val="uk-UA" w:eastAsia="uk-UA"/>
        </w:rPr>
      </w:pP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proofErr w:type="spellStart"/>
      <w:r w:rsidRPr="00664008">
        <w:rPr>
          <w:spacing w:val="-1"/>
          <w:sz w:val="24"/>
          <w:lang w:val="en-US"/>
        </w:rPr>
        <w:t>minagro</w:t>
      </w:r>
      <w:proofErr w:type="spellEnd"/>
      <w:r w:rsidRPr="00664008">
        <w:rPr>
          <w:spacing w:val="-1"/>
          <w:sz w:val="24"/>
        </w:rPr>
        <w:t xml:space="preserve">. </w:t>
      </w:r>
      <w:proofErr w:type="spellStart"/>
      <w:r w:rsidRPr="00664008">
        <w:rPr>
          <w:spacing w:val="-1"/>
          <w:sz w:val="24"/>
          <w:lang w:val="en-US"/>
        </w:rPr>
        <w:t>gov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ua</w:t>
      </w:r>
      <w:proofErr w:type="spellEnd"/>
      <w:r w:rsidRPr="00664008">
        <w:rPr>
          <w:spacing w:val="-1"/>
          <w:sz w:val="24"/>
        </w:rPr>
        <w:t xml:space="preserve"> / </w:t>
      </w:r>
      <w:proofErr w:type="spellStart"/>
      <w:r w:rsidRPr="00664008">
        <w:rPr>
          <w:spacing w:val="-1"/>
          <w:sz w:val="24"/>
        </w:rPr>
        <w:t>Накази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Міністерства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аграрної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політики</w:t>
      </w:r>
      <w:proofErr w:type="spellEnd"/>
      <w:r w:rsidRPr="00664008">
        <w:rPr>
          <w:spacing w:val="-1"/>
          <w:sz w:val="24"/>
        </w:rPr>
        <w:t xml:space="preserve"> та </w:t>
      </w:r>
      <w:proofErr w:type="spellStart"/>
      <w:r w:rsidRPr="00664008">
        <w:rPr>
          <w:spacing w:val="-1"/>
          <w:sz w:val="24"/>
        </w:rPr>
        <w:t>продовольства</w:t>
      </w:r>
      <w:proofErr w:type="spellEnd"/>
      <w:r w:rsidRPr="00664008">
        <w:rPr>
          <w:spacing w:val="-1"/>
          <w:sz w:val="24"/>
        </w:rPr>
        <w:t xml:space="preserve"> </w:t>
      </w:r>
      <w:proofErr w:type="spellStart"/>
      <w:r w:rsidRPr="00664008">
        <w:rPr>
          <w:spacing w:val="-1"/>
          <w:sz w:val="24"/>
        </w:rPr>
        <w:t>України</w:t>
      </w:r>
      <w:proofErr w:type="spellEnd"/>
      <w:r w:rsidRPr="00664008">
        <w:rPr>
          <w:spacing w:val="-1"/>
          <w:sz w:val="24"/>
        </w:rPr>
        <w:t>.</w:t>
      </w:r>
    </w:p>
    <w:p w:rsidR="00320194" w:rsidRPr="00664008" w:rsidRDefault="00320194" w:rsidP="0032019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pacing w:val="-14"/>
          <w:sz w:val="24"/>
        </w:rPr>
      </w:pP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proofErr w:type="spellStart"/>
      <w:r w:rsidRPr="00664008">
        <w:rPr>
          <w:spacing w:val="-1"/>
          <w:sz w:val="24"/>
          <w:lang w:val="en-US"/>
        </w:rPr>
        <w:t>rada</w:t>
      </w:r>
      <w:proofErr w:type="spellEnd"/>
      <w:r w:rsidRPr="00664008">
        <w:rPr>
          <w:spacing w:val="-1"/>
          <w:sz w:val="24"/>
        </w:rPr>
        <w:t xml:space="preserve">. </w:t>
      </w:r>
      <w:proofErr w:type="spellStart"/>
      <w:r w:rsidRPr="00664008">
        <w:rPr>
          <w:spacing w:val="-1"/>
          <w:sz w:val="24"/>
          <w:lang w:val="en-US"/>
        </w:rPr>
        <w:t>gov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ua</w:t>
      </w:r>
      <w:proofErr w:type="spellEnd"/>
      <w:r w:rsidRPr="00664008">
        <w:rPr>
          <w:spacing w:val="-3"/>
          <w:sz w:val="24"/>
        </w:rPr>
        <w:t xml:space="preserve"> / </w:t>
      </w:r>
      <w:proofErr w:type="spellStart"/>
      <w:r w:rsidRPr="00664008">
        <w:rPr>
          <w:spacing w:val="-3"/>
          <w:sz w:val="24"/>
        </w:rPr>
        <w:t>Верховна</w:t>
      </w:r>
      <w:proofErr w:type="spellEnd"/>
      <w:r w:rsidRPr="00664008">
        <w:rPr>
          <w:spacing w:val="-3"/>
          <w:sz w:val="24"/>
        </w:rPr>
        <w:t xml:space="preserve"> Рада </w:t>
      </w:r>
      <w:proofErr w:type="spellStart"/>
      <w:r w:rsidRPr="00664008">
        <w:rPr>
          <w:spacing w:val="-3"/>
          <w:sz w:val="24"/>
        </w:rPr>
        <w:t>України</w:t>
      </w:r>
      <w:proofErr w:type="spellEnd"/>
      <w:r w:rsidRPr="00664008">
        <w:rPr>
          <w:spacing w:val="-3"/>
          <w:sz w:val="24"/>
        </w:rPr>
        <w:t xml:space="preserve"> (Закон </w:t>
      </w:r>
      <w:proofErr w:type="spellStart"/>
      <w:r w:rsidRPr="00664008">
        <w:rPr>
          <w:spacing w:val="-3"/>
          <w:sz w:val="24"/>
        </w:rPr>
        <w:t>України</w:t>
      </w:r>
      <w:proofErr w:type="spellEnd"/>
      <w:proofErr w:type="gramStart"/>
      <w:r w:rsidRPr="00664008">
        <w:rPr>
          <w:spacing w:val="-3"/>
          <w:sz w:val="24"/>
        </w:rPr>
        <w:t>: .</w:t>
      </w:r>
      <w:proofErr w:type="gramEnd"/>
      <w:r w:rsidRPr="00664008">
        <w:rPr>
          <w:sz w:val="24"/>
        </w:rPr>
        <w:t xml:space="preserve"> «Про </w:t>
      </w:r>
      <w:proofErr w:type="spellStart"/>
      <w:r w:rsidRPr="00664008">
        <w:rPr>
          <w:sz w:val="24"/>
        </w:rPr>
        <w:t>ветеринарну</w:t>
      </w:r>
      <w:proofErr w:type="spellEnd"/>
      <w:r w:rsidRPr="00664008">
        <w:rPr>
          <w:sz w:val="24"/>
        </w:rPr>
        <w:t xml:space="preserve"> медицину»). </w:t>
      </w:r>
    </w:p>
    <w:p w:rsidR="00320194" w:rsidRPr="00664008" w:rsidRDefault="00320194" w:rsidP="0032019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pacing w:val="-17"/>
          <w:sz w:val="24"/>
        </w:rPr>
      </w:pP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proofErr w:type="spellStart"/>
      <w:r w:rsidRPr="00664008">
        <w:rPr>
          <w:spacing w:val="-1"/>
          <w:sz w:val="24"/>
          <w:lang w:val="en-US"/>
        </w:rPr>
        <w:t>rada</w:t>
      </w:r>
      <w:proofErr w:type="spellEnd"/>
      <w:r w:rsidRPr="00664008">
        <w:rPr>
          <w:spacing w:val="-1"/>
          <w:sz w:val="24"/>
        </w:rPr>
        <w:t xml:space="preserve">. </w:t>
      </w:r>
      <w:proofErr w:type="spellStart"/>
      <w:r w:rsidRPr="00664008">
        <w:rPr>
          <w:spacing w:val="-1"/>
          <w:sz w:val="24"/>
          <w:lang w:val="en-US"/>
        </w:rPr>
        <w:t>gov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ua</w:t>
      </w:r>
      <w:proofErr w:type="spellEnd"/>
      <w:r w:rsidRPr="00664008">
        <w:rPr>
          <w:spacing w:val="-3"/>
          <w:sz w:val="24"/>
        </w:rPr>
        <w:t xml:space="preserve"> </w:t>
      </w:r>
      <w:r w:rsidRPr="00664008">
        <w:rPr>
          <w:spacing w:val="-5"/>
          <w:sz w:val="24"/>
        </w:rPr>
        <w:t xml:space="preserve">/ </w:t>
      </w:r>
      <w:proofErr w:type="spellStart"/>
      <w:r w:rsidRPr="00664008">
        <w:rPr>
          <w:spacing w:val="-5"/>
          <w:sz w:val="24"/>
        </w:rPr>
        <w:t>Накази</w:t>
      </w:r>
      <w:proofErr w:type="spellEnd"/>
      <w:r w:rsidRPr="00664008">
        <w:rPr>
          <w:spacing w:val="-5"/>
          <w:sz w:val="24"/>
        </w:rPr>
        <w:t xml:space="preserve"> </w:t>
      </w:r>
      <w:proofErr w:type="spellStart"/>
      <w:r w:rsidRPr="00664008">
        <w:rPr>
          <w:spacing w:val="-5"/>
          <w:sz w:val="24"/>
        </w:rPr>
        <w:t>Міністерства</w:t>
      </w:r>
      <w:proofErr w:type="spellEnd"/>
      <w:r w:rsidRPr="00664008">
        <w:rPr>
          <w:spacing w:val="-5"/>
          <w:sz w:val="24"/>
        </w:rPr>
        <w:t xml:space="preserve"> </w:t>
      </w:r>
      <w:proofErr w:type="spellStart"/>
      <w:r w:rsidRPr="00664008">
        <w:rPr>
          <w:spacing w:val="-5"/>
          <w:sz w:val="24"/>
        </w:rPr>
        <w:t>освіти</w:t>
      </w:r>
      <w:proofErr w:type="spellEnd"/>
      <w:r w:rsidRPr="00664008">
        <w:rPr>
          <w:spacing w:val="-5"/>
          <w:sz w:val="24"/>
        </w:rPr>
        <w:t xml:space="preserve"> і науки </w:t>
      </w:r>
      <w:proofErr w:type="spellStart"/>
      <w:r w:rsidRPr="00664008">
        <w:rPr>
          <w:spacing w:val="-5"/>
          <w:sz w:val="24"/>
        </w:rPr>
        <w:t>України</w:t>
      </w:r>
      <w:proofErr w:type="spellEnd"/>
      <w:r w:rsidRPr="00664008">
        <w:rPr>
          <w:spacing w:val="-5"/>
          <w:sz w:val="24"/>
        </w:rPr>
        <w:t>.</w:t>
      </w:r>
    </w:p>
    <w:p w:rsidR="00320194" w:rsidRPr="00664008" w:rsidRDefault="00320194" w:rsidP="0032019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z w:val="24"/>
        </w:rPr>
      </w:pPr>
      <w:r w:rsidRPr="00664008">
        <w:rPr>
          <w:spacing w:val="-2"/>
          <w:sz w:val="24"/>
        </w:rPr>
        <w:t xml:space="preserve"> </w:t>
      </w: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r w:rsidRPr="00664008">
        <w:rPr>
          <w:spacing w:val="-1"/>
          <w:sz w:val="24"/>
          <w:lang w:val="en-US"/>
        </w:rPr>
        <w:t>vet</w:t>
      </w:r>
      <w:r w:rsidRPr="00664008">
        <w:rPr>
          <w:spacing w:val="-1"/>
          <w:sz w:val="24"/>
        </w:rPr>
        <w:t xml:space="preserve">. </w:t>
      </w:r>
      <w:proofErr w:type="spellStart"/>
      <w:r w:rsidRPr="00664008">
        <w:rPr>
          <w:spacing w:val="-1"/>
          <w:sz w:val="24"/>
          <w:lang w:val="en-US"/>
        </w:rPr>
        <w:t>gov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ua</w:t>
      </w:r>
      <w:proofErr w:type="spellEnd"/>
      <w:r w:rsidRPr="00664008">
        <w:rPr>
          <w:spacing w:val="-2"/>
          <w:sz w:val="24"/>
        </w:rPr>
        <w:t xml:space="preserve"> / </w:t>
      </w:r>
      <w:r w:rsidRPr="00664008">
        <w:rPr>
          <w:spacing w:val="-2"/>
          <w:sz w:val="24"/>
          <w:lang w:val="en-US"/>
        </w:rPr>
        <w:t>nod</w:t>
      </w:r>
      <w:r w:rsidRPr="00664008">
        <w:rPr>
          <w:spacing w:val="-2"/>
          <w:sz w:val="24"/>
        </w:rPr>
        <w:t xml:space="preserve">е/ 366 </w:t>
      </w:r>
      <w:proofErr w:type="spellStart"/>
      <w:r w:rsidRPr="00664008">
        <w:rPr>
          <w:spacing w:val="-2"/>
          <w:sz w:val="24"/>
        </w:rPr>
        <w:t>Накази</w:t>
      </w:r>
      <w:proofErr w:type="spellEnd"/>
      <w:r w:rsidRPr="00664008">
        <w:rPr>
          <w:spacing w:val="-2"/>
          <w:sz w:val="24"/>
        </w:rPr>
        <w:t xml:space="preserve"> та </w:t>
      </w:r>
      <w:proofErr w:type="spellStart"/>
      <w:r w:rsidRPr="00664008">
        <w:rPr>
          <w:spacing w:val="-2"/>
          <w:sz w:val="24"/>
        </w:rPr>
        <w:t>розпорядження</w:t>
      </w:r>
      <w:proofErr w:type="spellEnd"/>
      <w:r w:rsidRPr="00664008">
        <w:rPr>
          <w:spacing w:val="-2"/>
          <w:sz w:val="24"/>
        </w:rPr>
        <w:t xml:space="preserve"> </w:t>
      </w:r>
      <w:proofErr w:type="spellStart"/>
      <w:r w:rsidRPr="00664008">
        <w:rPr>
          <w:spacing w:val="-2"/>
          <w:sz w:val="24"/>
        </w:rPr>
        <w:t>Держпрдспоживслужби</w:t>
      </w:r>
      <w:proofErr w:type="spellEnd"/>
      <w:r w:rsidRPr="00664008">
        <w:rPr>
          <w:spacing w:val="-2"/>
          <w:sz w:val="24"/>
        </w:rPr>
        <w:t xml:space="preserve"> </w:t>
      </w:r>
      <w:proofErr w:type="spellStart"/>
      <w:r w:rsidRPr="00664008">
        <w:rPr>
          <w:spacing w:val="-2"/>
          <w:sz w:val="24"/>
        </w:rPr>
        <w:t>України</w:t>
      </w:r>
      <w:proofErr w:type="spellEnd"/>
      <w:r w:rsidRPr="00664008">
        <w:rPr>
          <w:spacing w:val="-2"/>
          <w:sz w:val="24"/>
        </w:rPr>
        <w:t>.</w:t>
      </w:r>
    </w:p>
    <w:p w:rsidR="00320194" w:rsidRPr="00664008" w:rsidRDefault="00320194" w:rsidP="0032019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pacing w:val="-16"/>
          <w:sz w:val="24"/>
        </w:rPr>
      </w:pP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proofErr w:type="spellStart"/>
      <w:r w:rsidRPr="00664008">
        <w:rPr>
          <w:spacing w:val="-1"/>
          <w:sz w:val="24"/>
          <w:lang w:val="en-US"/>
        </w:rPr>
        <w:t>vetlabresearch</w:t>
      </w:r>
      <w:proofErr w:type="spellEnd"/>
      <w:r w:rsidRPr="00664008">
        <w:rPr>
          <w:spacing w:val="-1"/>
          <w:sz w:val="24"/>
        </w:rPr>
        <w:t xml:space="preserve">. </w:t>
      </w:r>
      <w:proofErr w:type="spellStart"/>
      <w:r w:rsidRPr="00664008">
        <w:rPr>
          <w:spacing w:val="-1"/>
          <w:sz w:val="24"/>
          <w:lang w:val="en-US"/>
        </w:rPr>
        <w:t>gov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ua</w:t>
      </w:r>
      <w:proofErr w:type="spellEnd"/>
      <w:r w:rsidRPr="00664008">
        <w:rPr>
          <w:spacing w:val="-2"/>
          <w:sz w:val="24"/>
        </w:rPr>
        <w:t xml:space="preserve"> </w:t>
      </w:r>
      <w:r w:rsidRPr="00664008">
        <w:rPr>
          <w:spacing w:val="-3"/>
          <w:sz w:val="24"/>
        </w:rPr>
        <w:t xml:space="preserve">/ </w:t>
      </w:r>
      <w:proofErr w:type="spellStart"/>
      <w:r w:rsidRPr="00664008">
        <w:rPr>
          <w:spacing w:val="-3"/>
          <w:sz w:val="24"/>
        </w:rPr>
        <w:t>Методичні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рекомендації</w:t>
      </w:r>
      <w:proofErr w:type="spellEnd"/>
      <w:r w:rsidRPr="00664008">
        <w:rPr>
          <w:spacing w:val="-3"/>
          <w:sz w:val="24"/>
        </w:rPr>
        <w:t xml:space="preserve"> Державного НДІ з </w:t>
      </w:r>
      <w:proofErr w:type="spellStart"/>
      <w:r w:rsidRPr="00664008">
        <w:rPr>
          <w:spacing w:val="-3"/>
          <w:sz w:val="24"/>
        </w:rPr>
        <w:t>лабораторної</w:t>
      </w:r>
      <w:proofErr w:type="spellEnd"/>
      <w:r w:rsidRPr="00664008">
        <w:rPr>
          <w:spacing w:val="-3"/>
          <w:sz w:val="24"/>
        </w:rPr>
        <w:t xml:space="preserve"> </w:t>
      </w:r>
      <w:proofErr w:type="spellStart"/>
      <w:r w:rsidRPr="00664008">
        <w:rPr>
          <w:spacing w:val="-3"/>
          <w:sz w:val="24"/>
        </w:rPr>
        <w:t>діагностики</w:t>
      </w:r>
      <w:proofErr w:type="spellEnd"/>
      <w:r w:rsidRPr="00664008">
        <w:rPr>
          <w:spacing w:val="-3"/>
          <w:sz w:val="24"/>
        </w:rPr>
        <w:t xml:space="preserve"> та ветеринарно - </w:t>
      </w:r>
      <w:proofErr w:type="spellStart"/>
      <w:r w:rsidRPr="00664008">
        <w:rPr>
          <w:sz w:val="24"/>
        </w:rPr>
        <w:t>санітарної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експертизи</w:t>
      </w:r>
      <w:proofErr w:type="spellEnd"/>
      <w:r w:rsidRPr="00664008">
        <w:rPr>
          <w:sz w:val="24"/>
        </w:rPr>
        <w:t>.</w:t>
      </w:r>
    </w:p>
    <w:p w:rsidR="00320194" w:rsidRPr="00664008" w:rsidRDefault="00320194" w:rsidP="0032019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pacing w:val="-17"/>
          <w:sz w:val="24"/>
        </w:rPr>
      </w:pP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r w:rsidRPr="00664008">
        <w:rPr>
          <w:spacing w:val="-1"/>
          <w:sz w:val="24"/>
          <w:lang w:val="en-US"/>
        </w:rPr>
        <w:t>www</w:t>
      </w:r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kmu</w:t>
      </w:r>
      <w:proofErr w:type="spellEnd"/>
      <w:r w:rsidRPr="00664008">
        <w:rPr>
          <w:spacing w:val="-1"/>
          <w:sz w:val="24"/>
        </w:rPr>
        <w:t xml:space="preserve">. </w:t>
      </w:r>
      <w:proofErr w:type="spellStart"/>
      <w:r w:rsidRPr="00664008">
        <w:rPr>
          <w:spacing w:val="-1"/>
          <w:sz w:val="24"/>
          <w:lang w:val="en-US"/>
        </w:rPr>
        <w:t>gov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ua</w:t>
      </w:r>
      <w:proofErr w:type="spellEnd"/>
      <w:r w:rsidRPr="00664008">
        <w:rPr>
          <w:spacing w:val="-2"/>
          <w:sz w:val="24"/>
        </w:rPr>
        <w:t xml:space="preserve"> </w:t>
      </w:r>
      <w:r w:rsidRPr="00664008">
        <w:rPr>
          <w:spacing w:val="-6"/>
          <w:sz w:val="24"/>
        </w:rPr>
        <w:t>/</w:t>
      </w:r>
      <w:r w:rsidRPr="00664008">
        <w:rPr>
          <w:spacing w:val="-6"/>
          <w:sz w:val="24"/>
          <w:lang w:val="en-US"/>
        </w:rPr>
        <w:t>control</w:t>
      </w:r>
      <w:r w:rsidRPr="00664008">
        <w:rPr>
          <w:spacing w:val="-6"/>
          <w:sz w:val="24"/>
        </w:rPr>
        <w:t xml:space="preserve"> / </w:t>
      </w:r>
      <w:r w:rsidRPr="00664008">
        <w:rPr>
          <w:sz w:val="24"/>
        </w:rPr>
        <w:t xml:space="preserve">Постанови </w:t>
      </w:r>
      <w:proofErr w:type="spellStart"/>
      <w:r w:rsidRPr="00664008">
        <w:rPr>
          <w:sz w:val="24"/>
        </w:rPr>
        <w:t>Кабінету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Міністрів</w:t>
      </w:r>
      <w:proofErr w:type="spellEnd"/>
      <w:r w:rsidRPr="00664008">
        <w:rPr>
          <w:sz w:val="24"/>
        </w:rPr>
        <w:t xml:space="preserve"> </w:t>
      </w:r>
      <w:proofErr w:type="spellStart"/>
      <w:r w:rsidRPr="00664008">
        <w:rPr>
          <w:sz w:val="24"/>
        </w:rPr>
        <w:t>України</w:t>
      </w:r>
      <w:proofErr w:type="spellEnd"/>
      <w:r w:rsidRPr="00664008">
        <w:rPr>
          <w:spacing w:val="-6"/>
          <w:sz w:val="24"/>
        </w:rPr>
        <w:t>.</w:t>
      </w:r>
    </w:p>
    <w:p w:rsidR="00320194" w:rsidRPr="00664008" w:rsidRDefault="00320194" w:rsidP="0032019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-142" w:firstLine="284"/>
        <w:rPr>
          <w:spacing w:val="-16"/>
          <w:sz w:val="24"/>
        </w:rPr>
      </w:pPr>
      <w:r w:rsidRPr="00664008">
        <w:rPr>
          <w:spacing w:val="-1"/>
          <w:sz w:val="24"/>
          <w:lang w:val="en-US"/>
        </w:rPr>
        <w:t>http</w:t>
      </w:r>
      <w:r w:rsidRPr="00664008">
        <w:rPr>
          <w:spacing w:val="-1"/>
          <w:sz w:val="24"/>
        </w:rPr>
        <w:t xml:space="preserve">: // </w:t>
      </w:r>
      <w:r w:rsidRPr="00664008">
        <w:rPr>
          <w:spacing w:val="-1"/>
          <w:sz w:val="24"/>
          <w:lang w:val="en-US"/>
        </w:rPr>
        <w:t>www</w:t>
      </w:r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oie</w:t>
      </w:r>
      <w:proofErr w:type="spellEnd"/>
      <w:r w:rsidRPr="00664008">
        <w:rPr>
          <w:spacing w:val="-1"/>
          <w:sz w:val="24"/>
        </w:rPr>
        <w:t>.</w:t>
      </w:r>
      <w:proofErr w:type="spellStart"/>
      <w:r w:rsidRPr="00664008">
        <w:rPr>
          <w:spacing w:val="-1"/>
          <w:sz w:val="24"/>
          <w:lang w:val="en-US"/>
        </w:rPr>
        <w:t>int</w:t>
      </w:r>
      <w:proofErr w:type="spellEnd"/>
      <w:r w:rsidRPr="00664008">
        <w:rPr>
          <w:spacing w:val="-2"/>
          <w:sz w:val="24"/>
        </w:rPr>
        <w:t xml:space="preserve"> </w:t>
      </w:r>
      <w:r w:rsidRPr="00664008">
        <w:rPr>
          <w:spacing w:val="-4"/>
          <w:sz w:val="24"/>
        </w:rPr>
        <w:t xml:space="preserve">/ </w:t>
      </w:r>
      <w:proofErr w:type="spellStart"/>
      <w:r w:rsidRPr="00664008">
        <w:rPr>
          <w:spacing w:val="-4"/>
          <w:sz w:val="24"/>
        </w:rPr>
        <w:t>Директиви</w:t>
      </w:r>
      <w:proofErr w:type="spellEnd"/>
      <w:r w:rsidRPr="00664008">
        <w:rPr>
          <w:spacing w:val="-4"/>
          <w:sz w:val="24"/>
        </w:rPr>
        <w:t xml:space="preserve"> та </w:t>
      </w:r>
      <w:proofErr w:type="spellStart"/>
      <w:r w:rsidRPr="00664008">
        <w:rPr>
          <w:spacing w:val="-4"/>
          <w:sz w:val="24"/>
        </w:rPr>
        <w:t>рекомендації</w:t>
      </w:r>
      <w:proofErr w:type="spellEnd"/>
      <w:r w:rsidRPr="00664008">
        <w:rPr>
          <w:spacing w:val="-4"/>
          <w:sz w:val="24"/>
        </w:rPr>
        <w:t xml:space="preserve"> </w:t>
      </w:r>
      <w:proofErr w:type="spellStart"/>
      <w:r w:rsidRPr="00664008">
        <w:rPr>
          <w:spacing w:val="-4"/>
          <w:sz w:val="24"/>
        </w:rPr>
        <w:t>Міжнародного</w:t>
      </w:r>
      <w:proofErr w:type="spellEnd"/>
      <w:r w:rsidRPr="00664008">
        <w:rPr>
          <w:spacing w:val="-4"/>
          <w:sz w:val="24"/>
        </w:rPr>
        <w:t xml:space="preserve"> </w:t>
      </w:r>
      <w:proofErr w:type="spellStart"/>
      <w:r w:rsidRPr="00664008">
        <w:rPr>
          <w:spacing w:val="-4"/>
          <w:sz w:val="24"/>
        </w:rPr>
        <w:t>епізоотичного</w:t>
      </w:r>
      <w:proofErr w:type="spellEnd"/>
      <w:r w:rsidRPr="00664008">
        <w:rPr>
          <w:spacing w:val="-4"/>
          <w:sz w:val="24"/>
        </w:rPr>
        <w:t xml:space="preserve"> бюро.</w:t>
      </w:r>
    </w:p>
    <w:p w:rsidR="00320194" w:rsidRPr="00664008" w:rsidRDefault="00320194" w:rsidP="00320194">
      <w:pPr>
        <w:shd w:val="clear" w:color="auto" w:fill="FFFFFF"/>
        <w:spacing w:before="418" w:line="276" w:lineRule="auto"/>
        <w:ind w:left="360" w:right="182"/>
        <w:jc w:val="center"/>
        <w:rPr>
          <w:sz w:val="24"/>
        </w:rPr>
      </w:pPr>
    </w:p>
    <w:p w:rsidR="00320194" w:rsidRPr="00664008" w:rsidRDefault="00320194" w:rsidP="00320194">
      <w:pPr>
        <w:shd w:val="clear" w:color="auto" w:fill="FFFFFF"/>
        <w:spacing w:line="276" w:lineRule="auto"/>
        <w:ind w:right="240"/>
        <w:jc w:val="center"/>
        <w:rPr>
          <w:spacing w:val="-3"/>
          <w:lang w:val="uk-UA"/>
        </w:rPr>
      </w:pPr>
    </w:p>
    <w:p w:rsidR="00434FED" w:rsidRPr="00320194" w:rsidRDefault="00434FED" w:rsidP="00434FED">
      <w:pPr>
        <w:jc w:val="center"/>
        <w:rPr>
          <w:szCs w:val="28"/>
          <w:lang w:val="uk-UA"/>
        </w:rPr>
      </w:pPr>
    </w:p>
    <w:sectPr w:rsidR="00434FED" w:rsidRPr="00320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CB" w:rsidRDefault="00401DCB">
      <w:r>
        <w:separator/>
      </w:r>
    </w:p>
  </w:endnote>
  <w:endnote w:type="continuationSeparator" w:id="0">
    <w:p w:rsidR="00401DCB" w:rsidRDefault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072330" w:rsidRDefault="00ED434F">
        <w:pPr>
          <w:pStyle w:val="a5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0215D1">
          <w:rPr>
            <w:noProof/>
            <w:sz w:val="22"/>
            <w:szCs w:val="22"/>
          </w:rPr>
          <w:t>9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CB" w:rsidRDefault="00401DCB">
      <w:r>
        <w:separator/>
      </w:r>
    </w:p>
  </w:footnote>
  <w:footnote w:type="continuationSeparator" w:id="0">
    <w:p w:rsidR="00401DCB" w:rsidRDefault="0040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E8F3A6"/>
    <w:lvl w:ilvl="0">
      <w:numFmt w:val="bullet"/>
      <w:lvlText w:val="*"/>
      <w:lvlJc w:val="left"/>
    </w:lvl>
  </w:abstractNum>
  <w:abstractNum w:abstractNumId="1">
    <w:nsid w:val="0E7554B6"/>
    <w:multiLevelType w:val="singleLevel"/>
    <w:tmpl w:val="4E3E040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hint="default"/>
        <w:sz w:val="28"/>
        <w:szCs w:val="28"/>
      </w:rPr>
    </w:lvl>
  </w:abstractNum>
  <w:abstractNum w:abstractNumId="2">
    <w:nsid w:val="15F22AA0"/>
    <w:multiLevelType w:val="hybridMultilevel"/>
    <w:tmpl w:val="6226D89A"/>
    <w:lvl w:ilvl="0" w:tplc="37E8491E">
      <w:start w:val="2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8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0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4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6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01" w:hanging="360"/>
      </w:pPr>
      <w:rPr>
        <w:rFonts w:ascii="Wingdings" w:hAnsi="Wingdings" w:cs="Wingdings" w:hint="default"/>
      </w:rPr>
    </w:lvl>
  </w:abstractNum>
  <w:abstractNum w:abstractNumId="3">
    <w:nsid w:val="22413F7D"/>
    <w:multiLevelType w:val="hybridMultilevel"/>
    <w:tmpl w:val="BFCC99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2A70"/>
    <w:multiLevelType w:val="hybridMultilevel"/>
    <w:tmpl w:val="571AD3A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84B68"/>
    <w:multiLevelType w:val="hybridMultilevel"/>
    <w:tmpl w:val="424E1D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3410E"/>
    <w:multiLevelType w:val="hybridMultilevel"/>
    <w:tmpl w:val="39FAA978"/>
    <w:lvl w:ilvl="0" w:tplc="FD4A93F8">
      <w:start w:val="4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3B7E1634"/>
    <w:multiLevelType w:val="hybridMultilevel"/>
    <w:tmpl w:val="5564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AE2F62"/>
    <w:multiLevelType w:val="singleLevel"/>
    <w:tmpl w:val="D35A9E2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AFB3CAB"/>
    <w:multiLevelType w:val="hybridMultilevel"/>
    <w:tmpl w:val="4606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C00D6"/>
    <w:multiLevelType w:val="hybridMultilevel"/>
    <w:tmpl w:val="9AAC6070"/>
    <w:lvl w:ilvl="0" w:tplc="858E357C">
      <w:start w:val="1"/>
      <w:numFmt w:val="decimal"/>
      <w:lvlText w:val="%1."/>
      <w:lvlJc w:val="righ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E50C4"/>
    <w:multiLevelType w:val="singleLevel"/>
    <w:tmpl w:val="7728DFE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67130BD4"/>
    <w:multiLevelType w:val="multilevel"/>
    <w:tmpl w:val="6658DBC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1"/>
    <w:lvlOverride w:ilvl="0">
      <w:startOverride w:val="1"/>
    </w:lvlOverride>
  </w:num>
  <w:num w:numId="13">
    <w:abstractNumId w:val="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ED"/>
    <w:rsid w:val="000215D1"/>
    <w:rsid w:val="00042269"/>
    <w:rsid w:val="00127A08"/>
    <w:rsid w:val="00274573"/>
    <w:rsid w:val="002C616D"/>
    <w:rsid w:val="00320194"/>
    <w:rsid w:val="00355CD9"/>
    <w:rsid w:val="00360156"/>
    <w:rsid w:val="00401DCB"/>
    <w:rsid w:val="004155C5"/>
    <w:rsid w:val="00434FED"/>
    <w:rsid w:val="005B0BC3"/>
    <w:rsid w:val="00617B5D"/>
    <w:rsid w:val="0064496A"/>
    <w:rsid w:val="006B77CA"/>
    <w:rsid w:val="006C34B0"/>
    <w:rsid w:val="00713431"/>
    <w:rsid w:val="007C2C2F"/>
    <w:rsid w:val="007D675E"/>
    <w:rsid w:val="009417B2"/>
    <w:rsid w:val="00963CEC"/>
    <w:rsid w:val="00B34839"/>
    <w:rsid w:val="00BD7FC4"/>
    <w:rsid w:val="00C01A35"/>
    <w:rsid w:val="00C5467F"/>
    <w:rsid w:val="00D76C05"/>
    <w:rsid w:val="00ED434F"/>
    <w:rsid w:val="00FA123C"/>
    <w:rsid w:val="00FD385F"/>
    <w:rsid w:val="00FE5E29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2019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19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320194"/>
    <w:pPr>
      <w:spacing w:after="120"/>
    </w:pPr>
  </w:style>
  <w:style w:type="character" w:customStyle="1" w:styleId="a4">
    <w:name w:val="Основной текст Знак"/>
    <w:basedOn w:val="a0"/>
    <w:link w:val="a3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201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rsid w:val="00320194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3201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34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31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6B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2019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19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320194"/>
    <w:pPr>
      <w:spacing w:after="120"/>
    </w:pPr>
  </w:style>
  <w:style w:type="character" w:customStyle="1" w:styleId="a4">
    <w:name w:val="Основной текст Знак"/>
    <w:basedOn w:val="a0"/>
    <w:link w:val="a3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201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rsid w:val="00320194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3201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34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31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6B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10F5-05F8-4B50-A9CD-7F29D62D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girnjk2517@gmail.com</dc:creator>
  <cp:lastModifiedBy>user</cp:lastModifiedBy>
  <cp:revision>8</cp:revision>
  <dcterms:created xsi:type="dcterms:W3CDTF">2021-04-09T07:33:00Z</dcterms:created>
  <dcterms:modified xsi:type="dcterms:W3CDTF">2021-05-05T07:04:00Z</dcterms:modified>
</cp:coreProperties>
</file>