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12D" w:rsidRDefault="00E8412D" w:rsidP="00E84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Міністерство освіти і науки України</w:t>
      </w:r>
    </w:p>
    <w:p w:rsidR="00E8412D" w:rsidRPr="00DE79F9" w:rsidRDefault="00E8412D" w:rsidP="00E8412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E79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Львівськ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ий</w:t>
      </w:r>
      <w:r w:rsidRPr="00DE79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 xml:space="preserve"> національн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ий</w:t>
      </w:r>
      <w:r w:rsidRPr="00DE79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 xml:space="preserve"> університет ветеринарної медицини та біотехнологій імені </w:t>
      </w:r>
      <w:proofErr w:type="spellStart"/>
      <w:r w:rsidRPr="00DE79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С.З.Ґжицького</w:t>
      </w:r>
      <w:proofErr w:type="spellEnd"/>
    </w:p>
    <w:p w:rsidR="00E8412D" w:rsidRPr="00DE79F9" w:rsidRDefault="00E8412D" w:rsidP="00E841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8412D" w:rsidRPr="00DE79F9" w:rsidRDefault="00E8412D" w:rsidP="00E841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8412D" w:rsidRPr="00DE79F9" w:rsidRDefault="00E8412D" w:rsidP="00E841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8412D" w:rsidRPr="00DE79F9" w:rsidRDefault="00E8412D" w:rsidP="00E841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8412D" w:rsidRPr="00DE79F9" w:rsidRDefault="00E8412D" w:rsidP="00E841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8412D" w:rsidRPr="00DE79F9" w:rsidRDefault="00E8412D" w:rsidP="00E841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0" w:type="auto"/>
        <w:tblInd w:w="478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85"/>
      </w:tblGrid>
      <w:tr w:rsidR="00E8412D" w:rsidRPr="00DE79F9" w:rsidTr="00D41B67">
        <w:trPr>
          <w:cantSplit/>
        </w:trPr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8412D" w:rsidRPr="00DE79F9" w:rsidRDefault="00E8412D" w:rsidP="00D41B67">
            <w:pPr>
              <w:pStyle w:val="11"/>
              <w:rPr>
                <w:b/>
                <w:bCs/>
                <w:sz w:val="28"/>
                <w:szCs w:val="28"/>
              </w:rPr>
            </w:pPr>
            <w:r w:rsidRPr="00DE79F9">
              <w:rPr>
                <w:b/>
                <w:bCs/>
                <w:sz w:val="28"/>
                <w:szCs w:val="28"/>
              </w:rPr>
              <w:t>ЗАТВЕРДЖУЮ</w:t>
            </w:r>
          </w:p>
          <w:p w:rsidR="00E8412D" w:rsidRPr="00DE79F9" w:rsidRDefault="00E8412D" w:rsidP="00D41B67">
            <w:pPr>
              <w:pStyle w:val="11"/>
              <w:jc w:val="both"/>
              <w:rPr>
                <w:sz w:val="28"/>
                <w:szCs w:val="28"/>
              </w:rPr>
            </w:pPr>
            <w:r w:rsidRPr="00DE79F9">
              <w:rPr>
                <w:sz w:val="28"/>
                <w:szCs w:val="28"/>
              </w:rPr>
              <w:t>Ректор Львівського національного</w:t>
            </w:r>
          </w:p>
          <w:p w:rsidR="00E8412D" w:rsidRPr="00DE79F9" w:rsidRDefault="00E8412D" w:rsidP="00D41B67">
            <w:pPr>
              <w:pStyle w:val="11"/>
              <w:jc w:val="both"/>
              <w:rPr>
                <w:sz w:val="28"/>
                <w:szCs w:val="28"/>
              </w:rPr>
            </w:pPr>
            <w:r w:rsidRPr="00DE79F9">
              <w:rPr>
                <w:sz w:val="28"/>
                <w:szCs w:val="28"/>
              </w:rPr>
              <w:t xml:space="preserve">університету ветеринарної медицини </w:t>
            </w:r>
          </w:p>
          <w:p w:rsidR="00E8412D" w:rsidRPr="00DE79F9" w:rsidRDefault="00E8412D" w:rsidP="00D41B67">
            <w:pPr>
              <w:pStyle w:val="11"/>
              <w:jc w:val="both"/>
              <w:rPr>
                <w:sz w:val="28"/>
                <w:szCs w:val="28"/>
              </w:rPr>
            </w:pPr>
            <w:r w:rsidRPr="00DE79F9">
              <w:rPr>
                <w:sz w:val="28"/>
                <w:szCs w:val="28"/>
              </w:rPr>
              <w:t xml:space="preserve">та біотехнологій імені </w:t>
            </w:r>
            <w:proofErr w:type="spellStart"/>
            <w:r w:rsidRPr="00DE79F9">
              <w:rPr>
                <w:sz w:val="28"/>
                <w:szCs w:val="28"/>
              </w:rPr>
              <w:t>С.З.</w:t>
            </w:r>
            <w:r w:rsidRPr="00DE79F9">
              <w:rPr>
                <w:bCs/>
                <w:color w:val="111111"/>
                <w:sz w:val="28"/>
                <w:szCs w:val="28"/>
              </w:rPr>
              <w:t>Ґ</w:t>
            </w:r>
            <w:r w:rsidRPr="00DE79F9">
              <w:rPr>
                <w:sz w:val="28"/>
                <w:szCs w:val="28"/>
              </w:rPr>
              <w:t>жицького</w:t>
            </w:r>
            <w:proofErr w:type="spellEnd"/>
          </w:p>
          <w:p w:rsidR="00E8412D" w:rsidRPr="00DE79F9" w:rsidRDefault="00E8412D" w:rsidP="00D41B67">
            <w:pPr>
              <w:pStyle w:val="11"/>
              <w:jc w:val="both"/>
              <w:rPr>
                <w:sz w:val="28"/>
                <w:szCs w:val="28"/>
              </w:rPr>
            </w:pPr>
            <w:r w:rsidRPr="00DE79F9">
              <w:rPr>
                <w:sz w:val="28"/>
                <w:szCs w:val="28"/>
              </w:rPr>
              <w:t xml:space="preserve">                                          В.В. </w:t>
            </w:r>
            <w:proofErr w:type="spellStart"/>
            <w:r w:rsidRPr="00DE79F9">
              <w:rPr>
                <w:sz w:val="28"/>
                <w:szCs w:val="28"/>
              </w:rPr>
              <w:t>Стибель</w:t>
            </w:r>
            <w:proofErr w:type="spellEnd"/>
          </w:p>
          <w:p w:rsidR="00E8412D" w:rsidRPr="00DE79F9" w:rsidRDefault="00E8412D" w:rsidP="00D41B67">
            <w:pPr>
              <w:pStyle w:val="11"/>
              <w:jc w:val="both"/>
              <w:rPr>
                <w:sz w:val="28"/>
                <w:szCs w:val="28"/>
              </w:rPr>
            </w:pPr>
            <w:r w:rsidRPr="00DE79F9">
              <w:rPr>
                <w:sz w:val="28"/>
                <w:szCs w:val="28"/>
              </w:rPr>
              <w:t>___________________</w:t>
            </w:r>
          </w:p>
          <w:p w:rsidR="00E8412D" w:rsidRPr="00DE79F9" w:rsidRDefault="005014E5" w:rsidP="00D41B67"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“____”_______________202</w:t>
            </w:r>
            <w:r>
              <w:rPr>
                <w:sz w:val="28"/>
                <w:szCs w:val="28"/>
                <w:lang w:val="en-US"/>
              </w:rPr>
              <w:t>2</w:t>
            </w:r>
            <w:r w:rsidR="00E8412D" w:rsidRPr="00DE79F9">
              <w:rPr>
                <w:sz w:val="28"/>
                <w:szCs w:val="28"/>
              </w:rPr>
              <w:t xml:space="preserve"> р.</w:t>
            </w:r>
          </w:p>
        </w:tc>
      </w:tr>
    </w:tbl>
    <w:p w:rsidR="00E8412D" w:rsidRDefault="00E8412D" w:rsidP="00E8412D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b/>
          <w:bCs/>
          <w:color w:val="111111"/>
          <w:sz w:val="28"/>
          <w:szCs w:val="28"/>
          <w:lang w:val="uk-UA" w:eastAsia="ru-RU"/>
        </w:rPr>
      </w:pPr>
    </w:p>
    <w:p w:rsidR="00E8412D" w:rsidRPr="00DE79F9" w:rsidRDefault="00E8412D" w:rsidP="00E8412D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b/>
          <w:bCs/>
          <w:color w:val="111111"/>
          <w:sz w:val="28"/>
          <w:szCs w:val="28"/>
          <w:lang w:val="uk-UA" w:eastAsia="ru-RU"/>
        </w:rPr>
      </w:pPr>
    </w:p>
    <w:p w:rsidR="005014E5" w:rsidRPr="005014E5" w:rsidRDefault="005014E5" w:rsidP="005014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5014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ПОЛОЖЕННЯ</w:t>
      </w:r>
    </w:p>
    <w:p w:rsidR="005014E5" w:rsidRPr="00054A28" w:rsidRDefault="005014E5" w:rsidP="005014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  <w:r w:rsidRPr="005014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про електронний архів </w:t>
      </w:r>
      <w:r w:rsidR="00054A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E8412D" w:rsidRPr="004A1292" w:rsidRDefault="005014E5" w:rsidP="005014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5014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Львівського національного університету ветеринарної медицини та біотехнологій імені С. З. Ґжицького</w:t>
      </w:r>
    </w:p>
    <w:p w:rsidR="00E8412D" w:rsidRPr="00DE79F9" w:rsidRDefault="00E8412D" w:rsidP="00E841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8412D" w:rsidRPr="00A45062" w:rsidRDefault="00E8412D" w:rsidP="00E841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8412D" w:rsidRPr="00A45062" w:rsidRDefault="00E8412D" w:rsidP="00E841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8412D" w:rsidRPr="00A45062" w:rsidRDefault="00E8412D" w:rsidP="00E841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8412D" w:rsidRPr="00A45062" w:rsidRDefault="00E8412D" w:rsidP="00E841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8412D" w:rsidRPr="00A45062" w:rsidRDefault="00E8412D" w:rsidP="00E841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8412D" w:rsidRPr="00A45062" w:rsidRDefault="00E8412D" w:rsidP="00E841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8412D" w:rsidRPr="00A45062" w:rsidRDefault="00E8412D" w:rsidP="00E841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8412D" w:rsidRPr="00A45062" w:rsidRDefault="00E8412D" w:rsidP="00E841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8412D" w:rsidRPr="00A45062" w:rsidRDefault="00E8412D" w:rsidP="00E841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F3D5A" w:rsidRDefault="005F3D5A" w:rsidP="005F3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E8412D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84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E8412D" w:rsidRPr="00CA3C70">
        <w:rPr>
          <w:rFonts w:ascii="Times New Roman" w:hAnsi="Times New Roman" w:cs="Times New Roman"/>
          <w:sz w:val="28"/>
          <w:szCs w:val="28"/>
        </w:rPr>
        <w:t>ченою</w:t>
      </w:r>
      <w:proofErr w:type="spellEnd"/>
      <w:r w:rsidR="00E8412D" w:rsidRPr="00CA3C70">
        <w:rPr>
          <w:rFonts w:ascii="Times New Roman" w:hAnsi="Times New Roman" w:cs="Times New Roman"/>
          <w:sz w:val="28"/>
          <w:szCs w:val="28"/>
        </w:rPr>
        <w:t xml:space="preserve"> р</w:t>
      </w:r>
      <w:r w:rsidR="00E8412D">
        <w:rPr>
          <w:rFonts w:ascii="Times New Roman" w:hAnsi="Times New Roman" w:cs="Times New Roman"/>
          <w:sz w:val="28"/>
          <w:szCs w:val="28"/>
        </w:rPr>
        <w:t xml:space="preserve">адою </w:t>
      </w:r>
      <w:r w:rsidR="00E8412D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E8412D" w:rsidRPr="008C05D7" w:rsidRDefault="005F3D5A" w:rsidP="005F3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E8412D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E8412D">
        <w:rPr>
          <w:rFonts w:ascii="Times New Roman" w:hAnsi="Times New Roman" w:cs="Times New Roman"/>
          <w:sz w:val="28"/>
          <w:szCs w:val="28"/>
        </w:rPr>
        <w:t>ротокол</w:t>
      </w:r>
      <w:proofErr w:type="spellEnd"/>
      <w:r w:rsidR="00E8412D">
        <w:rPr>
          <w:rFonts w:ascii="Times New Roman" w:hAnsi="Times New Roman" w:cs="Times New Roman"/>
          <w:sz w:val="28"/>
          <w:szCs w:val="28"/>
        </w:rPr>
        <w:t xml:space="preserve"> №</w:t>
      </w:r>
      <w:r w:rsidR="00E8412D" w:rsidRPr="005014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014E5" w:rsidRPr="005014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418A" w:rsidRPr="005014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014E5" w:rsidRPr="005014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99418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99418A" w:rsidRPr="005014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014E5" w:rsidRPr="005014E5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="00E8412D" w:rsidRPr="00CA3C70">
        <w:rPr>
          <w:rFonts w:ascii="Times New Roman" w:hAnsi="Times New Roman" w:cs="Times New Roman"/>
          <w:sz w:val="28"/>
          <w:szCs w:val="28"/>
        </w:rPr>
        <w:t>20</w:t>
      </w:r>
      <w:r w:rsidR="005014E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014E5" w:rsidRPr="005014E5">
        <w:rPr>
          <w:rFonts w:ascii="Times New Roman" w:hAnsi="Times New Roman" w:cs="Times New Roman"/>
          <w:sz w:val="28"/>
          <w:szCs w:val="28"/>
        </w:rPr>
        <w:t>2</w:t>
      </w:r>
      <w:r w:rsidR="00E8412D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5014E5" w:rsidRPr="005014E5" w:rsidRDefault="005F3D5A" w:rsidP="005F3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E8412D">
        <w:rPr>
          <w:rFonts w:ascii="Times New Roman" w:hAnsi="Times New Roman" w:cs="Times New Roman"/>
          <w:sz w:val="28"/>
          <w:szCs w:val="28"/>
          <w:lang w:val="uk-UA"/>
        </w:rPr>
        <w:t xml:space="preserve">Уведено в дію наказом ректора </w:t>
      </w:r>
      <w:r w:rsidR="00E8412D">
        <w:rPr>
          <w:rFonts w:ascii="Times New Roman" w:hAnsi="Times New Roman" w:cs="Times New Roman"/>
          <w:sz w:val="28"/>
          <w:szCs w:val="28"/>
        </w:rPr>
        <w:t>№</w:t>
      </w:r>
      <w:r w:rsidR="00E8412D" w:rsidRPr="005014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418A" w:rsidRPr="005014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014E5" w:rsidRPr="005014E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spellStart"/>
      <w:r w:rsidR="0099418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99418A">
        <w:rPr>
          <w:rFonts w:ascii="Times New Roman" w:hAnsi="Times New Roman" w:cs="Times New Roman"/>
          <w:sz w:val="28"/>
          <w:szCs w:val="28"/>
        </w:rPr>
        <w:t xml:space="preserve"> </w:t>
      </w:r>
      <w:r w:rsidR="005014E5" w:rsidRPr="005014E5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8412D" w:rsidRPr="00CA3C70" w:rsidRDefault="005014E5" w:rsidP="00E8412D">
      <w:pPr>
        <w:spacing w:after="0" w:line="240" w:lineRule="auto"/>
        <w:ind w:left="439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014E5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="00E8412D" w:rsidRPr="00CA3C7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E8412D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E8412D" w:rsidRPr="00A45062" w:rsidRDefault="00E8412D" w:rsidP="00E841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8412D" w:rsidRPr="00A45062" w:rsidRDefault="00E8412D" w:rsidP="00E841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8412D" w:rsidRPr="00A45062" w:rsidRDefault="00E8412D" w:rsidP="00E841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8412D" w:rsidRPr="00A45062" w:rsidRDefault="00E8412D" w:rsidP="00E841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8412D" w:rsidRPr="00A45062" w:rsidRDefault="00E8412D" w:rsidP="00E841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8412D" w:rsidRPr="00A45062" w:rsidRDefault="00E8412D" w:rsidP="00E841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8412D" w:rsidRPr="00A45062" w:rsidRDefault="00E8412D" w:rsidP="00E841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8412D" w:rsidRDefault="00E8412D" w:rsidP="00495FC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075F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Львів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–</w:t>
      </w:r>
      <w:r w:rsidR="005014E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202</w:t>
      </w:r>
      <w:r w:rsidR="005014E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 w:type="page"/>
      </w:r>
    </w:p>
    <w:p w:rsidR="008E23F6" w:rsidRPr="008E23F6" w:rsidRDefault="008E23F6" w:rsidP="008E23F6">
      <w:pPr>
        <w:numPr>
          <w:ilvl w:val="0"/>
          <w:numId w:val="4"/>
        </w:numPr>
        <w:spacing w:after="8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Загальні положення</w:t>
      </w:r>
    </w:p>
    <w:p w:rsidR="008E23F6" w:rsidRPr="008E23F6" w:rsidRDefault="008E23F6" w:rsidP="00980A15">
      <w:pPr>
        <w:spacing w:before="240" w:after="8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1.1. Положення про електронний архів (інституційний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репозитарій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Львівського національного університету ветеринарної медицини та біотехнологій імені С. З. Ґжицького  (далі – Положення) визначає основні поняття, склад, призначення та завдання і регламентує основні засади організації та управління електронним архівом </w:t>
      </w:r>
      <w:r w:rsidR="00D16605" w:rsidRPr="00D16605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Львівського національного університету ветеринарної медицини та біотехнологій імені С. З. Ґжицького (далі – Університет)</w:t>
      </w:r>
      <w:r w:rsidRPr="008E23F6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.</w:t>
      </w: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Електронний архів – інституційний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репозитарій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тривалого зберігання, накопичення та забезпечення довготривалого та надійного відкритого доступу до результатів наукових</w:t>
      </w:r>
      <w:r w:rsidR="00D166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досліджень, що проводяться в </w:t>
      </w:r>
      <w:r w:rsidR="00D16605" w:rsidRPr="00D16605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Університеті</w:t>
      </w:r>
      <w:r w:rsidRPr="008E23F6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.</w:t>
      </w: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8E23F6" w:rsidRPr="008E23F6" w:rsidRDefault="008E23F6" w:rsidP="00980A15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1.2</w:t>
      </w:r>
      <w:r w:rsidRPr="008E23F6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. </w:t>
      </w: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Електронний архів (ЕА) – університетський інституційний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репозитарій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наповнюється науковими документами які створенні працівниками будь-якого структурного підрозділу </w:t>
      </w:r>
      <w:r w:rsidR="00D16605" w:rsidRPr="00D16605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Університету</w:t>
      </w:r>
      <w:r w:rsidRPr="008E23F6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: </w:t>
      </w:r>
      <w:r w:rsidR="00D16605" w:rsidRPr="00D16605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науково-педагогічними працівниками, науковими працівниками, докторантами</w:t>
      </w:r>
      <w:r w:rsidRPr="008E23F6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, аспірантами, </w:t>
      </w: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студентами та іншими особами.</w:t>
      </w:r>
      <w:r w:rsidRPr="008E23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Електронний архів  дає можливість постійного безкоштовного повнотекстового доступу до публікацій наукових працівників університету через мережу Інтернет.</w:t>
      </w:r>
    </w:p>
    <w:p w:rsidR="008E23F6" w:rsidRPr="008E23F6" w:rsidRDefault="008E23F6" w:rsidP="00980A15">
      <w:pPr>
        <w:spacing w:after="8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1.3 Електронний архів </w:t>
      </w:r>
      <w:r w:rsidR="00D16605" w:rsidRPr="00D16605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Університету</w:t>
      </w: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(далі –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Еа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  <w:lang w:val="en-US"/>
        </w:rPr>
        <w:t>LNUVMB</w:t>
      </w: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) є частиною ресурсу відкритого доступу, який розміщено на сервері бібліотеки  в мережі Інтернет.</w:t>
      </w:r>
    </w:p>
    <w:p w:rsidR="008E23F6" w:rsidRPr="008E23F6" w:rsidRDefault="008E23F6" w:rsidP="00980A15">
      <w:pPr>
        <w:spacing w:after="8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1.4. Назва електронного архіву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ЕаLNUVMB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 скороченням повної назви англійською мовою</w:t>
      </w:r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8E23F6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lectronic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archive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23F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of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  <w:lang w:val="en-US"/>
        </w:rPr>
        <w:t>Lviv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National University of Veterinary Medicine and Biotechnologies</w:t>
      </w: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8E23F6" w:rsidRPr="008E23F6" w:rsidRDefault="008E23F6" w:rsidP="00980A15">
      <w:pPr>
        <w:spacing w:after="8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Адреса електронного архів</w:t>
      </w:r>
      <w:r w:rsidRPr="008E23F6"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Інтернеті:</w:t>
      </w:r>
    </w:p>
    <w:p w:rsidR="008E23F6" w:rsidRPr="008E23F6" w:rsidRDefault="00980A15" w:rsidP="00980A15">
      <w:pPr>
        <w:spacing w:after="8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5" w:history="1">
        <w:r w:rsidR="008E23F6" w:rsidRPr="008E23F6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uk-UA"/>
          </w:rPr>
          <w:t>http://194.44.193.5</w:t>
        </w:r>
        <w:bookmarkStart w:id="0" w:name="_GoBack"/>
        <w:bookmarkEnd w:id="0"/>
        <w:r w:rsidR="008E23F6" w:rsidRPr="008E23F6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uk-UA"/>
          </w:rPr>
          <w:t>4</w:t>
        </w:r>
        <w:r w:rsidR="008E23F6" w:rsidRPr="008E23F6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uk-UA"/>
          </w:rPr>
          <w:t>:8080/xmlui</w:t>
        </w:r>
      </w:hyperlink>
    </w:p>
    <w:p w:rsidR="008E23F6" w:rsidRPr="008E23F6" w:rsidRDefault="008E23F6" w:rsidP="00980A15">
      <w:pPr>
        <w:spacing w:after="8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1.5.</w:t>
      </w:r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Електронний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архів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формується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функціонує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цього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Положення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наступних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документів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зі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змінами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доповненнями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): </w:t>
      </w:r>
    </w:p>
    <w:p w:rsidR="008E23F6" w:rsidRPr="008E23F6" w:rsidRDefault="008E23F6" w:rsidP="00980A15">
      <w:pPr>
        <w:spacing w:after="8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•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Цивільного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кодексу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23F6" w:rsidRPr="008E23F6" w:rsidRDefault="008E23F6" w:rsidP="00980A15">
      <w:pPr>
        <w:spacing w:after="8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• Закон України "Про бібліотеки і бібліотечну справу" (№ 32/95-ВР від</w:t>
      </w:r>
    </w:p>
    <w:p w:rsidR="008E23F6" w:rsidRPr="008E23F6" w:rsidRDefault="008E23F6" w:rsidP="00980A15">
      <w:pPr>
        <w:spacing w:after="8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27.01.1995);</w:t>
      </w:r>
    </w:p>
    <w:p w:rsidR="008E23F6" w:rsidRPr="008E23F6" w:rsidRDefault="008E23F6" w:rsidP="00980A15">
      <w:pPr>
        <w:spacing w:after="8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• Закон України "Про авторське право і суміжні права" (№ 3792-12 від</w:t>
      </w:r>
    </w:p>
    <w:p w:rsidR="008E23F6" w:rsidRPr="008E23F6" w:rsidRDefault="008E23F6" w:rsidP="00980A15">
      <w:pPr>
        <w:spacing w:after="8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23.12.1993);</w:t>
      </w:r>
    </w:p>
    <w:p w:rsidR="008E23F6" w:rsidRPr="008E23F6" w:rsidRDefault="008E23F6" w:rsidP="00980A15">
      <w:pPr>
        <w:spacing w:after="8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• Закон України "Про Національну програму інформатизації" (№ 74/98-ВР</w:t>
      </w:r>
    </w:p>
    <w:p w:rsidR="008E23F6" w:rsidRPr="008E23F6" w:rsidRDefault="008E23F6" w:rsidP="00980A15">
      <w:pPr>
        <w:spacing w:after="8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від 04.02.1998) та Закон України "Про Основні засади розвитку інформаційного</w:t>
      </w:r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суспільства в Україні на 2007</w:t>
      </w:r>
      <w:r w:rsidRPr="008E23F6">
        <w:rPr>
          <w:rFonts w:ascii="Times New Roman" w:eastAsia="Calibri" w:hAnsi="Times New Roman" w:cs="Times New Roman"/>
          <w:sz w:val="28"/>
          <w:szCs w:val="28"/>
        </w:rPr>
        <w:t>–</w:t>
      </w: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2015 роки" (№ 537-V від 09.01.2007;</w:t>
      </w:r>
    </w:p>
    <w:p w:rsidR="008E23F6" w:rsidRPr="008E23F6" w:rsidRDefault="008E23F6" w:rsidP="00980A15">
      <w:pPr>
        <w:spacing w:after="8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• Закон України "Про електронні документи та електронний</w:t>
      </w:r>
    </w:p>
    <w:p w:rsidR="008E23F6" w:rsidRPr="008E23F6" w:rsidRDefault="008E23F6" w:rsidP="00980A15">
      <w:pPr>
        <w:spacing w:after="8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документообіг" від 22.05.2003 № 851;</w:t>
      </w:r>
    </w:p>
    <w:p w:rsidR="008E23F6" w:rsidRPr="008E23F6" w:rsidRDefault="008E23F6" w:rsidP="00980A15">
      <w:pPr>
        <w:spacing w:after="8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• </w:t>
      </w:r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Закону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«Про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видавничу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справу»;</w:t>
      </w:r>
    </w:p>
    <w:p w:rsidR="008E23F6" w:rsidRPr="008E23F6" w:rsidRDefault="008E23F6" w:rsidP="00980A15">
      <w:pPr>
        <w:spacing w:after="8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• Закону України «Про захист інформації в автоматизованих системах»;</w:t>
      </w:r>
    </w:p>
    <w:p w:rsidR="008E23F6" w:rsidRPr="008E23F6" w:rsidRDefault="008E23F6" w:rsidP="00980A15">
      <w:pPr>
        <w:spacing w:after="8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• ДСТУ 7.1-2006. «Бібліографічний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запись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. Бібліографічний опис.  Загальні вимоги та правила складання» (міждержавний стандарт);</w:t>
      </w:r>
    </w:p>
    <w:p w:rsidR="008E23F6" w:rsidRPr="008E23F6" w:rsidRDefault="008E23F6" w:rsidP="00980A15">
      <w:pPr>
        <w:spacing w:after="8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• Положення про Національний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репозитарій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академічних текстів;</w:t>
      </w:r>
    </w:p>
    <w:p w:rsidR="008E23F6" w:rsidRPr="008E23F6" w:rsidRDefault="008E23F6" w:rsidP="00980A15">
      <w:pPr>
        <w:spacing w:after="8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• Положення про бібліотеку Львівського національного університету ветеринарної медицини та біотехнологій імені С. З. Ґжицького</w:t>
      </w:r>
      <w:r w:rsidRPr="008E23F6">
        <w:rPr>
          <w:rFonts w:ascii="Times New Roman" w:eastAsia="Calibri" w:hAnsi="Times New Roman" w:cs="Times New Roman"/>
          <w:sz w:val="28"/>
          <w:szCs w:val="28"/>
        </w:rPr>
        <w:t>;</w:t>
      </w: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8E23F6" w:rsidRPr="008E23F6" w:rsidRDefault="008E23F6" w:rsidP="00980A15">
      <w:pPr>
        <w:spacing w:after="8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• Та цього Положення.</w:t>
      </w:r>
    </w:p>
    <w:p w:rsidR="008E23F6" w:rsidRPr="00977A4E" w:rsidRDefault="008E23F6" w:rsidP="00980A15">
      <w:pPr>
        <w:spacing w:after="8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77A4E">
        <w:rPr>
          <w:rFonts w:ascii="Times New Roman" w:eastAsia="Calibri" w:hAnsi="Times New Roman" w:cs="Times New Roman"/>
          <w:sz w:val="28"/>
          <w:szCs w:val="28"/>
          <w:lang w:val="uk-UA"/>
        </w:rPr>
        <w:t>1.6. До Положення у мотивованих випадках за наказом ректора або рішенням</w:t>
      </w:r>
    </w:p>
    <w:p w:rsidR="008E23F6" w:rsidRPr="00977A4E" w:rsidRDefault="009210B8" w:rsidP="00980A15">
      <w:pPr>
        <w:spacing w:after="8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8E23F6" w:rsidRPr="00977A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ченої ради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університету </w:t>
      </w:r>
      <w:r w:rsidR="008E23F6" w:rsidRPr="00977A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можуть вноситися відповідні зміни. </w:t>
      </w:r>
      <w:r w:rsidR="008E23F6" w:rsidRPr="00977A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E23F6" w:rsidRPr="008E23F6" w:rsidRDefault="008E23F6" w:rsidP="00980A15">
      <w:pPr>
        <w:spacing w:after="8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Основні поняття та терміни:</w:t>
      </w:r>
    </w:p>
    <w:p w:rsidR="008E23F6" w:rsidRPr="005F0151" w:rsidRDefault="005F0151" w:rsidP="00980A15">
      <w:pPr>
        <w:spacing w:after="8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• </w:t>
      </w:r>
      <w:r w:rsidRPr="005F0151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Твір – представлений в електронній формі препринт</w:t>
      </w:r>
      <w:r w:rsidR="008E23F6" w:rsidRPr="005F0151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чи опублік</w:t>
      </w:r>
      <w:r w:rsidR="00977A4E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ований</w:t>
      </w:r>
    </w:p>
    <w:p w:rsidR="008E23F6" w:rsidRPr="005F0151" w:rsidRDefault="008E23F6" w:rsidP="00980A15">
      <w:pPr>
        <w:spacing w:after="8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 w:rsidRPr="005F0151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резул</w:t>
      </w:r>
      <w:r w:rsidR="00977A4E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ьтат</w:t>
      </w:r>
      <w:r w:rsidR="005F0151" w:rsidRPr="005F0151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творчої діяльності автора</w:t>
      </w:r>
      <w:r w:rsidRPr="005F0151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.</w:t>
      </w:r>
    </w:p>
    <w:p w:rsidR="008E23F6" w:rsidRPr="005F0151" w:rsidRDefault="005F0151" w:rsidP="00980A15">
      <w:pPr>
        <w:spacing w:after="8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•</w:t>
      </w:r>
      <w:r w:rsidRPr="005F0151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Автор твору – співробітник університету, студент, інша особа, твір</w:t>
      </w:r>
    </w:p>
    <w:p w:rsidR="008E23F6" w:rsidRPr="005F0151" w:rsidRDefault="00977A4E" w:rsidP="00980A15">
      <w:pPr>
        <w:spacing w:after="8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якого</w:t>
      </w:r>
      <w:r w:rsidR="005F0151" w:rsidRPr="005F0151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розміщений</w:t>
      </w:r>
      <w:r w:rsidR="008E23F6" w:rsidRPr="005F0151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у електронному архіві.</w:t>
      </w:r>
    </w:p>
    <w:p w:rsidR="008E23F6" w:rsidRPr="008E23F6" w:rsidRDefault="008E23F6" w:rsidP="00980A15">
      <w:pPr>
        <w:spacing w:after="8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•Відкритий доступ – вільний, постійний доступ для будь-якого</w:t>
      </w:r>
    </w:p>
    <w:p w:rsidR="008E23F6" w:rsidRPr="008E23F6" w:rsidRDefault="008E23F6" w:rsidP="00980A15">
      <w:pPr>
        <w:spacing w:after="8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користувача до творів, розміщених у інституційному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репозитарію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представлених у глобальній інформаційній мережі.</w:t>
      </w:r>
    </w:p>
    <w:p w:rsidR="008E23F6" w:rsidRPr="008E23F6" w:rsidRDefault="008E23F6" w:rsidP="00980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23F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•Договір приєднання – договір, умови якого встановлені </w:t>
      </w:r>
      <w:r w:rsidR="000F50F5" w:rsidRPr="000F50F5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Університетом</w:t>
      </w:r>
      <w:r w:rsidRPr="008E23F6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, </w:t>
      </w:r>
      <w:r w:rsidRPr="008E23F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і який може бути укладений лише шляхом приєднання автора до договору в цілому. Автор не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може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запропонувати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свої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умови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договору (п.1 ст.634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Цивільного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кодексу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України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 </w:t>
      </w:r>
    </w:p>
    <w:p w:rsidR="008E23F6" w:rsidRPr="008E23F6" w:rsidRDefault="008E23F6" w:rsidP="00980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23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•</w:t>
      </w:r>
      <w:proofErr w:type="spellStart"/>
      <w:r w:rsidRPr="008E23F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Особисті</w:t>
      </w:r>
      <w:proofErr w:type="spellEnd"/>
      <w:r w:rsidRPr="008E23F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немайнові</w:t>
      </w:r>
      <w:proofErr w:type="spellEnd"/>
      <w:r w:rsidRPr="008E23F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права автора</w:t>
      </w:r>
      <w:r w:rsidRPr="008E23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включають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право авторства, право на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ім'я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право на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недоторканність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твору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право на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обнародування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твору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8E23F6" w:rsidRPr="008E23F6" w:rsidRDefault="008E23F6" w:rsidP="00980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23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•</w:t>
      </w:r>
      <w:proofErr w:type="spellStart"/>
      <w:r w:rsidRPr="008E23F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Виключне</w:t>
      </w:r>
      <w:proofErr w:type="spellEnd"/>
      <w:r w:rsidRPr="008E23F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право</w:t>
      </w:r>
      <w:r w:rsidRPr="008E23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майнове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право особи, яка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має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щодо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твору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виконання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постановки,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передачі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мовлення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фонограми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чи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відеограми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ав-торське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право і (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або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суміжні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права, на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цих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об'єктів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авторсь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-кого права і (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або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суміжних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лише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нею і на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видачу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лише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цією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особою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дозволу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чи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заборону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їх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іншим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особам </w:t>
      </w:r>
      <w:proofErr w:type="gram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у межах</w:t>
      </w:r>
      <w:proofErr w:type="gram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строку,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вста-новленого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Законом.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Виняткове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право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може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належати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одному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або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декільком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фізичним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чи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юридичним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особам (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правовласникам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Правовласник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може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свій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розсуд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вирішувати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або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забороняти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іншим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особам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результату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інтелектуальної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8E23F6" w:rsidRPr="008E23F6" w:rsidRDefault="008E23F6" w:rsidP="00980A15">
      <w:pPr>
        <w:spacing w:after="8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•</w:t>
      </w:r>
      <w:proofErr w:type="spellStart"/>
      <w:r w:rsidRPr="008E23F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Cлужбовий</w:t>
      </w:r>
      <w:proofErr w:type="spellEnd"/>
      <w:r w:rsidRPr="008E23F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твір</w:t>
      </w:r>
      <w:proofErr w:type="spellEnd"/>
      <w:r w:rsidRPr="008E23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–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твір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створений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автором </w:t>
      </w:r>
      <w:proofErr w:type="gram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у порядку</w:t>
      </w:r>
      <w:proofErr w:type="gram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виконання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службових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обов'язків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службового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завдання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чи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трудового договору (контракту)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між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ним і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роботодавцем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Авторські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права на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службові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твори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згідно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 контрактом і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чинним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законодавством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належать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роботодавцю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E23F6" w:rsidRPr="008E23F6" w:rsidRDefault="008E23F6" w:rsidP="00980A15">
      <w:pPr>
        <w:spacing w:after="8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•Депозитор – особа, якій надано право розміщувати твори у інституційному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репозитарії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відповідно до повноважень (автор, депозитор-бібліотекар).</w:t>
      </w:r>
    </w:p>
    <w:p w:rsidR="008E23F6" w:rsidRPr="008E23F6" w:rsidRDefault="008E23F6" w:rsidP="00980A15">
      <w:pPr>
        <w:spacing w:after="8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•Архівування – розміщення творів у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репозитарії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депозитором.</w:t>
      </w:r>
    </w:p>
    <w:p w:rsidR="008E23F6" w:rsidRPr="008E23F6" w:rsidRDefault="008E23F6" w:rsidP="00980A15">
      <w:pPr>
        <w:spacing w:after="8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•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Самоархівування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самостійне розміщення у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репозитарії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власного твору</w:t>
      </w:r>
    </w:p>
    <w:p w:rsidR="008E23F6" w:rsidRPr="008E23F6" w:rsidRDefault="008E23F6" w:rsidP="00980A15">
      <w:pPr>
        <w:spacing w:after="8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автором, який зареєстрований адміністратором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репозитарію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8E23F6" w:rsidRPr="008E23F6" w:rsidRDefault="008E23F6" w:rsidP="00B5331B">
      <w:pPr>
        <w:numPr>
          <w:ilvl w:val="0"/>
          <w:numId w:val="4"/>
        </w:numPr>
        <w:spacing w:after="8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Призначення, мета та завдання </w:t>
      </w:r>
      <w:proofErr w:type="spellStart"/>
      <w:r w:rsidRPr="008E23F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ЕаLNUVMB</w:t>
      </w:r>
      <w:proofErr w:type="spellEnd"/>
    </w:p>
    <w:p w:rsidR="00B5331B" w:rsidRDefault="00B5331B" w:rsidP="008E23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8E23F6" w:rsidRPr="008E23F6" w:rsidRDefault="008E23F6" w:rsidP="008E23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E23F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2.1.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Основне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призначення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репозитарію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університету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E23F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–</w:t>
      </w:r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накопичення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систематизація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зберігання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електронному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вигляді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інтелектуальних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продуктів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університетської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спільноти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8E23F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на які не встановлено (знято) обмеження щодо авторського та суміжних прав,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надання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відкритого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533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доступу до них </w:t>
      </w:r>
      <w:proofErr w:type="spellStart"/>
      <w:r w:rsidR="00B5331B">
        <w:rPr>
          <w:rFonts w:ascii="Times New Roman" w:eastAsia="Calibri" w:hAnsi="Times New Roman" w:cs="Times New Roman"/>
          <w:color w:val="000000"/>
          <w:sz w:val="28"/>
          <w:szCs w:val="28"/>
        </w:rPr>
        <w:t>засобами</w:t>
      </w:r>
      <w:proofErr w:type="spellEnd"/>
      <w:r w:rsidR="00B533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5331B" w:rsidRPr="00B5331B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інформаційних </w:t>
      </w:r>
      <w:proofErr w:type="spellStart"/>
      <w:r w:rsidRPr="008E23F6">
        <w:rPr>
          <w:rFonts w:ascii="Times New Roman" w:eastAsia="Calibri" w:hAnsi="Times New Roman" w:cs="Times New Roman"/>
          <w:color w:val="FF0000"/>
          <w:sz w:val="28"/>
          <w:szCs w:val="28"/>
        </w:rPr>
        <w:t>т</w:t>
      </w:r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ехнологій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поширення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цих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матеріалів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середовищі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світового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>науково-освітнього</w:t>
      </w:r>
      <w:proofErr w:type="spellEnd"/>
      <w:r w:rsidRPr="008E23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товариства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E23F6" w:rsidRPr="008E23F6" w:rsidRDefault="008E23F6" w:rsidP="008E23F6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2.2. Мета та завдання 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ЕаLNUVMB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8E23F6" w:rsidRPr="008E23F6" w:rsidRDefault="008E23F6" w:rsidP="008E23F6">
      <w:pPr>
        <w:spacing w:after="8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• Забезпечення довготривалого зберігання в електронному вигляді повних текстів наукових публікацій.</w:t>
      </w:r>
    </w:p>
    <w:p w:rsidR="008E23F6" w:rsidRPr="008E23F6" w:rsidRDefault="005F3D5A" w:rsidP="008E23F6">
      <w:pPr>
        <w:spacing w:after="8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• Сприяння збільшенню</w:t>
      </w:r>
      <w:r w:rsidR="008E23F6"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5331B" w:rsidRPr="00B5331B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кількості цитувань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,  </w:t>
      </w:r>
      <w:r w:rsidR="008E23F6"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шляхом забезпечення вільного доступу до наукових публікацій працівників,  зростанню популярності університету шляхом представлення його наукової продукції у мережі Інтернет.</w:t>
      </w:r>
    </w:p>
    <w:p w:rsidR="008E23F6" w:rsidRPr="008E23F6" w:rsidRDefault="008E23F6" w:rsidP="008E23F6">
      <w:pPr>
        <w:spacing w:after="8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• Створення надійної і доступної системи обліку публікацій наукових робіт університету, факультету та окремих працівників.</w:t>
      </w:r>
    </w:p>
    <w:p w:rsidR="008E23F6" w:rsidRPr="008E23F6" w:rsidRDefault="008E23F6" w:rsidP="008E23F6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2.3.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ЕаLNUVMB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орієнтований на наукових працівників, викладачів, аспірантів, студентів та</w:t>
      </w:r>
      <w:r w:rsidRPr="008E23F6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</w:t>
      </w: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працівників університету і виконує наступні функції:</w:t>
      </w:r>
    </w:p>
    <w:p w:rsidR="008E23F6" w:rsidRPr="008E23F6" w:rsidRDefault="008E23F6" w:rsidP="008E23F6">
      <w:pPr>
        <w:spacing w:after="8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• навчальну;</w:t>
      </w:r>
    </w:p>
    <w:p w:rsidR="008E23F6" w:rsidRPr="008E23F6" w:rsidRDefault="008E23F6" w:rsidP="008E23F6">
      <w:pPr>
        <w:spacing w:after="8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• науково-дослідну;</w:t>
      </w:r>
    </w:p>
    <w:p w:rsidR="008E23F6" w:rsidRPr="008E23F6" w:rsidRDefault="008E23F6" w:rsidP="008E23F6">
      <w:pPr>
        <w:spacing w:after="8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• довідково-інформаційну;</w:t>
      </w:r>
    </w:p>
    <w:p w:rsidR="008E23F6" w:rsidRPr="008E23F6" w:rsidRDefault="008E23F6" w:rsidP="00980A15">
      <w:pPr>
        <w:spacing w:after="80" w:line="240" w:lineRule="auto"/>
        <w:ind w:left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• поповнення бібліотечного фонду оригінальними електронними    документами і електронними копіями друкованих видань та їх збереження.</w:t>
      </w:r>
    </w:p>
    <w:p w:rsidR="00B5331B" w:rsidRDefault="00B5331B" w:rsidP="00B5331B">
      <w:pPr>
        <w:spacing w:after="80"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E23F6" w:rsidRPr="008E23F6" w:rsidRDefault="008E23F6" w:rsidP="008E23F6">
      <w:pPr>
        <w:numPr>
          <w:ilvl w:val="0"/>
          <w:numId w:val="4"/>
        </w:numPr>
        <w:spacing w:after="8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Управління  </w:t>
      </w:r>
      <w:proofErr w:type="spellStart"/>
      <w:r w:rsidRPr="008E23F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ЕаLNUVMB</w:t>
      </w:r>
      <w:proofErr w:type="spellEnd"/>
    </w:p>
    <w:p w:rsidR="008E23F6" w:rsidRPr="008E23F6" w:rsidRDefault="008E23F6" w:rsidP="008E23F6">
      <w:pPr>
        <w:spacing w:after="80"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E23F6" w:rsidRPr="008E23F6" w:rsidRDefault="008E23F6" w:rsidP="008E23F6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3.1. Загальне управління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ЕаLNUVMB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здійснює проректор з наукової роботи, директор бібліотеки, адміністратор електронного архіву (ЕА) з відділу інформаційних технологій і комп’ютерного забезпечення університету та мережі Інтернет. </w:t>
      </w:r>
    </w:p>
    <w:p w:rsidR="008E23F6" w:rsidRPr="008E23F6" w:rsidRDefault="008E23F6" w:rsidP="008E23F6">
      <w:pPr>
        <w:numPr>
          <w:ilvl w:val="1"/>
          <w:numId w:val="5"/>
        </w:numPr>
        <w:tabs>
          <w:tab w:val="left" w:pos="567"/>
        </w:tabs>
        <w:spacing w:after="80" w:line="240" w:lineRule="auto"/>
        <w:ind w:left="0" w:firstLine="0"/>
        <w:rPr>
          <w:rFonts w:ascii="Calibri" w:eastAsia="Calibri" w:hAnsi="Calibri" w:cs="Times New Roman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Бібліотека університету виступає координатором та основним</w:t>
      </w:r>
      <w:r w:rsidRPr="008E23F6">
        <w:rPr>
          <w:rFonts w:ascii="Calibri" w:eastAsia="Calibri" w:hAnsi="Calibri" w:cs="Times New Roman"/>
          <w:lang w:val="uk-UA"/>
        </w:rPr>
        <w:t xml:space="preserve">    </w:t>
      </w: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виконавцем процесу створення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ЕаLNUVMB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 </w:t>
      </w:r>
    </w:p>
    <w:p w:rsidR="008E23F6" w:rsidRPr="008E23F6" w:rsidRDefault="008E23F6" w:rsidP="008E23F6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3.3. Технічну та програмну підтримку, працездатність програмних засобів, збереження електронних документів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ЕаLNUVMB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забезпечує відділ формування і збереження фондів та адміністратор ЕА.</w:t>
      </w:r>
    </w:p>
    <w:p w:rsidR="008E23F6" w:rsidRPr="008E23F6" w:rsidRDefault="008E23F6" w:rsidP="008E23F6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3.4.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Інстутиційний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репозитарій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підтримує та дозволяє архівувати усі формати, у яких матеріали створюються. Для текстових документів  рекомендованим є формат PDF.</w:t>
      </w:r>
    </w:p>
    <w:p w:rsidR="008E23F6" w:rsidRDefault="008E23F6" w:rsidP="008E23F6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•  Для отримання можливості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самоархівування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автори повинні зареєструватись та отримати відповідні права для роботи. Адміністратор ЕА реєструє авторів, надаючи їм права депозитора.                                                          3.5. За потребою до роботи з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ЕаLNUVMB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долучаються працівники будь-якого відділу бібліотеки</w:t>
      </w:r>
      <w:r w:rsidR="00B533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</w:t>
      </w: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завідувачі</w:t>
      </w:r>
      <w:r w:rsidR="00B533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кафедр.</w:t>
      </w:r>
    </w:p>
    <w:p w:rsidR="00B5331B" w:rsidRPr="008E23F6" w:rsidRDefault="00B5331B" w:rsidP="008E23F6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E23F6" w:rsidRPr="008E23F6" w:rsidRDefault="008E23F6" w:rsidP="008E23F6">
      <w:pPr>
        <w:numPr>
          <w:ilvl w:val="0"/>
          <w:numId w:val="4"/>
        </w:numPr>
        <w:spacing w:after="8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E23F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Структура </w:t>
      </w:r>
      <w:proofErr w:type="spellStart"/>
      <w:r w:rsidRPr="008E23F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ЕаLNUVMB</w:t>
      </w:r>
      <w:proofErr w:type="spellEnd"/>
      <w:r w:rsidRPr="008E23F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8E23F6" w:rsidRPr="008E23F6" w:rsidRDefault="008E23F6" w:rsidP="008E23F6">
      <w:pPr>
        <w:shd w:val="clear" w:color="auto" w:fill="FFFFFF"/>
        <w:spacing w:before="100" w:beforeAutospacing="1" w:after="24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ЕаLNUVMB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є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універсальним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змістом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науковим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зібранням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. Структура </w:t>
      </w: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ЕА університету може</w:t>
      </w:r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складаєт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ся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з наступних матеріалів:</w:t>
      </w:r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•   </w:t>
      </w:r>
      <w:hyperlink r:id="rId6" w:tooltip="Стаття (наукова)" w:history="1">
        <w:proofErr w:type="spellStart"/>
        <w:r w:rsidRPr="008E23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наукові</w:t>
        </w:r>
        <w:proofErr w:type="spellEnd"/>
        <w:r w:rsidRPr="008E23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8E23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статті</w:t>
        </w:r>
        <w:proofErr w:type="spellEnd"/>
      </w:hyperlink>
      <w:r w:rsidRPr="008E23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E23F6">
        <w:rPr>
          <w:rFonts w:ascii="Calibri" w:eastAsia="Calibri" w:hAnsi="Calibri" w:cs="Times New Roman"/>
        </w:rPr>
        <w:t xml:space="preserve">                                                                                                   </w:t>
      </w:r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•   </w:t>
      </w:r>
      <w:hyperlink r:id="rId7" w:tooltip="Автореферат" w:history="1">
        <w:proofErr w:type="spellStart"/>
        <w:r w:rsidRPr="008E23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автореферати</w:t>
        </w:r>
        <w:proofErr w:type="spellEnd"/>
      </w:hyperlink>
      <w:r w:rsidRPr="008E23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E23F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дисертацій</w:t>
      </w:r>
      <w:proofErr w:type="spellEnd"/>
      <w:r w:rsidRPr="008E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 </w:t>
      </w:r>
      <w:proofErr w:type="spellStart"/>
      <w:r w:rsidR="00980A1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980A1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"https://uk.wikipedia.org/wiki/%D0%9</w:instrText>
      </w:r>
      <w:r w:rsidR="00980A1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4%D0%B8%D1%81%D0%B5%D1%80%D1%82%D0%B0%D1%86%D1%96%D1%8F" \o "Дисертація" </w:instrText>
      </w:r>
      <w:r w:rsidR="00980A1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E23F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дисертації</w:t>
      </w:r>
      <w:proofErr w:type="spellEnd"/>
      <w:r w:rsidR="00980A1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E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                                     •   </w:t>
      </w:r>
      <w:proofErr w:type="spellStart"/>
      <w:r w:rsidRPr="008E23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навчальні</w:t>
      </w:r>
      <w:proofErr w:type="spellEnd"/>
      <w:r w:rsidRPr="008E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23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</w:t>
      </w:r>
      <w:proofErr w:type="spellEnd"/>
      <w:r w:rsidRPr="008E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                                                              •   </w:t>
      </w:r>
      <w:hyperlink r:id="rId8" w:tooltip="Книга" w:history="1">
        <w:r w:rsidRPr="008E23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книжки</w:t>
        </w:r>
      </w:hyperlink>
      <w:r w:rsidRPr="008E23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E23F6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8E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23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розділи</w:t>
      </w:r>
      <w:proofErr w:type="spellEnd"/>
      <w:r w:rsidRPr="008E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книг;                                                                                      •   </w:t>
      </w:r>
      <w:proofErr w:type="spellStart"/>
      <w:r w:rsidRPr="008E23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студентські</w:t>
      </w:r>
      <w:proofErr w:type="spellEnd"/>
      <w:r w:rsidRPr="008E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23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8E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                                                                   •   </w:t>
      </w:r>
      <w:proofErr w:type="spellStart"/>
      <w:r w:rsidRPr="008E23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</w:t>
      </w:r>
      <w:proofErr w:type="spellEnd"/>
      <w:r w:rsidRPr="008E23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980A1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980A1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"https://uk.wikipedia.org/wiki/%D0%9D%D0%B0%D1%83%D0%BA%D0%BE%D0%B2%D0%B0_%D0%BA%D0%BE%D0%BD%D1%84%D0%B5%D1%80%D0%B5%D0%BD%D1%86%D1%96%D1%8F" \o "Нау</w:instrText>
      </w:r>
      <w:r w:rsidR="00980A1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кова конференція" </w:instrText>
      </w:r>
      <w:r w:rsidR="00980A1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E23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конференцій</w:t>
      </w:r>
      <w:proofErr w:type="spellEnd"/>
      <w:r w:rsidR="00980A1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E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                                                                  •   </w:t>
      </w:r>
      <w:hyperlink r:id="rId9" w:tooltip="Патент" w:history="1">
        <w:proofErr w:type="spellStart"/>
        <w:r w:rsidRPr="008E23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патенти</w:t>
        </w:r>
        <w:proofErr w:type="spellEnd"/>
      </w:hyperlink>
      <w:r w:rsidRPr="008E23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E23F6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</w:t>
      </w:r>
      <w:r w:rsidRPr="008E23F6">
        <w:rPr>
          <w:rFonts w:ascii="Calibri" w:eastAsia="Calibri" w:hAnsi="Calibri" w:cs="Calibri"/>
        </w:rPr>
        <w:t>•</w:t>
      </w:r>
      <w:r w:rsidRPr="008E23F6">
        <w:rPr>
          <w:rFonts w:ascii="Calibri" w:eastAsia="Calibri" w:hAnsi="Calibri" w:cs="Times New Roman"/>
        </w:rPr>
        <w:t xml:space="preserve">    </w:t>
      </w:r>
      <w:hyperlink r:id="rId10" w:tooltip="Зображення" w:history="1">
        <w:proofErr w:type="spellStart"/>
        <w:r w:rsidRPr="008E23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зображення</w:t>
        </w:r>
        <w:proofErr w:type="spellEnd"/>
      </w:hyperlink>
      <w:r w:rsidRPr="008E23F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980A1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980A1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"https://uk.wikipedia.org/wiki/%D0%90%D1%83%D0%B4%D1%96%D0%BE" \o "Аудіо" </w:instrText>
      </w:r>
      <w:r w:rsidR="00980A1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E23F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аудіо</w:t>
      </w:r>
      <w:proofErr w:type="spellEnd"/>
      <w:r w:rsidR="00980A1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E23F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 </w:t>
      </w:r>
      <w:proofErr w:type="spellStart"/>
      <w:r w:rsidR="00980A1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980A1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"https://uk.wikipedia.org/wiki/%D0%92%D1%96%D0%B4%D0%B5%D0%BE" \o "Відео" </w:instrText>
      </w:r>
      <w:r w:rsidR="00980A1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E23F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</w:t>
      </w:r>
      <w:r w:rsidR="00980A1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E23F6">
        <w:rPr>
          <w:rFonts w:ascii="Times New Roman" w:eastAsia="Times New Roman" w:hAnsi="Times New Roman" w:cs="Times New Roman"/>
          <w:sz w:val="28"/>
          <w:szCs w:val="28"/>
          <w:lang w:eastAsia="ru-RU"/>
        </w:rPr>
        <w:t>-файли</w:t>
      </w:r>
      <w:proofErr w:type="spellEnd"/>
      <w:r w:rsidRPr="008E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                                             •   </w:t>
      </w:r>
      <w:hyperlink r:id="rId11" w:tooltip="Веб-сторінка" w:history="1">
        <w:r w:rsidRPr="008E23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веб-</w:t>
        </w:r>
        <w:proofErr w:type="spellStart"/>
        <w:r w:rsidRPr="008E23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сторінки</w:t>
        </w:r>
        <w:proofErr w:type="spellEnd"/>
      </w:hyperlink>
      <w:r w:rsidRPr="008E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                                                                                    •   </w:t>
      </w:r>
      <w:hyperlink r:id="rId12" w:tooltip="Комп'ютерна програма" w:history="1">
        <w:proofErr w:type="spellStart"/>
        <w:r w:rsidRPr="008E23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комп'ютерні</w:t>
        </w:r>
        <w:proofErr w:type="spellEnd"/>
        <w:r w:rsidRPr="008E23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8E23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програми</w:t>
        </w:r>
        <w:proofErr w:type="spellEnd"/>
      </w:hyperlink>
      <w:r w:rsidRPr="008E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                                                                         •   </w:t>
      </w:r>
      <w:hyperlink r:id="rId13" w:tooltip="Статистика" w:history="1">
        <w:proofErr w:type="spellStart"/>
        <w:r w:rsidRPr="008E23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статистичні</w:t>
        </w:r>
        <w:proofErr w:type="spellEnd"/>
      </w:hyperlink>
      <w:r w:rsidRPr="008E23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E23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</w:t>
      </w:r>
      <w:proofErr w:type="spellEnd"/>
      <w:r w:rsidRPr="008E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                                                                  •   </w:t>
      </w:r>
      <w:hyperlink r:id="rId14" w:tooltip="Наука" w:history="1">
        <w:proofErr w:type="spellStart"/>
        <w:r w:rsidRPr="008E23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наукові</w:t>
        </w:r>
        <w:proofErr w:type="spellEnd"/>
      </w:hyperlink>
      <w:r w:rsidRPr="008E23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E23F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звіти</w:t>
      </w:r>
      <w:proofErr w:type="spellEnd"/>
      <w:r w:rsidRPr="008E23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E23F6" w:rsidRPr="008E23F6" w:rsidRDefault="008E23F6" w:rsidP="008E23F6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</w:rPr>
        <w:t>4.2. До</w:t>
      </w: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електронного архіву можуть бути включені:</w:t>
      </w:r>
    </w:p>
    <w:p w:rsidR="008E23F6" w:rsidRPr="008E23F6" w:rsidRDefault="008E23F6" w:rsidP="008E23F6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• наукові публікації працівників університету, здійснені в інших</w:t>
      </w:r>
    </w:p>
    <w:p w:rsidR="008E23F6" w:rsidRPr="008E23F6" w:rsidRDefault="008E23F6" w:rsidP="008E23F6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видавництвах, за умови відсутності заборони на їх розміщення у інституційному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репозитарії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боку видавництв;</w:t>
      </w:r>
    </w:p>
    <w:p w:rsidR="008E23F6" w:rsidRPr="008E23F6" w:rsidRDefault="008E23F6" w:rsidP="008E23F6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• автореферати дисертацій, що захищені працівниками та здобувачами</w:t>
      </w:r>
    </w:p>
    <w:p w:rsidR="008E23F6" w:rsidRPr="008E23F6" w:rsidRDefault="00B5331B" w:rsidP="008E23F6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5331B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Університету</w:t>
      </w:r>
      <w:r w:rsidR="008E23F6" w:rsidRPr="008E23F6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</w:t>
      </w:r>
      <w:r w:rsidR="008E23F6"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(тексти дисертацій викладачів та здобувачів університету</w:t>
      </w:r>
    </w:p>
    <w:p w:rsidR="008E23F6" w:rsidRPr="008E23F6" w:rsidRDefault="008E23F6" w:rsidP="008E23F6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обмежуються вступом та змістом).</w:t>
      </w:r>
    </w:p>
    <w:p w:rsidR="008E23F6" w:rsidRPr="008E23F6" w:rsidRDefault="008E23F6" w:rsidP="008E23F6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• інші матеріали наукового, навчального або методичного призначення за</w:t>
      </w:r>
    </w:p>
    <w:p w:rsidR="008E23F6" w:rsidRPr="008E23F6" w:rsidRDefault="008E23F6" w:rsidP="008E23F6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бажанням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автора.</w:t>
      </w:r>
    </w:p>
    <w:p w:rsidR="008E23F6" w:rsidRPr="008E23F6" w:rsidRDefault="008E23F6" w:rsidP="008E23F6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4.3. За видами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електронних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E23F6">
        <w:rPr>
          <w:rFonts w:ascii="Times New Roman" w:eastAsia="Calibri" w:hAnsi="Times New Roman" w:cs="Times New Roman"/>
          <w:sz w:val="28"/>
          <w:szCs w:val="28"/>
        </w:rPr>
        <w:t>ресурсів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Еа</w:t>
      </w:r>
      <w:proofErr w:type="gramEnd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LNUVMB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має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обмеження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Це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можуть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бути</w:t>
      </w: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23F6">
        <w:rPr>
          <w:rFonts w:ascii="Times New Roman" w:eastAsia="Calibri" w:hAnsi="Times New Roman" w:cs="Times New Roman"/>
          <w:sz w:val="28"/>
          <w:szCs w:val="28"/>
        </w:rPr>
        <w:t>будь-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електронні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текстові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дані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електронні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числові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дані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електронні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картографічні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дані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електронні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зображення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відео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презентації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електронні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звукові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дані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електронні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інтерактивні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мультимедійні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видання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23F6" w:rsidRPr="008E23F6" w:rsidRDefault="008E23F6" w:rsidP="008E23F6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4.4.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Хронологічні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рамки для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Еа</w:t>
      </w:r>
      <w:proofErr w:type="gramStart"/>
      <w:r w:rsidRPr="008E23F6">
        <w:rPr>
          <w:rFonts w:ascii="Times New Roman" w:eastAsia="Calibri" w:hAnsi="Times New Roman" w:cs="Times New Roman"/>
          <w:sz w:val="28"/>
          <w:szCs w:val="28"/>
        </w:rPr>
        <w:t>LNUVMB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не</w:t>
      </w:r>
      <w:proofErr w:type="gram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встановлюються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23F6" w:rsidRPr="008E23F6" w:rsidRDefault="008E23F6" w:rsidP="008E23F6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4.5. За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рівнем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доступності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документи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ЕаLNUVMB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можуть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бути у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відкритому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доступі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бажанням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автора в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авторизованому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доступі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23F6" w:rsidRPr="008E23F6" w:rsidRDefault="008E23F6" w:rsidP="008E23F6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E23F6" w:rsidRPr="008E23F6" w:rsidRDefault="008E23F6" w:rsidP="008E23F6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5. Принципи створення та функціонування </w:t>
      </w:r>
      <w:proofErr w:type="spellStart"/>
      <w:r w:rsidRPr="008E23F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Еа</w:t>
      </w:r>
      <w:proofErr w:type="spellEnd"/>
      <w:r w:rsidRPr="008E23F6">
        <w:rPr>
          <w:rFonts w:ascii="Times New Roman" w:eastAsia="Calibri" w:hAnsi="Times New Roman" w:cs="Times New Roman"/>
          <w:b/>
          <w:sz w:val="28"/>
          <w:szCs w:val="28"/>
        </w:rPr>
        <w:t>LNUVMB</w:t>
      </w:r>
      <w:r w:rsidRPr="008E23F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8E23F6" w:rsidRPr="008E23F6" w:rsidRDefault="008E23F6" w:rsidP="008E23F6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5.1.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Еа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>LNUVMB</w:t>
      </w: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є веб-орієнтованою, кумулятивною та постійною базою даних, що визначена університетом.</w:t>
      </w:r>
    </w:p>
    <w:p w:rsidR="008E23F6" w:rsidRPr="008E23F6" w:rsidRDefault="008E23F6" w:rsidP="008E23F6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5.2. 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ЕаLNUVMB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включає електронні повнотекстові документи що не мають обмежень на авторське та суміжні права, або надаються бібліотеці правовласниками, або вже розміщені на сайті головної сторінки університету і електронному каталозі.</w:t>
      </w:r>
    </w:p>
    <w:p w:rsidR="008E23F6" w:rsidRPr="008E23F6" w:rsidRDefault="008E23F6" w:rsidP="008E23F6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23F6">
        <w:rPr>
          <w:rFonts w:ascii="Times New Roman" w:eastAsia="Calibri" w:hAnsi="Times New Roman" w:cs="Times New Roman"/>
          <w:sz w:val="28"/>
          <w:szCs w:val="28"/>
        </w:rPr>
        <w:t>5.3.</w:t>
      </w: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ЕаLNUVMB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передбачає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зберігання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матеріалів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електронному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сховищі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даних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сервері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бібліотеки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організацію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E23F6">
        <w:rPr>
          <w:rFonts w:ascii="Times New Roman" w:eastAsia="Calibri" w:hAnsi="Times New Roman" w:cs="Times New Roman"/>
          <w:sz w:val="28"/>
          <w:szCs w:val="28"/>
        </w:rPr>
        <w:t>он-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лайн</w:t>
      </w:r>
      <w:proofErr w:type="spellEnd"/>
      <w:proofErr w:type="gram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доступу до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нього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через</w:t>
      </w:r>
    </w:p>
    <w:p w:rsidR="008E23F6" w:rsidRPr="008E23F6" w:rsidRDefault="008E23F6" w:rsidP="008E23F6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23F6">
        <w:rPr>
          <w:rFonts w:ascii="Times New Roman" w:eastAsia="Calibri" w:hAnsi="Times New Roman" w:cs="Times New Roman"/>
          <w:sz w:val="28"/>
          <w:szCs w:val="28"/>
        </w:rPr>
        <w:t>веб-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інтерфейс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23F6" w:rsidRPr="008E23F6" w:rsidRDefault="008E23F6" w:rsidP="008E23F6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23F6">
        <w:rPr>
          <w:rFonts w:ascii="Times New Roman" w:eastAsia="Calibri" w:hAnsi="Times New Roman" w:cs="Times New Roman"/>
          <w:sz w:val="28"/>
          <w:szCs w:val="28"/>
        </w:rPr>
        <w:t>5.4.</w:t>
      </w: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ЕаLNUVMB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створюється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допомогою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програмного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забезпечення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відкритого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доступу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DSpace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дозволяє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інтегрувати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електронний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репозитарій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міжнародні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реєстри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ROAR,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OpenDOAR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інші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23F6" w:rsidRPr="008E23F6" w:rsidRDefault="008E23F6" w:rsidP="008E23F6">
      <w:pPr>
        <w:spacing w:after="8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5.5.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Поповнення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Еа</w:t>
      </w:r>
      <w:proofErr w:type="gramStart"/>
      <w:r w:rsidRPr="008E23F6">
        <w:rPr>
          <w:rFonts w:ascii="Times New Roman" w:eastAsia="Calibri" w:hAnsi="Times New Roman" w:cs="Times New Roman"/>
          <w:sz w:val="28"/>
          <w:szCs w:val="28"/>
        </w:rPr>
        <w:t>LNUVMB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відбувається</w:t>
      </w:r>
      <w:proofErr w:type="spellEnd"/>
      <w:proofErr w:type="gram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шляхом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самоархівування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творів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авторами</w:t>
      </w: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шляхом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передачі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документів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бібліотеки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. Для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отримання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можливості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самоархівування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автори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мають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отримати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відповідне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право доступу.</w:t>
      </w: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Адміністратор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Еа</w:t>
      </w:r>
      <w:proofErr w:type="gramStart"/>
      <w:r w:rsidRPr="008E23F6">
        <w:rPr>
          <w:rFonts w:ascii="Times New Roman" w:eastAsia="Calibri" w:hAnsi="Times New Roman" w:cs="Times New Roman"/>
          <w:sz w:val="28"/>
          <w:szCs w:val="28"/>
        </w:rPr>
        <w:t>LNUVMB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реєструє</w:t>
      </w:r>
      <w:proofErr w:type="spellEnd"/>
      <w:proofErr w:type="gram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авторів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надаючи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їм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право депозитора </w:t>
      </w: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згідно договору</w:t>
      </w:r>
      <w:r w:rsidRPr="008E23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23F6" w:rsidRPr="008E23F6" w:rsidRDefault="008E23F6" w:rsidP="008E23F6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5.6. Процедура архівування в електронному архіві здійснюється шляхом поетапного заповнення полів, які містять основний набір даних про твір (метаданих): автор, назва, рік видання, анотація, джерело, видавництво, організація тощо, та файлу твору у вигляді зручному для поширення та повторного використання.</w:t>
      </w:r>
    </w:p>
    <w:p w:rsidR="008E23F6" w:rsidRPr="008E23F6" w:rsidRDefault="008E23F6" w:rsidP="008E23F6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5.6.1. Депозитором може бути як автор, так і  за бажанням автора, його роботу може розміщувати у 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ЕаLNUVMB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депозитор-бібліотекар. При цьому автор надає бібліотеці електронну версію</w:t>
      </w:r>
      <w:r w:rsidRPr="008E23F6">
        <w:rPr>
          <w:rFonts w:ascii="Calibri" w:eastAsia="Calibri" w:hAnsi="Calibri" w:cs="Times New Roman"/>
          <w:lang w:val="uk-UA"/>
        </w:rPr>
        <w:t xml:space="preserve"> </w:t>
      </w: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роботи в  </w:t>
      </w:r>
      <w:r w:rsidRPr="008E23F6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форматі, який переважає в електронних архівах світової наукової спільноти та набір ключових слів трьома мовами: українською, англійською та російською.  </w:t>
      </w:r>
    </w:p>
    <w:p w:rsidR="008E23F6" w:rsidRPr="008E23F6" w:rsidRDefault="008E23F6" w:rsidP="008E23F6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5.7.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Підтримуються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всі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файлові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формати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яких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створені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ресурси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23F6" w:rsidRPr="008E23F6" w:rsidRDefault="008E23F6" w:rsidP="008E23F6">
      <w:pPr>
        <w:spacing w:after="80" w:line="240" w:lineRule="auto"/>
        <w:rPr>
          <w:rFonts w:ascii="Calibri" w:eastAsia="Calibri" w:hAnsi="Calibri" w:cs="Times New Roman"/>
          <w:lang w:val="uk-UA"/>
        </w:rPr>
      </w:pP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Рекомендується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використання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певні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формати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у кожному з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видів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>:</w:t>
      </w:r>
      <w:r w:rsidRPr="008E23F6">
        <w:rPr>
          <w:rFonts w:ascii="Calibri" w:eastAsia="Calibri" w:hAnsi="Calibri" w:cs="Times New Roman"/>
        </w:rPr>
        <w:t xml:space="preserve"> </w:t>
      </w:r>
      <w:r w:rsidRPr="008E23F6">
        <w:rPr>
          <w:rFonts w:ascii="Calibri" w:eastAsia="Calibri" w:hAnsi="Calibri" w:cs="Times New Roman"/>
          <w:lang w:val="uk-UA"/>
        </w:rPr>
        <w:t xml:space="preserve"> </w:t>
      </w:r>
    </w:p>
    <w:p w:rsidR="008E23F6" w:rsidRPr="008E23F6" w:rsidRDefault="008E23F6" w:rsidP="008E23F6">
      <w:pPr>
        <w:spacing w:after="80" w:line="240" w:lineRule="auto"/>
        <w:rPr>
          <w:rFonts w:ascii="Calibri" w:eastAsia="Calibri" w:hAnsi="Calibri" w:cs="Times New Roman"/>
          <w:color w:val="FF0000"/>
        </w:rPr>
      </w:pPr>
      <w:r w:rsidRPr="008E23F6">
        <w:rPr>
          <w:rFonts w:ascii="Calibri" w:eastAsia="Calibri" w:hAnsi="Calibri" w:cs="Times New Roman"/>
          <w:color w:val="FF0000"/>
          <w:lang w:val="uk-U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3048"/>
        <w:gridCol w:w="3049"/>
      </w:tblGrid>
      <w:tr w:rsidR="008E23F6" w:rsidRPr="008E23F6" w:rsidTr="00FF55EC">
        <w:trPr>
          <w:trHeight w:val="157"/>
        </w:trPr>
        <w:tc>
          <w:tcPr>
            <w:tcW w:w="2940" w:type="dxa"/>
          </w:tcPr>
          <w:p w:rsidR="008E23F6" w:rsidRPr="008E23F6" w:rsidRDefault="008E23F6" w:rsidP="008E2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8E23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Матеріал</w:t>
            </w:r>
            <w:proofErr w:type="spellEnd"/>
          </w:p>
        </w:tc>
        <w:tc>
          <w:tcPr>
            <w:tcW w:w="3048" w:type="dxa"/>
          </w:tcPr>
          <w:p w:rsidR="008E23F6" w:rsidRPr="008E23F6" w:rsidRDefault="008E23F6" w:rsidP="008E2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8E23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Назва</w:t>
            </w:r>
            <w:proofErr w:type="spellEnd"/>
            <w:r w:rsidRPr="008E23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формату</w:t>
            </w:r>
          </w:p>
        </w:tc>
        <w:tc>
          <w:tcPr>
            <w:tcW w:w="3049" w:type="dxa"/>
          </w:tcPr>
          <w:p w:rsidR="008E23F6" w:rsidRPr="008E23F6" w:rsidRDefault="008E23F6" w:rsidP="008E2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8E23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Розширення</w:t>
            </w:r>
            <w:proofErr w:type="spellEnd"/>
          </w:p>
        </w:tc>
      </w:tr>
      <w:tr w:rsidR="008E23F6" w:rsidRPr="008E23F6" w:rsidTr="00FF55EC">
        <w:trPr>
          <w:trHeight w:val="157"/>
        </w:trPr>
        <w:tc>
          <w:tcPr>
            <w:tcW w:w="2940" w:type="dxa"/>
          </w:tcPr>
          <w:p w:rsidR="008E23F6" w:rsidRPr="008E23F6" w:rsidRDefault="008E23F6" w:rsidP="008E2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E23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Текст</w:t>
            </w:r>
          </w:p>
        </w:tc>
        <w:tc>
          <w:tcPr>
            <w:tcW w:w="3048" w:type="dxa"/>
          </w:tcPr>
          <w:p w:rsidR="008E23F6" w:rsidRPr="008E23F6" w:rsidRDefault="008E23F6" w:rsidP="008E2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23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Adobe</w:t>
            </w:r>
            <w:proofErr w:type="spellEnd"/>
            <w:r w:rsidRPr="008E23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PDF, </w:t>
            </w:r>
            <w:proofErr w:type="spellStart"/>
            <w:r w:rsidRPr="008E23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Microsoft</w:t>
            </w:r>
            <w:proofErr w:type="spellEnd"/>
            <w:r w:rsidRPr="008E23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23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Word</w:t>
            </w:r>
            <w:proofErr w:type="spellEnd"/>
          </w:p>
        </w:tc>
        <w:tc>
          <w:tcPr>
            <w:tcW w:w="3049" w:type="dxa"/>
          </w:tcPr>
          <w:p w:rsidR="008E23F6" w:rsidRPr="008E23F6" w:rsidRDefault="008E23F6" w:rsidP="008E2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23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pdf</w:t>
            </w:r>
            <w:proofErr w:type="spellEnd"/>
            <w:r w:rsidRPr="008E23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E23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doc</w:t>
            </w:r>
            <w:proofErr w:type="spellEnd"/>
          </w:p>
        </w:tc>
      </w:tr>
      <w:tr w:rsidR="008E23F6" w:rsidRPr="008E23F6" w:rsidTr="00FF55EC">
        <w:trPr>
          <w:trHeight w:val="157"/>
        </w:trPr>
        <w:tc>
          <w:tcPr>
            <w:tcW w:w="2940" w:type="dxa"/>
          </w:tcPr>
          <w:p w:rsidR="008E23F6" w:rsidRPr="008E23F6" w:rsidRDefault="008E23F6" w:rsidP="008E2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23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Презентація</w:t>
            </w:r>
            <w:proofErr w:type="spellEnd"/>
          </w:p>
        </w:tc>
        <w:tc>
          <w:tcPr>
            <w:tcW w:w="3048" w:type="dxa"/>
          </w:tcPr>
          <w:p w:rsidR="008E23F6" w:rsidRPr="008E23F6" w:rsidRDefault="008E23F6" w:rsidP="008E2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23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Microsoft</w:t>
            </w:r>
            <w:proofErr w:type="spellEnd"/>
            <w:r w:rsidRPr="008E23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23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Powerpoint</w:t>
            </w:r>
            <w:proofErr w:type="spellEnd"/>
          </w:p>
        </w:tc>
        <w:tc>
          <w:tcPr>
            <w:tcW w:w="3049" w:type="dxa"/>
          </w:tcPr>
          <w:p w:rsidR="008E23F6" w:rsidRPr="008E23F6" w:rsidRDefault="008E23F6" w:rsidP="008E2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23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ppt</w:t>
            </w:r>
            <w:proofErr w:type="spellEnd"/>
          </w:p>
        </w:tc>
      </w:tr>
      <w:tr w:rsidR="008E23F6" w:rsidRPr="008E23F6" w:rsidTr="00FF55EC">
        <w:trPr>
          <w:trHeight w:val="157"/>
        </w:trPr>
        <w:tc>
          <w:tcPr>
            <w:tcW w:w="2940" w:type="dxa"/>
          </w:tcPr>
          <w:p w:rsidR="008E23F6" w:rsidRPr="008E23F6" w:rsidRDefault="008E23F6" w:rsidP="008E2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23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Таблиці</w:t>
            </w:r>
            <w:proofErr w:type="spellEnd"/>
          </w:p>
        </w:tc>
        <w:tc>
          <w:tcPr>
            <w:tcW w:w="3048" w:type="dxa"/>
          </w:tcPr>
          <w:p w:rsidR="008E23F6" w:rsidRPr="008E23F6" w:rsidRDefault="008E23F6" w:rsidP="008E2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23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Microsoft</w:t>
            </w:r>
            <w:proofErr w:type="spellEnd"/>
            <w:r w:rsidRPr="008E23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23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Excel</w:t>
            </w:r>
            <w:proofErr w:type="spellEnd"/>
          </w:p>
        </w:tc>
        <w:tc>
          <w:tcPr>
            <w:tcW w:w="3049" w:type="dxa"/>
          </w:tcPr>
          <w:p w:rsidR="008E23F6" w:rsidRPr="008E23F6" w:rsidRDefault="008E23F6" w:rsidP="008E2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23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xls</w:t>
            </w:r>
            <w:proofErr w:type="spellEnd"/>
          </w:p>
        </w:tc>
      </w:tr>
      <w:tr w:rsidR="008E23F6" w:rsidRPr="008E23F6" w:rsidTr="00FF55EC">
        <w:trPr>
          <w:trHeight w:val="157"/>
        </w:trPr>
        <w:tc>
          <w:tcPr>
            <w:tcW w:w="2940" w:type="dxa"/>
          </w:tcPr>
          <w:p w:rsidR="008E23F6" w:rsidRPr="008E23F6" w:rsidRDefault="008E23F6" w:rsidP="008E2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23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Зображення</w:t>
            </w:r>
            <w:proofErr w:type="spellEnd"/>
          </w:p>
        </w:tc>
        <w:tc>
          <w:tcPr>
            <w:tcW w:w="3048" w:type="dxa"/>
          </w:tcPr>
          <w:p w:rsidR="008E23F6" w:rsidRPr="008E23F6" w:rsidRDefault="008E23F6" w:rsidP="008E2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E23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JPEG, GIF</w:t>
            </w:r>
          </w:p>
        </w:tc>
        <w:tc>
          <w:tcPr>
            <w:tcW w:w="3049" w:type="dxa"/>
          </w:tcPr>
          <w:p w:rsidR="008E23F6" w:rsidRPr="008E23F6" w:rsidRDefault="008E23F6" w:rsidP="008E2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23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jpg</w:t>
            </w:r>
            <w:proofErr w:type="spellEnd"/>
            <w:r w:rsidRPr="008E23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E23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gif</w:t>
            </w:r>
            <w:proofErr w:type="spellEnd"/>
          </w:p>
        </w:tc>
      </w:tr>
      <w:tr w:rsidR="008E23F6" w:rsidRPr="008E23F6" w:rsidTr="00FF55EC">
        <w:trPr>
          <w:trHeight w:val="157"/>
        </w:trPr>
        <w:tc>
          <w:tcPr>
            <w:tcW w:w="2940" w:type="dxa"/>
          </w:tcPr>
          <w:p w:rsidR="008E23F6" w:rsidRPr="008E23F6" w:rsidRDefault="008E23F6" w:rsidP="008E2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23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Аудіо</w:t>
            </w:r>
            <w:proofErr w:type="spellEnd"/>
          </w:p>
        </w:tc>
        <w:tc>
          <w:tcPr>
            <w:tcW w:w="3048" w:type="dxa"/>
          </w:tcPr>
          <w:p w:rsidR="008E23F6" w:rsidRPr="008E23F6" w:rsidRDefault="008E23F6" w:rsidP="008E2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E23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WAV, MP3</w:t>
            </w:r>
          </w:p>
        </w:tc>
        <w:tc>
          <w:tcPr>
            <w:tcW w:w="3049" w:type="dxa"/>
          </w:tcPr>
          <w:p w:rsidR="008E23F6" w:rsidRPr="008E23F6" w:rsidRDefault="008E23F6" w:rsidP="008E2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23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wav</w:t>
            </w:r>
            <w:proofErr w:type="spellEnd"/>
            <w:r w:rsidRPr="008E23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mp3</w:t>
            </w:r>
          </w:p>
        </w:tc>
      </w:tr>
      <w:tr w:rsidR="008E23F6" w:rsidRPr="008E23F6" w:rsidTr="00FF55EC">
        <w:trPr>
          <w:trHeight w:val="157"/>
        </w:trPr>
        <w:tc>
          <w:tcPr>
            <w:tcW w:w="2940" w:type="dxa"/>
          </w:tcPr>
          <w:p w:rsidR="008E23F6" w:rsidRPr="008E23F6" w:rsidRDefault="008E23F6" w:rsidP="008E2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23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Відео</w:t>
            </w:r>
            <w:proofErr w:type="spellEnd"/>
          </w:p>
        </w:tc>
        <w:tc>
          <w:tcPr>
            <w:tcW w:w="3048" w:type="dxa"/>
          </w:tcPr>
          <w:p w:rsidR="008E23F6" w:rsidRPr="008E23F6" w:rsidRDefault="008E23F6" w:rsidP="008E2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E23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MPEG</w:t>
            </w:r>
          </w:p>
        </w:tc>
        <w:tc>
          <w:tcPr>
            <w:tcW w:w="3049" w:type="dxa"/>
          </w:tcPr>
          <w:p w:rsidR="008E23F6" w:rsidRPr="008E23F6" w:rsidRDefault="008E23F6" w:rsidP="008E2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23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mpeg</w:t>
            </w:r>
            <w:proofErr w:type="spellEnd"/>
            <w:r w:rsidRPr="008E23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E23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mpg</w:t>
            </w:r>
            <w:proofErr w:type="spellEnd"/>
            <w:r w:rsidRPr="008E23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E23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mpe</w:t>
            </w:r>
            <w:proofErr w:type="spellEnd"/>
          </w:p>
        </w:tc>
      </w:tr>
    </w:tbl>
    <w:p w:rsidR="008E23F6" w:rsidRPr="008E23F6" w:rsidRDefault="008E23F6" w:rsidP="00B5331B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Calibri" w:eastAsia="Calibri" w:hAnsi="Calibri" w:cs="Times New Roman"/>
          <w:color w:val="FF0000"/>
          <w:lang w:val="uk-UA"/>
        </w:rPr>
        <w:t xml:space="preserve">  </w:t>
      </w:r>
    </w:p>
    <w:p w:rsidR="008E23F6" w:rsidRPr="008E23F6" w:rsidRDefault="00B5331B" w:rsidP="008E23F6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5331B">
        <w:rPr>
          <w:rFonts w:ascii="Times New Roman" w:eastAsia="Calibri" w:hAnsi="Times New Roman" w:cs="Times New Roman"/>
          <w:sz w:val="28"/>
          <w:szCs w:val="28"/>
          <w:lang w:val="uk-UA"/>
        </w:rPr>
        <w:t>5.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8E23F6"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Наукові публікації, що передаються до  </w:t>
      </w:r>
      <w:proofErr w:type="spellStart"/>
      <w:r w:rsidR="008E23F6"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ЕаLNUVMB</w:t>
      </w:r>
      <w:proofErr w:type="spellEnd"/>
      <w:r w:rsidR="008E23F6"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мають містити заголовок, прізвище автора (</w:t>
      </w:r>
      <w:proofErr w:type="spellStart"/>
      <w:r w:rsidR="008E23F6"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ів</w:t>
      </w:r>
      <w:proofErr w:type="spellEnd"/>
      <w:r w:rsidR="008E23F6"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), анотацію і ключові слова </w:t>
      </w:r>
      <w:r w:rsidR="008E23F6" w:rsidRPr="008E23F6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мовою</w:t>
      </w:r>
      <w:r w:rsidRPr="00B5331B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:</w:t>
      </w:r>
      <w:r w:rsidR="008E23F6" w:rsidRPr="008E23F6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</w:t>
      </w:r>
      <w:r w:rsidRPr="00B5331B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</w:t>
      </w:r>
      <w:r w:rsidR="008E23F6"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українською, англійською.</w:t>
      </w:r>
    </w:p>
    <w:p w:rsidR="008E23F6" w:rsidRPr="005F3D5A" w:rsidRDefault="00B5331B" w:rsidP="008E23F6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8E23F6" w:rsidRPr="008E23F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E23F6" w:rsidRPr="005F3D5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="008E23F6" w:rsidRPr="005F3D5A">
        <w:rPr>
          <w:rFonts w:ascii="Times New Roman" w:eastAsia="Calibri" w:hAnsi="Times New Roman" w:cs="Times New Roman"/>
          <w:sz w:val="28"/>
          <w:szCs w:val="28"/>
        </w:rPr>
        <w:t>прохання</w:t>
      </w:r>
      <w:proofErr w:type="spellEnd"/>
      <w:r w:rsidR="008E23F6" w:rsidRPr="005F3D5A">
        <w:rPr>
          <w:rFonts w:ascii="Times New Roman" w:eastAsia="Calibri" w:hAnsi="Times New Roman" w:cs="Times New Roman"/>
          <w:sz w:val="28"/>
          <w:szCs w:val="28"/>
        </w:rPr>
        <w:t xml:space="preserve"> автора </w:t>
      </w:r>
      <w:proofErr w:type="spellStart"/>
      <w:r w:rsidR="008E23F6" w:rsidRPr="005F3D5A">
        <w:rPr>
          <w:rFonts w:ascii="Times New Roman" w:eastAsia="Calibri" w:hAnsi="Times New Roman" w:cs="Times New Roman"/>
          <w:sz w:val="28"/>
          <w:szCs w:val="28"/>
        </w:rPr>
        <w:t>електронна</w:t>
      </w:r>
      <w:proofErr w:type="spellEnd"/>
      <w:r w:rsidR="008E23F6" w:rsidRPr="005F3D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23F6" w:rsidRPr="005F3D5A">
        <w:rPr>
          <w:rFonts w:ascii="Times New Roman" w:eastAsia="Calibri" w:hAnsi="Times New Roman" w:cs="Times New Roman"/>
          <w:sz w:val="28"/>
          <w:szCs w:val="28"/>
        </w:rPr>
        <w:t>публікація</w:t>
      </w:r>
      <w:proofErr w:type="spellEnd"/>
      <w:r w:rsidR="008E23F6" w:rsidRPr="005F3D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23F6" w:rsidRPr="005F3D5A">
        <w:rPr>
          <w:rFonts w:ascii="Times New Roman" w:eastAsia="Calibri" w:hAnsi="Times New Roman" w:cs="Times New Roman"/>
          <w:sz w:val="28"/>
          <w:szCs w:val="28"/>
        </w:rPr>
        <w:t>може</w:t>
      </w:r>
      <w:proofErr w:type="spellEnd"/>
      <w:r w:rsidR="008E23F6" w:rsidRPr="005F3D5A">
        <w:rPr>
          <w:rFonts w:ascii="Times New Roman" w:eastAsia="Calibri" w:hAnsi="Times New Roman" w:cs="Times New Roman"/>
          <w:sz w:val="28"/>
          <w:szCs w:val="28"/>
        </w:rPr>
        <w:t xml:space="preserve"> бути </w:t>
      </w:r>
      <w:proofErr w:type="spellStart"/>
      <w:r w:rsidR="008E23F6" w:rsidRPr="005F3D5A">
        <w:rPr>
          <w:rFonts w:ascii="Times New Roman" w:eastAsia="Calibri" w:hAnsi="Times New Roman" w:cs="Times New Roman"/>
          <w:sz w:val="28"/>
          <w:szCs w:val="28"/>
        </w:rPr>
        <w:t>вилучена</w:t>
      </w:r>
      <w:proofErr w:type="spellEnd"/>
      <w:r w:rsidR="008E23F6" w:rsidRPr="005F3D5A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="008E23F6" w:rsidRPr="005F3D5A">
        <w:rPr>
          <w:rFonts w:ascii="Times New Roman" w:eastAsia="Calibri" w:hAnsi="Times New Roman" w:cs="Times New Roman"/>
          <w:sz w:val="28"/>
          <w:szCs w:val="28"/>
        </w:rPr>
        <w:t>ЕаLNUVMB</w:t>
      </w:r>
      <w:proofErr w:type="spellEnd"/>
      <w:r w:rsidR="008E23F6" w:rsidRPr="005F3D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Вилучення матеріалів з ЕА  також здійснюється за поданням службової записки довільної форми на ім’я директора бібліотеки від керівника відповідного структурного підрозділу Університету із аргументацією причин відкликання твору. </w:t>
      </w:r>
      <w:proofErr w:type="spellStart"/>
      <w:r w:rsidR="008E23F6" w:rsidRPr="005F3D5A">
        <w:rPr>
          <w:rFonts w:ascii="Times New Roman" w:eastAsia="Calibri" w:hAnsi="Times New Roman" w:cs="Times New Roman"/>
          <w:sz w:val="28"/>
          <w:szCs w:val="28"/>
        </w:rPr>
        <w:t>Дані</w:t>
      </w:r>
      <w:proofErr w:type="spellEnd"/>
      <w:r w:rsidR="008E23F6" w:rsidRPr="005F3D5A">
        <w:rPr>
          <w:rFonts w:ascii="Times New Roman" w:eastAsia="Calibri" w:hAnsi="Times New Roman" w:cs="Times New Roman"/>
          <w:sz w:val="28"/>
          <w:szCs w:val="28"/>
        </w:rPr>
        <w:t xml:space="preserve"> про документ, </w:t>
      </w:r>
      <w:proofErr w:type="spellStart"/>
      <w:r w:rsidR="008E23F6" w:rsidRPr="005F3D5A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="008E23F6" w:rsidRPr="005F3D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23F6" w:rsidRPr="005F3D5A">
        <w:rPr>
          <w:rFonts w:ascii="Times New Roman" w:eastAsia="Calibri" w:hAnsi="Times New Roman" w:cs="Times New Roman"/>
          <w:sz w:val="28"/>
          <w:szCs w:val="28"/>
        </w:rPr>
        <w:t>відкликається</w:t>
      </w:r>
      <w:proofErr w:type="spellEnd"/>
      <w:r w:rsidR="008E23F6" w:rsidRPr="005F3D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E23F6" w:rsidRPr="005F3D5A">
        <w:rPr>
          <w:rFonts w:ascii="Times New Roman" w:eastAsia="Calibri" w:hAnsi="Times New Roman" w:cs="Times New Roman"/>
          <w:sz w:val="28"/>
          <w:szCs w:val="28"/>
        </w:rPr>
        <w:t>залишаються</w:t>
      </w:r>
      <w:proofErr w:type="spellEnd"/>
      <w:r w:rsidR="008E23F6" w:rsidRPr="005F3D5A">
        <w:rPr>
          <w:rFonts w:ascii="Times New Roman" w:eastAsia="Calibri" w:hAnsi="Times New Roman" w:cs="Times New Roman"/>
          <w:sz w:val="28"/>
          <w:szCs w:val="28"/>
        </w:rPr>
        <w:t xml:space="preserve"> в ЕА </w:t>
      </w:r>
      <w:proofErr w:type="spellStart"/>
      <w:r w:rsidR="008E23F6" w:rsidRPr="005F3D5A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="008E23F6" w:rsidRPr="005F3D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23F6" w:rsidRPr="005F3D5A">
        <w:rPr>
          <w:rFonts w:ascii="Times New Roman" w:eastAsia="Calibri" w:hAnsi="Times New Roman" w:cs="Times New Roman"/>
          <w:sz w:val="28"/>
          <w:szCs w:val="28"/>
        </w:rPr>
        <w:t>відображенням</w:t>
      </w:r>
      <w:proofErr w:type="spellEnd"/>
      <w:r w:rsidR="008E23F6" w:rsidRPr="005F3D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E23F6" w:rsidRPr="005F3D5A">
        <w:rPr>
          <w:rFonts w:ascii="Times New Roman" w:eastAsia="Calibri" w:hAnsi="Times New Roman" w:cs="Times New Roman"/>
          <w:sz w:val="28"/>
          <w:szCs w:val="28"/>
        </w:rPr>
        <w:t>інформації</w:t>
      </w:r>
      <w:proofErr w:type="spellEnd"/>
      <w:r w:rsidR="008E23F6" w:rsidRPr="005F3D5A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="008E23F6" w:rsidRPr="005F3D5A">
        <w:rPr>
          <w:rFonts w:ascii="Times New Roman" w:eastAsia="Calibri" w:hAnsi="Times New Roman" w:cs="Times New Roman"/>
          <w:sz w:val="28"/>
          <w:szCs w:val="28"/>
        </w:rPr>
        <w:t>вилучення</w:t>
      </w:r>
      <w:proofErr w:type="spellEnd"/>
      <w:r w:rsidR="008E23F6" w:rsidRPr="005F3D5A">
        <w:rPr>
          <w:rFonts w:ascii="Times New Roman" w:eastAsia="Calibri" w:hAnsi="Times New Roman" w:cs="Times New Roman"/>
          <w:sz w:val="28"/>
          <w:szCs w:val="28"/>
        </w:rPr>
        <w:t xml:space="preserve"> тексту </w:t>
      </w:r>
      <w:proofErr w:type="spellStart"/>
      <w:r w:rsidR="008E23F6" w:rsidRPr="005F3D5A">
        <w:rPr>
          <w:rFonts w:ascii="Times New Roman" w:eastAsia="Calibri" w:hAnsi="Times New Roman" w:cs="Times New Roman"/>
          <w:sz w:val="28"/>
          <w:szCs w:val="28"/>
        </w:rPr>
        <w:t>твору</w:t>
      </w:r>
      <w:proofErr w:type="spellEnd"/>
      <w:r w:rsidR="008E23F6" w:rsidRPr="005F3D5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E23F6" w:rsidRPr="008E23F6" w:rsidRDefault="008E23F6" w:rsidP="008E23F6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23F6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proofErr w:type="spellStart"/>
      <w:r w:rsidRPr="008E23F6">
        <w:rPr>
          <w:rFonts w:ascii="Times New Roman" w:eastAsia="Calibri" w:hAnsi="Times New Roman" w:cs="Times New Roman"/>
          <w:b/>
          <w:sz w:val="28"/>
          <w:szCs w:val="28"/>
        </w:rPr>
        <w:t>Авторське</w:t>
      </w:r>
      <w:proofErr w:type="spellEnd"/>
      <w:r w:rsidRPr="008E23F6">
        <w:rPr>
          <w:rFonts w:ascii="Times New Roman" w:eastAsia="Calibri" w:hAnsi="Times New Roman" w:cs="Times New Roman"/>
          <w:b/>
          <w:sz w:val="28"/>
          <w:szCs w:val="28"/>
        </w:rPr>
        <w:t xml:space="preserve"> право</w:t>
      </w:r>
    </w:p>
    <w:p w:rsidR="00760C30" w:rsidRDefault="00760C30" w:rsidP="008E23F6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E23F6" w:rsidRPr="008E23F6" w:rsidRDefault="008E23F6" w:rsidP="008E23F6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6.1.Відкритий доступ не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відміняє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авторського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права.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Особисті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немайнові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права</w:t>
      </w: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автора не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відчужені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зберігаються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за ним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незалежно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способу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публікації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>.</w:t>
      </w: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Виняткове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право на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твір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автор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реалізує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добровільно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ухвалюючи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рішення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про</w:t>
      </w: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представлення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своєї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публікації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Інтернеті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23F6" w:rsidRPr="008E23F6" w:rsidRDefault="008E23F6" w:rsidP="008E23F6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6.2. При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передачі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творів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Еа</w:t>
      </w:r>
      <w:proofErr w:type="gramStart"/>
      <w:r w:rsidRPr="008E23F6">
        <w:rPr>
          <w:rFonts w:ascii="Times New Roman" w:eastAsia="Calibri" w:hAnsi="Times New Roman" w:cs="Times New Roman"/>
          <w:sz w:val="28"/>
          <w:szCs w:val="28"/>
        </w:rPr>
        <w:t>LNUVMB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між</w:t>
      </w:r>
      <w:proofErr w:type="spellEnd"/>
      <w:proofErr w:type="gram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автором та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бібліотекою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підписується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Договір (Додаток)</w:t>
      </w:r>
      <w:r w:rsidRPr="008E23F6">
        <w:rPr>
          <w:rFonts w:ascii="Times New Roman" w:eastAsia="Calibri" w:hAnsi="Times New Roman" w:cs="Times New Roman"/>
          <w:sz w:val="28"/>
          <w:szCs w:val="28"/>
        </w:rPr>
        <w:t>, в як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ому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зазначається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ступінь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захисту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матеріалу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вільне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використання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>,</w:t>
      </w: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обмежене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використання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тільки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читання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) та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згода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включення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матеріалів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ЕаLNUVMB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23F6" w:rsidRPr="008E23F6" w:rsidRDefault="008E23F6" w:rsidP="008E23F6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6.3.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Твір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може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бути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розміщений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ЕаLNUVMB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якщо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він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порушує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права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людини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таємницю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її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особистого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сімейного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життя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завдає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шкоди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громадському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порядку,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здоров'ю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та моральному стану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особистості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містить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інформацію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охороняється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державою.</w:t>
      </w:r>
    </w:p>
    <w:p w:rsidR="008E23F6" w:rsidRPr="008E23F6" w:rsidRDefault="008E23F6" w:rsidP="008E23F6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E23F6" w:rsidRPr="008E23F6" w:rsidRDefault="008E23F6" w:rsidP="008E23F6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b/>
          <w:sz w:val="28"/>
          <w:szCs w:val="28"/>
          <w:lang w:val="uk-UA"/>
        </w:rPr>
        <w:t>7</w:t>
      </w:r>
      <w:r w:rsidRPr="008E23F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E23F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b/>
          <w:sz w:val="28"/>
          <w:szCs w:val="28"/>
        </w:rPr>
        <w:t>Прикінцеві</w:t>
      </w:r>
      <w:proofErr w:type="spellEnd"/>
      <w:r w:rsidRPr="008E23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b/>
          <w:sz w:val="28"/>
          <w:szCs w:val="28"/>
        </w:rPr>
        <w:t>положення</w:t>
      </w:r>
      <w:proofErr w:type="spellEnd"/>
    </w:p>
    <w:p w:rsidR="008E23F6" w:rsidRPr="008E23F6" w:rsidRDefault="008E23F6" w:rsidP="008E23F6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E23F6" w:rsidRPr="008E23F6" w:rsidRDefault="008E23F6" w:rsidP="008E23F6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</w:rPr>
        <w:t>1.</w:t>
      </w: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Положення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вводиться в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дію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наступного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дня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після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його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E23F6">
        <w:rPr>
          <w:rFonts w:ascii="Times New Roman" w:eastAsia="Calibri" w:hAnsi="Times New Roman" w:cs="Times New Roman"/>
          <w:sz w:val="28"/>
          <w:szCs w:val="28"/>
        </w:rPr>
        <w:t>затвердження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0C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210B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В</w:t>
      </w:r>
      <w:r w:rsidR="00585A32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ченою</w:t>
      </w:r>
      <w:proofErr w:type="gramEnd"/>
      <w:r w:rsidR="00585A32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радою у</w:t>
      </w:r>
      <w:r w:rsidR="00760C30" w:rsidRPr="00760C30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ніверситету.  </w:t>
      </w:r>
    </w:p>
    <w:p w:rsidR="008E23F6" w:rsidRPr="008E23F6" w:rsidRDefault="008E23F6" w:rsidP="008E23F6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23F6">
        <w:rPr>
          <w:rFonts w:ascii="Times New Roman" w:eastAsia="Calibri" w:hAnsi="Times New Roman" w:cs="Times New Roman"/>
          <w:sz w:val="28"/>
          <w:szCs w:val="28"/>
        </w:rPr>
        <w:t>2.</w:t>
      </w: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Зміни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доповнення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Положення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можуть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вноситися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0C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рішенням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10B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В</w:t>
      </w:r>
      <w:proofErr w:type="spellStart"/>
      <w:r w:rsidR="00585A32">
        <w:rPr>
          <w:rFonts w:ascii="Times New Roman" w:eastAsia="Calibri" w:hAnsi="Times New Roman" w:cs="Times New Roman"/>
          <w:color w:val="FF0000"/>
          <w:sz w:val="28"/>
          <w:szCs w:val="28"/>
        </w:rPr>
        <w:t>ченої</w:t>
      </w:r>
      <w:proofErr w:type="spellEnd"/>
      <w:r w:rsidR="00585A3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ради </w:t>
      </w:r>
      <w:r w:rsidR="00585A32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у</w:t>
      </w:r>
      <w:proofErr w:type="spellStart"/>
      <w:r w:rsidRPr="008E23F6">
        <w:rPr>
          <w:rFonts w:ascii="Times New Roman" w:eastAsia="Calibri" w:hAnsi="Times New Roman" w:cs="Times New Roman"/>
          <w:color w:val="FF0000"/>
          <w:sz w:val="28"/>
          <w:szCs w:val="28"/>
        </w:rPr>
        <w:t>ніверситету</w:t>
      </w:r>
      <w:proofErr w:type="spellEnd"/>
      <w:r w:rsidRPr="008E23F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. </w:t>
      </w:r>
      <w:proofErr w:type="gramStart"/>
      <w:r w:rsidRPr="008E23F6">
        <w:rPr>
          <w:rFonts w:ascii="Times New Roman" w:eastAsia="Calibri" w:hAnsi="Times New Roman" w:cs="Times New Roman"/>
          <w:sz w:val="28"/>
          <w:szCs w:val="28"/>
        </w:rPr>
        <w:t>У такому ж порядку</w:t>
      </w:r>
      <w:proofErr w:type="gram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Положення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скасовується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E23F6" w:rsidRPr="008E23F6" w:rsidRDefault="008E23F6" w:rsidP="008E23F6">
      <w:pPr>
        <w:spacing w:after="8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</w:rPr>
        <w:t>4.</w:t>
      </w: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Відповідальність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актуалізацію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Положення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та контроль за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виконанням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його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вимог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несуть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посадові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особи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Університету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їх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функціональних</w:t>
      </w:r>
      <w:proofErr w:type="spellEnd"/>
      <w:r w:rsidRPr="008E2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23F6">
        <w:rPr>
          <w:rFonts w:ascii="Times New Roman" w:eastAsia="Calibri" w:hAnsi="Times New Roman" w:cs="Times New Roman"/>
          <w:sz w:val="28"/>
          <w:szCs w:val="28"/>
        </w:rPr>
        <w:t>обов’язків</w:t>
      </w:r>
      <w:proofErr w:type="spellEnd"/>
      <w:r w:rsidRPr="008E23F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E23F6" w:rsidRPr="008E23F6" w:rsidRDefault="008E23F6" w:rsidP="008E23F6">
      <w:pPr>
        <w:spacing w:after="8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E23F6" w:rsidRPr="008E23F6" w:rsidRDefault="008E23F6" w:rsidP="008E23F6">
      <w:pPr>
        <w:spacing w:after="8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E23F6" w:rsidRPr="008E23F6" w:rsidRDefault="008E23F6" w:rsidP="008E23F6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РОЗРОБНИК ПОЛОЖЕННЯ:</w:t>
      </w:r>
    </w:p>
    <w:p w:rsidR="008E23F6" w:rsidRPr="008E23F6" w:rsidRDefault="008E23F6" w:rsidP="008E23F6">
      <w:pPr>
        <w:tabs>
          <w:tab w:val="left" w:pos="6521"/>
          <w:tab w:val="left" w:pos="6804"/>
        </w:tabs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23F6">
        <w:rPr>
          <w:rFonts w:ascii="Times New Roman" w:eastAsia="Calibri" w:hAnsi="Times New Roman" w:cs="Times New Roman"/>
          <w:sz w:val="28"/>
          <w:szCs w:val="28"/>
          <w:lang w:val="uk-UA"/>
        </w:rPr>
        <w:t>Директор бібліотеки                                                          Л. О. Луцик</w:t>
      </w:r>
    </w:p>
    <w:p w:rsidR="00731DF9" w:rsidRPr="008E23F6" w:rsidRDefault="008E23F6" w:rsidP="008E23F6">
      <w:pPr>
        <w:spacing w:after="0" w:line="360" w:lineRule="auto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3F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31DF9" w:rsidRPr="008E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27104"/>
    <w:multiLevelType w:val="multilevel"/>
    <w:tmpl w:val="F626B29C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sz w:val="28"/>
      </w:rPr>
    </w:lvl>
  </w:abstractNum>
  <w:abstractNum w:abstractNumId="1" w15:restartNumberingAfterBreak="0">
    <w:nsid w:val="4BFF3E10"/>
    <w:multiLevelType w:val="hybridMultilevel"/>
    <w:tmpl w:val="8DD24D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0C317B5"/>
    <w:multiLevelType w:val="multilevel"/>
    <w:tmpl w:val="0BE80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  <w:sz w:val="28"/>
      </w:rPr>
    </w:lvl>
  </w:abstractNum>
  <w:abstractNum w:abstractNumId="3" w15:restartNumberingAfterBreak="0">
    <w:nsid w:val="691B0902"/>
    <w:multiLevelType w:val="hybridMultilevel"/>
    <w:tmpl w:val="CAC455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95F2FDF"/>
    <w:multiLevelType w:val="hybridMultilevel"/>
    <w:tmpl w:val="6518EA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E26"/>
    <w:rsid w:val="00054A28"/>
    <w:rsid w:val="0005773C"/>
    <w:rsid w:val="000F50F5"/>
    <w:rsid w:val="00101EAD"/>
    <w:rsid w:val="001E5A97"/>
    <w:rsid w:val="0041619F"/>
    <w:rsid w:val="0045012E"/>
    <w:rsid w:val="00483E26"/>
    <w:rsid w:val="00495FCD"/>
    <w:rsid w:val="004A1292"/>
    <w:rsid w:val="004F6DA5"/>
    <w:rsid w:val="005014E5"/>
    <w:rsid w:val="0053750B"/>
    <w:rsid w:val="00582E65"/>
    <w:rsid w:val="00583E51"/>
    <w:rsid w:val="00585A32"/>
    <w:rsid w:val="005B677E"/>
    <w:rsid w:val="005F0151"/>
    <w:rsid w:val="005F3D5A"/>
    <w:rsid w:val="00662612"/>
    <w:rsid w:val="006A7E32"/>
    <w:rsid w:val="00717892"/>
    <w:rsid w:val="00731DF9"/>
    <w:rsid w:val="00760C30"/>
    <w:rsid w:val="008524AC"/>
    <w:rsid w:val="008E23F6"/>
    <w:rsid w:val="009210B8"/>
    <w:rsid w:val="00937ADB"/>
    <w:rsid w:val="0094738E"/>
    <w:rsid w:val="00976362"/>
    <w:rsid w:val="00977A4E"/>
    <w:rsid w:val="00980A15"/>
    <w:rsid w:val="0099418A"/>
    <w:rsid w:val="00AE6E0D"/>
    <w:rsid w:val="00AF21F1"/>
    <w:rsid w:val="00B064E9"/>
    <w:rsid w:val="00B5331B"/>
    <w:rsid w:val="00C50319"/>
    <w:rsid w:val="00C5713D"/>
    <w:rsid w:val="00C87BF7"/>
    <w:rsid w:val="00D013C4"/>
    <w:rsid w:val="00D16605"/>
    <w:rsid w:val="00D84DD5"/>
    <w:rsid w:val="00E8412D"/>
    <w:rsid w:val="00E962E6"/>
    <w:rsid w:val="00F5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BE84C-D4BD-4DD0-919D-9FB0DE2C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13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3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сновний текст1"/>
    <w:basedOn w:val="a"/>
    <w:unhideWhenUsed/>
    <w:rsid w:val="00E8412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C87B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6DA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77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6469">
          <w:marLeft w:val="0"/>
          <w:marRight w:val="0"/>
          <w:marTop w:val="1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A%D0%BD%D0%B8%D0%B3%D0%B0" TargetMode="External"/><Relationship Id="rId13" Type="http://schemas.openxmlformats.org/officeDocument/2006/relationships/hyperlink" Target="https://uk.wikipedia.org/wiki/%D0%A1%D1%82%D0%B0%D1%82%D0%B8%D1%81%D1%82%D0%B8%D0%BA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0%D0%B2%D1%82%D0%BE%D1%80%D0%B5%D1%84%D0%B5%D1%80%D0%B0%D1%82" TargetMode="External"/><Relationship Id="rId12" Type="http://schemas.openxmlformats.org/officeDocument/2006/relationships/hyperlink" Target="https://uk.wikipedia.org/wiki/%D0%9A%D0%BE%D0%BC%D0%BF%27%D1%8E%D1%82%D0%B5%D1%80%D0%BD%D0%B0_%D0%BF%D1%80%D0%BE%D0%B3%D1%80%D0%B0%D0%BC%D0%B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1%D1%82%D0%B0%D1%82%D1%82%D1%8F_(%D0%BD%D0%B0%D1%83%D0%BA%D0%BE%D0%B2%D0%B0)" TargetMode="External"/><Relationship Id="rId11" Type="http://schemas.openxmlformats.org/officeDocument/2006/relationships/hyperlink" Target="https://uk.wikipedia.org/wiki/%D0%92%D0%B5%D0%B1-%D1%81%D1%82%D0%BE%D1%80%D1%96%D0%BD%D0%BA%D0%B0" TargetMode="External"/><Relationship Id="rId5" Type="http://schemas.openxmlformats.org/officeDocument/2006/relationships/hyperlink" Target="http://194.44.193.54:8080/xmlu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k.wikipedia.org/wiki/%D0%97%D0%BE%D0%B1%D1%80%D0%B0%D0%B6%D0%B5%D0%BD%D0%BD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F%D0%B0%D1%82%D0%B5%D0%BD%D1%82" TargetMode="External"/><Relationship Id="rId14" Type="http://schemas.openxmlformats.org/officeDocument/2006/relationships/hyperlink" Target="https://uk.wikipedia.org/wiki/%D0%9D%D0%B0%D1%83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10252</Words>
  <Characters>5844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Galyna Ivanivna</cp:lastModifiedBy>
  <cp:revision>3</cp:revision>
  <cp:lastPrinted>2022-02-04T11:15:00Z</cp:lastPrinted>
  <dcterms:created xsi:type="dcterms:W3CDTF">2022-02-05T12:43:00Z</dcterms:created>
  <dcterms:modified xsi:type="dcterms:W3CDTF">2022-02-21T10:39:00Z</dcterms:modified>
</cp:coreProperties>
</file>