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8" w:rsidRDefault="0091409E" w:rsidP="00B124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3B6343" w:rsidRDefault="003B6343" w:rsidP="00B124C1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3B6343">
        <w:rPr>
          <w:rFonts w:ascii="Times New Roman" w:hAnsi="Times New Roman" w:cs="Times New Roman"/>
          <w:color w:val="00000A"/>
          <w:sz w:val="28"/>
          <w:szCs w:val="28"/>
          <w:lang w:val="uk-UA"/>
        </w:rPr>
        <w:t>ІНФОРМАЦІЯ</w:t>
      </w:r>
    </w:p>
    <w:p w:rsidR="003B6343" w:rsidRDefault="003B6343" w:rsidP="00B124C1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3B6343">
        <w:rPr>
          <w:rFonts w:ascii="Times New Roman" w:hAnsi="Times New Roman" w:cs="Times New Roman"/>
          <w:color w:val="00000A"/>
          <w:sz w:val="28"/>
          <w:szCs w:val="28"/>
          <w:lang w:val="uk-UA"/>
        </w:rPr>
        <w:t>до переліку показників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за </w:t>
      </w:r>
      <w:r w:rsidR="0091409E">
        <w:rPr>
          <w:rFonts w:ascii="Times New Roman" w:hAnsi="Times New Roman" w:cs="Times New Roman"/>
          <w:color w:val="00000A"/>
          <w:sz w:val="28"/>
          <w:szCs w:val="28"/>
          <w:lang w:val="uk-UA"/>
        </w:rPr>
        <w:t>2015</w:t>
      </w:r>
      <w:r w:rsidR="00EA08F8">
        <w:rPr>
          <w:rFonts w:ascii="Times New Roman" w:hAnsi="Times New Roman" w:cs="Times New Roman"/>
          <w:color w:val="00000A"/>
          <w:sz w:val="28"/>
          <w:szCs w:val="28"/>
          <w:lang w:val="uk-UA"/>
        </w:rPr>
        <w:t>-</w:t>
      </w:r>
      <w:r w:rsidR="0091409E">
        <w:rPr>
          <w:rFonts w:ascii="Times New Roman" w:hAnsi="Times New Roman" w:cs="Times New Roman"/>
          <w:color w:val="00000A"/>
          <w:sz w:val="28"/>
          <w:szCs w:val="28"/>
          <w:lang w:val="uk-UA"/>
        </w:rPr>
        <w:t>2019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р</w:t>
      </w:r>
      <w:r w:rsidR="00EA08F8">
        <w:rPr>
          <w:rFonts w:ascii="Times New Roman" w:hAnsi="Times New Roman" w:cs="Times New Roman"/>
          <w:color w:val="00000A"/>
          <w:sz w:val="28"/>
          <w:szCs w:val="28"/>
          <w:lang w:val="uk-UA"/>
        </w:rPr>
        <w:t>оки</w:t>
      </w:r>
    </w:p>
    <w:p w:rsidR="003B6343" w:rsidRPr="004E5FB0" w:rsidRDefault="003B6343" w:rsidP="00B124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 w:eastAsia="ru-RU"/>
        </w:rPr>
      </w:pPr>
    </w:p>
    <w:p w:rsidR="003B6343" w:rsidRPr="00224F36" w:rsidRDefault="00C73478" w:rsidP="00B124C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Прізвища, ініціали</w:t>
      </w:r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наукові ступені </w:t>
      </w:r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штатних науково-педагогічних працівників</w:t>
      </w:r>
      <w:r w:rsid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(НПП)</w:t>
      </w:r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кафедри</w:t>
      </w:r>
      <w:r w:rsidR="00C56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 стовпчик, окремо по кожному році, послідовність</w:t>
      </w:r>
      <w:r w:rsidR="00A906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C56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доктори наук,</w:t>
      </w:r>
      <w:r w:rsidR="00A906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кандидати наук,</w:t>
      </w:r>
      <w:r w:rsidR="00C560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без наукового ступеня)</w:t>
      </w:r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4F36" w:rsidRPr="00C560C0" w:rsidRDefault="0091409E" w:rsidP="00B124C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</w:t>
      </w:r>
      <w:r w:rsid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C560C0" w:rsidRDefault="00C54C81" w:rsidP="00B124C1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Прізвище, ініціали</w:t>
      </w:r>
      <w:r w:rsidR="00C56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доктор наук</w:t>
      </w:r>
    </w:p>
    <w:p w:rsidR="00C560C0" w:rsidRDefault="00C54C81" w:rsidP="00B124C1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Прізвище, ініціали</w:t>
      </w:r>
      <w:r w:rsidR="00C56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кандидат наук</w:t>
      </w:r>
    </w:p>
    <w:p w:rsidR="00C560C0" w:rsidRDefault="00C54C81" w:rsidP="00B124C1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Прізвище, ініціали, без наукового ступеня</w:t>
      </w:r>
    </w:p>
    <w:p w:rsidR="00A90643" w:rsidRPr="00A90643" w:rsidRDefault="00A90643" w:rsidP="00B124C1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90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…</w:t>
      </w:r>
    </w:p>
    <w:p w:rsidR="00224F36" w:rsidRPr="00224F36" w:rsidRDefault="0091409E" w:rsidP="00B124C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</w:t>
      </w:r>
      <w:r w:rsid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24F36" w:rsidRPr="00224F36" w:rsidRDefault="0091409E" w:rsidP="00B124C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</w:t>
      </w:r>
      <w:r w:rsid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24F36" w:rsidRPr="00224F36" w:rsidRDefault="0091409E" w:rsidP="00B124C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</w:t>
      </w:r>
      <w:r w:rsid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24F36" w:rsidRPr="00224F36" w:rsidRDefault="0091409E" w:rsidP="00B124C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</w:t>
      </w:r>
      <w:r w:rsid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E90F3E" w:rsidRDefault="00C73478" w:rsidP="00B124C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Прізвища, ініціали</w:t>
      </w:r>
      <w:r w:rsidR="00E90F3E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наукові ступені </w:t>
      </w:r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штатних наукових працівників науково-дослідних частин, секторів та інши</w:t>
      </w:r>
      <w:r w:rsidR="00E90F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науково-дослідних підрозділів</w:t>
      </w:r>
      <w:r w:rsidR="00094164" w:rsidRPr="00C734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094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НДП</w:t>
      </w:r>
      <w:r w:rsidR="00094164" w:rsidRPr="00C734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E90F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працюють на кафедрі.</w:t>
      </w:r>
    </w:p>
    <w:p w:rsidR="00224F36" w:rsidRPr="00224F36" w:rsidRDefault="0091409E" w:rsidP="00B124C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</w:t>
      </w:r>
      <w:r w:rsid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24F36" w:rsidRPr="00224F36" w:rsidRDefault="0091409E" w:rsidP="00B124C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</w:t>
      </w:r>
      <w:r w:rsid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24F36" w:rsidRPr="00224F36" w:rsidRDefault="0091409E" w:rsidP="00B124C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</w:t>
      </w:r>
      <w:r w:rsid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24F36" w:rsidRPr="00224F36" w:rsidRDefault="0091409E" w:rsidP="00B124C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</w:t>
      </w:r>
      <w:r w:rsid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24F36" w:rsidRPr="00224F36" w:rsidRDefault="0091409E" w:rsidP="00B124C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</w:t>
      </w:r>
      <w:r w:rsid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E90F3E" w:rsidRDefault="00C73478" w:rsidP="00B124C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Прізвища та ініціали</w:t>
      </w:r>
      <w:r w:rsidR="003B6343" w:rsidRPr="00C734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аспірантів </w:t>
      </w:r>
      <w:r w:rsidR="00E90F3E" w:rsidRPr="00E90F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кафедри.</w:t>
      </w:r>
    </w:p>
    <w:p w:rsidR="00224F36" w:rsidRPr="00224F36" w:rsidRDefault="0091409E" w:rsidP="00B124C1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</w:t>
      </w:r>
      <w:r w:rsid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24F36" w:rsidRPr="00224F36" w:rsidRDefault="0091409E" w:rsidP="00B124C1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</w:t>
      </w:r>
      <w:r w:rsid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24F36" w:rsidRPr="00224F36" w:rsidRDefault="0091409E" w:rsidP="00B124C1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</w:t>
      </w:r>
      <w:r w:rsid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24F36" w:rsidRPr="00224F36" w:rsidRDefault="0091409E" w:rsidP="00B124C1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</w:t>
      </w:r>
      <w:r w:rsid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24F36" w:rsidRPr="00224F36" w:rsidRDefault="0091409E" w:rsidP="00B124C1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</w:t>
      </w:r>
      <w:r w:rsid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C62B5F" w:rsidRPr="00224F36" w:rsidRDefault="00C73478" w:rsidP="00B124C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Прізвища та ініціали</w:t>
      </w:r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докторантів</w:t>
      </w:r>
      <w:proofErr w:type="spellEnd"/>
      <w:r w:rsidR="00E90F3E" w:rsidRPr="00C62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кафедри</w:t>
      </w:r>
      <w:r w:rsidR="00C62B5F" w:rsidRPr="00C62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4F36" w:rsidRPr="00224F36" w:rsidRDefault="00224F36" w:rsidP="00B124C1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B124C1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2016:</w:t>
      </w:r>
    </w:p>
    <w:p w:rsidR="00224F36" w:rsidRPr="00224F36" w:rsidRDefault="00224F36" w:rsidP="00B124C1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91409E" w:rsidRDefault="00224F36" w:rsidP="00B124C1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91409E" w:rsidRPr="00224F36" w:rsidRDefault="0091409E" w:rsidP="00B124C1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2019:</w:t>
      </w:r>
    </w:p>
    <w:p w:rsidR="00C62B5F" w:rsidRPr="004E5FB0" w:rsidRDefault="00C73478" w:rsidP="00B124C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Прізвища та ініціали</w:t>
      </w:r>
      <w:r w:rsidR="003B6343" w:rsidRPr="004E5F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молодих учених</w:t>
      </w:r>
      <w:r w:rsidR="004E5F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E5FB0" w:rsidRPr="004E5F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працюють </w:t>
      </w:r>
      <w:r w:rsidR="004E5FB0" w:rsidRPr="00C62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кафедрі</w:t>
      </w:r>
      <w:r w:rsidR="004E5F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E5F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="004E5FB0" w:rsidRPr="004E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вчений віком до 35 років, який має вищу освіту не нижче другого (магістерського) рівня, або вчений віком до 40 років, який має науковий ступінь доктора наук або навчається в докторантурі;</w:t>
      </w:r>
      <w:r w:rsidRPr="004E5F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C62B5F" w:rsidRPr="004E5F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24F36" w:rsidRPr="00224F36" w:rsidRDefault="00224F36" w:rsidP="00B124C1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B124C1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2016:</w:t>
      </w:r>
    </w:p>
    <w:p w:rsidR="00224F36" w:rsidRPr="00224F36" w:rsidRDefault="00224F36" w:rsidP="00B124C1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91409E" w:rsidRDefault="00224F36" w:rsidP="00B124C1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91409E" w:rsidRPr="00224F36" w:rsidRDefault="0091409E" w:rsidP="00B124C1">
      <w:pPr>
        <w:pStyle w:val="a3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2019:</w:t>
      </w:r>
    </w:p>
    <w:p w:rsidR="00C62B5F" w:rsidRPr="00224F36" w:rsidRDefault="00224F36" w:rsidP="00B124C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Перелік (прізвище та</w:t>
      </w:r>
      <w:r w:rsidR="00C734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ініціали, тема, спеціальність, місце захисту</w:t>
      </w:r>
      <w:r w:rsidR="00B40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рік</w:t>
      </w:r>
      <w:r w:rsidR="00C734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3B6343"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захищених кандидатських дисертацій працівниками </w:t>
      </w:r>
      <w:r w:rsidR="00C62B5F" w:rsidRPr="00C62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кафедри</w:t>
      </w:r>
      <w:r w:rsidR="00094164"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(НПП, НД</w:t>
      </w:r>
      <w:r w:rsidR="00094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3B6343"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аспіранти)</w:t>
      </w:r>
      <w:r w:rsidR="00C62B5F" w:rsidRPr="00C62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4F36" w:rsidRPr="00224F36" w:rsidRDefault="00224F36" w:rsidP="00B124C1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B124C1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2016:</w:t>
      </w:r>
    </w:p>
    <w:p w:rsidR="00224F36" w:rsidRPr="00224F36" w:rsidRDefault="00224F36" w:rsidP="00B124C1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91409E" w:rsidRDefault="00224F36" w:rsidP="00B124C1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91409E" w:rsidRPr="00224F36" w:rsidRDefault="0091409E" w:rsidP="00B124C1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2019:</w:t>
      </w:r>
    </w:p>
    <w:p w:rsidR="00C62B5F" w:rsidRPr="00224F36" w:rsidRDefault="00224F36" w:rsidP="00B124C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 (прізвище та ініціали, тема, спеціальність, місце захисту</w:t>
      </w:r>
      <w:r w:rsidR="00B409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3B6343"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захищених докторських дисертацій працівниками </w:t>
      </w:r>
      <w:r w:rsidR="00C62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кафедри</w:t>
      </w:r>
      <w:r w:rsidR="00094164"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(НПП, НД</w:t>
      </w:r>
      <w:r w:rsidR="00094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C62B5F" w:rsidRPr="00224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докторанти)</w:t>
      </w:r>
      <w:r w:rsidR="00C62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4F36" w:rsidRPr="00224F36" w:rsidRDefault="00224F36" w:rsidP="00B124C1">
      <w:pPr>
        <w:pStyle w:val="a3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B124C1">
      <w:pPr>
        <w:pStyle w:val="a3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2016:</w:t>
      </w:r>
    </w:p>
    <w:p w:rsidR="00224F36" w:rsidRPr="00224F36" w:rsidRDefault="00224F36" w:rsidP="00B124C1">
      <w:pPr>
        <w:pStyle w:val="a3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91409E" w:rsidRDefault="00224F36" w:rsidP="00B124C1">
      <w:pPr>
        <w:pStyle w:val="a3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91409E" w:rsidRPr="00224F36" w:rsidRDefault="0091409E" w:rsidP="00B124C1">
      <w:pPr>
        <w:pStyle w:val="a3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2019:</w:t>
      </w:r>
    </w:p>
    <w:p w:rsidR="00C62B5F" w:rsidRPr="00224F36" w:rsidRDefault="00224F36" w:rsidP="00B124C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Прізвища та ініціали</w:t>
      </w:r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молодих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учених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B5F" w:rsidRPr="00C62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кафедри</w:t>
      </w:r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виконавцями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науково-технічних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експериментальних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розробок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фінансуються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</w:t>
      </w:r>
      <w:r w:rsidR="00C62B5F" w:rsidRPr="00C6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</w:t>
      </w:r>
      <w:proofErr w:type="spellEnd"/>
      <w:r w:rsidR="00C62B5F" w:rsidRPr="00C6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B5F" w:rsidRPr="00C6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фондів</w:t>
      </w:r>
      <w:proofErr w:type="spellEnd"/>
      <w:r w:rsidR="00C62B5F" w:rsidRPr="00C6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бюджету</w:t>
      </w:r>
      <w:r w:rsidR="00C62B5F" w:rsidRPr="00C62B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4F36" w:rsidRPr="00224F36" w:rsidRDefault="00224F36" w:rsidP="00B124C1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B124C1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2016:</w:t>
      </w:r>
    </w:p>
    <w:p w:rsidR="00224F36" w:rsidRPr="00224F36" w:rsidRDefault="00224F36" w:rsidP="00B124C1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91409E" w:rsidRDefault="00224F36" w:rsidP="00B124C1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91409E" w:rsidRPr="00224F36" w:rsidRDefault="0091409E" w:rsidP="00B124C1">
      <w:pPr>
        <w:pStyle w:val="a3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2019:</w:t>
      </w:r>
    </w:p>
    <w:p w:rsidR="009F69E1" w:rsidRDefault="00224F36" w:rsidP="00B124C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Прізвища та ініціали</w:t>
      </w:r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працівників </w:t>
      </w:r>
      <w:r w:rsidR="00C62B5F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кафедри</w:t>
      </w:r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(за основним місцем роботи), які є членами редакційних колегій наукових видань (журналів), які індексуються у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наукометричних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базах даних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Scopus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та/або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="00914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4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Core</w:t>
      </w:r>
      <w:r w:rsidR="0091409E" w:rsidRPr="00914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40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Collection</w:t>
      </w:r>
      <w:r w:rsidR="003B6343"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крім видань, заснов</w:t>
      </w:r>
      <w:r w:rsidR="00C62B5F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ником яких є університет</w:t>
      </w:r>
      <w:r w:rsidR="006B7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(навести назви цих видань)</w:t>
      </w:r>
      <w:r w:rsidR="00C62B5F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4F36" w:rsidRPr="00224F36" w:rsidRDefault="00224F36" w:rsidP="00B124C1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B124C1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2016:</w:t>
      </w:r>
    </w:p>
    <w:p w:rsidR="00224F36" w:rsidRPr="00224F36" w:rsidRDefault="00224F36" w:rsidP="00B124C1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91409E" w:rsidRDefault="00224F36" w:rsidP="00B124C1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91409E" w:rsidRPr="00224F36" w:rsidRDefault="0091409E" w:rsidP="00B124C1">
      <w:pPr>
        <w:pStyle w:val="a3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2019:</w:t>
      </w:r>
    </w:p>
    <w:p w:rsidR="009F69E1" w:rsidRPr="0091409E" w:rsidRDefault="003B6343" w:rsidP="00B124C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14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Обсяг коштів</w:t>
      </w:r>
      <w:r w:rsid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914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тисяч гривень з трьома знаками після коми</w:t>
      </w:r>
      <w:r w:rsid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914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на виконання досліджень і розробок </w:t>
      </w:r>
      <w:r w:rsidR="00094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кафедри</w:t>
      </w:r>
      <w:r w:rsidRPr="00914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за результатами конкурсного відбору фінансуют</w:t>
      </w:r>
      <w:r w:rsidR="009F69E1" w:rsidRPr="00914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ься із загального фонду бюджету</w:t>
      </w:r>
      <w:r w:rsidR="009F69E1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4F36" w:rsidRPr="00224F36" w:rsidRDefault="00224F36" w:rsidP="00B124C1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B124C1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2016:</w:t>
      </w:r>
    </w:p>
    <w:p w:rsidR="00224F36" w:rsidRPr="00224F36" w:rsidRDefault="00224F36" w:rsidP="00B124C1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91409E" w:rsidRDefault="00224F36" w:rsidP="00B124C1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91409E" w:rsidRPr="00224F36" w:rsidRDefault="0091409E" w:rsidP="00B124C1">
      <w:pPr>
        <w:pStyle w:val="a3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2019:</w:t>
      </w:r>
    </w:p>
    <w:p w:rsidR="009F69E1" w:rsidRPr="00224F36" w:rsidRDefault="003B6343" w:rsidP="00B124C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Обсяг коштів</w:t>
      </w:r>
      <w:r w:rsid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914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тисяч гривень з трьома знаками після коми</w:t>
      </w:r>
      <w:r w:rsid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914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на виконання досліджень і розробок </w:t>
      </w:r>
      <w:r w:rsidR="009F69E1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кафедр</w:t>
      </w:r>
      <w:r w:rsidR="00094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914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науковим напрямом, які фінансую</w:t>
      </w:r>
      <w:proofErr w:type="spellStart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proofErr w:type="spellEnd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</w:t>
      </w:r>
      <w:r w:rsidR="009F69E1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</w:t>
      </w:r>
      <w:proofErr w:type="spellEnd"/>
      <w:r w:rsidR="009F69E1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фонду державного бюджету</w:t>
      </w:r>
      <w:r w:rsidR="009F69E1" w:rsidRPr="009F69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24F36" w:rsidRPr="00224F36" w:rsidRDefault="00224F36" w:rsidP="00B124C1">
      <w:pPr>
        <w:pStyle w:val="a3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B124C1">
      <w:pPr>
        <w:pStyle w:val="a3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2016:</w:t>
      </w:r>
    </w:p>
    <w:p w:rsidR="00224F36" w:rsidRPr="00224F36" w:rsidRDefault="00224F36" w:rsidP="00B124C1">
      <w:pPr>
        <w:pStyle w:val="a3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91409E" w:rsidRDefault="00224F36" w:rsidP="00B124C1">
      <w:pPr>
        <w:pStyle w:val="a3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91409E" w:rsidRPr="00224F36" w:rsidRDefault="0091409E" w:rsidP="00B124C1">
      <w:pPr>
        <w:pStyle w:val="a3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2019:</w:t>
      </w:r>
    </w:p>
    <w:p w:rsidR="00260010" w:rsidRPr="00976511" w:rsidRDefault="00094164" w:rsidP="00B124C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Перелік та б</w:t>
      </w:r>
      <w:r w:rsidR="003B6343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алансова вартість</w:t>
      </w:r>
      <w:r w:rsidR="0091409E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(тисяч гривень з трьома знаками після коми)</w:t>
      </w:r>
      <w:r w:rsidR="003B6343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придбаного, або отриманого у довгострокове використання </w:t>
      </w:r>
      <w:r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обладнання</w:t>
      </w:r>
      <w:r w:rsidR="006526A7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BA2E2B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(не враховувати пункт 10 та</w:t>
      </w:r>
      <w:r w:rsidR="006526A7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11</w:t>
      </w:r>
      <w:r w:rsidR="0091409E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та без </w:t>
      </w:r>
      <w:proofErr w:type="spellStart"/>
      <w:r w:rsidR="0091409E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проєктів</w:t>
      </w:r>
      <w:proofErr w:type="spellEnd"/>
      <w:r w:rsidR="0091409E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розвитку потенціалу вищої освіти: інфраструктурні гранти </w:t>
      </w:r>
      <w:proofErr w:type="spellStart"/>
      <w:r w:rsidR="0091409E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Еразмус+</w:t>
      </w:r>
      <w:proofErr w:type="spellEnd"/>
      <w:r w:rsidR="0091409E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тощо</w:t>
      </w:r>
      <w:r w:rsidR="006526A7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9F69E1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:rsidR="00224F36" w:rsidRPr="00224F36" w:rsidRDefault="00224F36" w:rsidP="00B124C1">
      <w:pPr>
        <w:pStyle w:val="a3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B124C1">
      <w:pPr>
        <w:pStyle w:val="a3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2016:</w:t>
      </w:r>
    </w:p>
    <w:p w:rsidR="00224F36" w:rsidRPr="00224F36" w:rsidRDefault="00224F36" w:rsidP="00B124C1">
      <w:pPr>
        <w:pStyle w:val="a3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91409E" w:rsidRDefault="00224F36" w:rsidP="00B124C1">
      <w:pPr>
        <w:pStyle w:val="a3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91409E" w:rsidRPr="00224F36" w:rsidRDefault="0091409E" w:rsidP="00B124C1">
      <w:pPr>
        <w:pStyle w:val="a3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2019:</w:t>
      </w:r>
    </w:p>
    <w:p w:rsidR="009F69E1" w:rsidRPr="00976511" w:rsidRDefault="009F69E1" w:rsidP="00B124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Перелік</w:t>
      </w:r>
      <w:r w:rsidR="003B6343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публікацій</w:t>
      </w:r>
      <w:r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(прізвища та ініціали усіх авторів, назва, видання, рік, том, номер, сторінки)</w:t>
      </w:r>
      <w:r w:rsidR="003B6343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DF031B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за 2015-2017 роки </w:t>
      </w:r>
      <w:r w:rsidR="003B6343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у фахових наукових виданнях України</w:t>
      </w:r>
      <w:r w:rsidR="00DF031B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4C20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</w:t>
      </w:r>
      <w:r w:rsidR="00DF031B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 за 2018-2019 роки лише у</w:t>
      </w:r>
      <w:r w:rsidR="003B6343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DF031B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фахових наукових виданнях України </w:t>
      </w:r>
      <w:r w:rsidR="003B6343" w:rsidRPr="009765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Категорії Б</w:t>
      </w:r>
      <w:r w:rsidR="00DF031B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3B6343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Переліку наукових фахових видань України, затвердженого наказом МОН України від 15 січня 2018 року № 32</w:t>
      </w:r>
      <w:r w:rsidR="00260010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, зареєстрованого у Міністерстві юстиції 06 лютого 2018 року за № 148/31600</w:t>
      </w:r>
      <w:r w:rsidR="00DF031B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r w:rsidR="00DF031B" w:rsidRPr="009765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(Публікації у Науковому віснику ЛНУВМБ </w:t>
      </w:r>
      <w:proofErr w:type="spellStart"/>
      <w:r w:rsidR="00DF031B" w:rsidRPr="009765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ім.С.З.Гжицького</w:t>
      </w:r>
      <w:proofErr w:type="spellEnd"/>
      <w:r w:rsidR="00DF031B" w:rsidRPr="009765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за 2018 рік не зараховуються, а за 2019 рік зараховуються серії ветеринарні науки, сільськогосподарські науки і технічні науки. Публікації </w:t>
      </w:r>
      <w:r w:rsidR="004C20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</w:t>
      </w:r>
      <w:bookmarkStart w:id="0" w:name="_GoBack"/>
      <w:bookmarkEnd w:id="0"/>
      <w:r w:rsidR="00DF031B" w:rsidRPr="009765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84635" w:rsidRPr="009765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Ukrainian</w:t>
      </w:r>
      <w:proofErr w:type="spellEnd"/>
      <w:r w:rsidR="00184635" w:rsidRPr="009765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84635" w:rsidRPr="009765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Journal</w:t>
      </w:r>
      <w:proofErr w:type="spellEnd"/>
      <w:r w:rsidR="00184635" w:rsidRPr="009765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84635" w:rsidRPr="009765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of</w:t>
      </w:r>
      <w:proofErr w:type="spellEnd"/>
      <w:r w:rsidR="00184635" w:rsidRPr="009765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84635" w:rsidRPr="009765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Veterinary</w:t>
      </w:r>
      <w:proofErr w:type="spellEnd"/>
      <w:r w:rsidR="00184635" w:rsidRPr="009765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84635" w:rsidRPr="009765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and</w:t>
      </w:r>
      <w:proofErr w:type="spellEnd"/>
      <w:r w:rsidR="00184635" w:rsidRPr="009765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84635" w:rsidRPr="009765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Agricultural</w:t>
      </w:r>
      <w:proofErr w:type="spellEnd"/>
      <w:r w:rsidR="00184635" w:rsidRPr="009765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84635" w:rsidRPr="009765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Sciences</w:t>
      </w:r>
      <w:proofErr w:type="spellEnd"/>
      <w:r w:rsidR="00184635" w:rsidRPr="009765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зараховуються </w:t>
      </w:r>
      <w:r w:rsidR="00DF031B" w:rsidRPr="009765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за 2019 рік)</w:t>
      </w:r>
      <w:r w:rsidR="00B40933" w:rsidRPr="009765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.</w:t>
      </w:r>
      <w:r w:rsidR="00B40933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До цього показника зараховуються: 1) монографії</w:t>
      </w:r>
      <w:r w:rsidR="00976511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(періодичні монографічні серії, розділи монографій)</w:t>
      </w:r>
      <w:r w:rsidR="00B40933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видані </w:t>
      </w:r>
      <w:r w:rsidR="00184635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 Україні, які або рекомендовані вченою радою університету, або пройшли офіційне рецензування Національної академії наук України та національних галузевих академій наук і</w:t>
      </w:r>
      <w:r w:rsidR="00B40933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 розрахунку од</w:t>
      </w:r>
      <w:r w:rsidR="00184635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ин розділ монографії зараховується як одна публікація</w:t>
      </w:r>
      <w:r w:rsid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(додати перелік цих монографій із реквізитами: назва монографії, рік видання, назва видавництва, його місцезнаходження, </w:t>
      </w:r>
      <w:proofErr w:type="spellStart"/>
      <w:r w:rsid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веб-</w:t>
      </w:r>
      <w:r w:rsidR="00874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адреса</w:t>
      </w:r>
      <w:proofErr w:type="spellEnd"/>
      <w:r w:rsidR="000549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за якою можна знайти цю монографію)</w:t>
      </w:r>
      <w:r w:rsidR="00184635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;</w:t>
      </w:r>
      <w:r w:rsidR="00B40933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2) статті першого рівня (20-40 тис. знаків із пробілами) опубліковані у Великій українській енциклопедії</w:t>
      </w:r>
      <w:r w:rsidR="003B6343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</w:t>
      </w:r>
      <w:r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одна і та ж публікація не може повторюватись в різних кафедрах</w:t>
      </w:r>
      <w:r w:rsidR="003B6343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:rsidR="00224F36" w:rsidRPr="00224F36" w:rsidRDefault="00224F36" w:rsidP="00B124C1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B124C1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2016:</w:t>
      </w:r>
    </w:p>
    <w:p w:rsidR="00224F36" w:rsidRPr="00224F36" w:rsidRDefault="00224F36" w:rsidP="00B124C1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91409E" w:rsidRDefault="00224F36" w:rsidP="00B124C1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91409E" w:rsidRPr="00224F36" w:rsidRDefault="0091409E" w:rsidP="00B124C1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2019:</w:t>
      </w:r>
    </w:p>
    <w:p w:rsidR="009F69E1" w:rsidRPr="00976511" w:rsidRDefault="009F69E1" w:rsidP="00B124C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Перелік публікацій (прізвища та ініціали усіх авторів, назва, вида</w:t>
      </w:r>
      <w:r w:rsidR="00260010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ння, рік, том, номер, сторінки) в зарубіжних періодичних наукових виданнях країн </w:t>
      </w:r>
      <w:r w:rsidR="00260010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lastRenderedPageBreak/>
        <w:t>Організації економічного співробітництва і розвитку</w:t>
      </w:r>
      <w:r w:rsidR="00B40933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r w:rsidR="00B10E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До цього показника </w:t>
      </w:r>
      <w:r w:rsidR="00B40933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зараховуються монографії</w:t>
      </w:r>
      <w:r w:rsidR="00976511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(періодичні монографічні серії, розділи монографій)</w:t>
      </w:r>
      <w:r w:rsidR="00B40933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,</w:t>
      </w:r>
      <w:r w:rsidR="00976511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які видано</w:t>
      </w:r>
      <w:r w:rsidR="00B40933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у країнах Організації економічного співробітництва і розвитку</w:t>
      </w:r>
      <w:r w:rsidR="00976511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,</w:t>
      </w:r>
      <w:r w:rsidR="00B40933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976511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і</w:t>
      </w:r>
      <w:r w:rsidR="00B40933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з розрахунку </w:t>
      </w:r>
      <w:r w:rsidR="00976511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один розділ монографії зараховується як одна публікація</w:t>
      </w:r>
      <w:r w:rsid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(додати перелік цих монографій із реквізитами: назва монографії, рік видання, назва видавництва, його місцезнаходження, </w:t>
      </w:r>
      <w:proofErr w:type="spellStart"/>
      <w:r w:rsid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веб-адреса</w:t>
      </w:r>
      <w:proofErr w:type="spellEnd"/>
      <w:r w:rsid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за якою можна знайти цю монографію),</w:t>
      </w:r>
      <w:r w:rsidR="00976511"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9765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(одна і та ж публікація не може повторюватись в різних кафедрах).</w:t>
      </w:r>
    </w:p>
    <w:p w:rsidR="00224F36" w:rsidRPr="00224F36" w:rsidRDefault="00224F36" w:rsidP="00B124C1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2015:</w:t>
      </w:r>
    </w:p>
    <w:p w:rsidR="00224F36" w:rsidRPr="00224F36" w:rsidRDefault="00224F36" w:rsidP="00B124C1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2016:</w:t>
      </w:r>
    </w:p>
    <w:p w:rsidR="00224F36" w:rsidRPr="00224F36" w:rsidRDefault="00224F36" w:rsidP="00B124C1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2017:</w:t>
      </w:r>
    </w:p>
    <w:p w:rsidR="00224F36" w:rsidRPr="0091409E" w:rsidRDefault="00224F36" w:rsidP="00B124C1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2018:</w:t>
      </w:r>
    </w:p>
    <w:p w:rsidR="0091409E" w:rsidRPr="00224F36" w:rsidRDefault="0091409E" w:rsidP="00B124C1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2019:</w:t>
      </w:r>
    </w:p>
    <w:p w:rsidR="009F69E1" w:rsidRPr="002F3ECD" w:rsidRDefault="0008717B" w:rsidP="00B124C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Заповнити таблицю з п</w:t>
      </w:r>
      <w:r w:rsidR="009F69E1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ерелік</w:t>
      </w:r>
      <w:r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ом</w:t>
      </w:r>
      <w:r w:rsidR="009F69E1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публікацій (прізвища та ініціали усіх авторів, назва, видання, рік, том, номер, сторінки) </w:t>
      </w:r>
      <w:r w:rsidR="008D4398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у наукових виданнях (журналах), які індексуються у </w:t>
      </w:r>
      <w:proofErr w:type="spellStart"/>
      <w:r w:rsidR="008D4398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наукометричній</w:t>
      </w:r>
      <w:proofErr w:type="spellEnd"/>
      <w:r w:rsidR="008D4398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базі даних </w:t>
      </w:r>
      <w:proofErr w:type="spellStart"/>
      <w:r w:rsidR="008D4398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Scopus</w:t>
      </w:r>
      <w:proofErr w:type="spellEnd"/>
      <w:r w:rsidR="008D4398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крім публікацій, які враховано у </w:t>
      </w:r>
      <w:r w:rsidR="002F3ECD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пунктах 13,</w:t>
      </w:r>
      <w:r w:rsidR="00820B74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14</w:t>
      </w:r>
      <w:r w:rsidR="002F3ECD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і 16. До цього показника зараховуються монографії (періодичні монографічні серії, розділи монографій), які обліковуються </w:t>
      </w:r>
      <w:proofErr w:type="spellStart"/>
      <w:r w:rsidR="002F3ECD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наукометричною</w:t>
      </w:r>
      <w:proofErr w:type="spellEnd"/>
      <w:r w:rsidR="002F3ECD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базою даних </w:t>
      </w:r>
      <w:proofErr w:type="spellStart"/>
      <w:r w:rsidR="002F3ECD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Scopus</w:t>
      </w:r>
      <w:proofErr w:type="spellEnd"/>
      <w:r w:rsidR="002F3ECD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із розрахунку один розділ монографії зараховується як одна публікація (додати перелік цих монографій із реквізитами: назва монографії, рік видання, назва видавництва, його місцезнаходження, </w:t>
      </w:r>
      <w:proofErr w:type="spellStart"/>
      <w:r w:rsidR="002F3ECD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веб-адреса</w:t>
      </w:r>
      <w:proofErr w:type="spellEnd"/>
      <w:r w:rsidR="002F3ECD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за якою можна знайти цю монографію)</w:t>
      </w:r>
      <w:r w:rsid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,</w:t>
      </w:r>
      <w:r w:rsidR="003B6343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9F69E1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(одна і та ж публікація не може повторюватись в різних кафедрах).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68"/>
        <w:gridCol w:w="1984"/>
        <w:gridCol w:w="2268"/>
        <w:gridCol w:w="1985"/>
        <w:gridCol w:w="2078"/>
        <w:gridCol w:w="1005"/>
      </w:tblGrid>
      <w:tr w:rsidR="0008717B" w:rsidRPr="0008717B" w:rsidTr="00B40933">
        <w:tc>
          <w:tcPr>
            <w:tcW w:w="468" w:type="dxa"/>
          </w:tcPr>
          <w:p w:rsidR="0008717B" w:rsidRP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87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984" w:type="dxa"/>
            <w:vAlign w:val="center"/>
          </w:tcPr>
          <w:p w:rsidR="0008717B" w:rsidRPr="002F3ECD" w:rsidRDefault="0008717B" w:rsidP="00B12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71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Автори</w:t>
            </w:r>
          </w:p>
        </w:tc>
        <w:tc>
          <w:tcPr>
            <w:tcW w:w="2268" w:type="dxa"/>
            <w:vAlign w:val="center"/>
          </w:tcPr>
          <w:p w:rsidR="0008717B" w:rsidRPr="0008717B" w:rsidRDefault="0008717B" w:rsidP="00B12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71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1985" w:type="dxa"/>
            <w:vAlign w:val="center"/>
          </w:tcPr>
          <w:p w:rsidR="0008717B" w:rsidRPr="0008717B" w:rsidRDefault="0008717B" w:rsidP="00B12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видання, в якому</w:t>
            </w:r>
            <w:r w:rsidRPr="000871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опубліковано роботу</w:t>
            </w:r>
          </w:p>
        </w:tc>
        <w:tc>
          <w:tcPr>
            <w:tcW w:w="2078" w:type="dxa"/>
            <w:vAlign w:val="center"/>
          </w:tcPr>
          <w:p w:rsidR="0008717B" w:rsidRPr="0008717B" w:rsidRDefault="0008717B" w:rsidP="00B12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71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Том, номер (випуск), перша-остання сторінки </w:t>
            </w:r>
            <w:proofErr w:type="spellStart"/>
            <w:r w:rsidRPr="000871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веб-адреса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електронної версії</w:t>
            </w:r>
          </w:p>
        </w:tc>
        <w:tc>
          <w:tcPr>
            <w:tcW w:w="1005" w:type="dxa"/>
          </w:tcPr>
          <w:p w:rsidR="0008717B" w:rsidRP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7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CiteScore</w:t>
            </w:r>
            <w:proofErr w:type="spellEnd"/>
          </w:p>
        </w:tc>
      </w:tr>
      <w:tr w:rsidR="0008717B" w:rsidRPr="0008717B" w:rsidTr="00B40933">
        <w:tc>
          <w:tcPr>
            <w:tcW w:w="9788" w:type="dxa"/>
            <w:gridSpan w:val="6"/>
          </w:tcPr>
          <w:p w:rsidR="0008717B" w:rsidRPr="0008717B" w:rsidRDefault="0091409E" w:rsidP="00B1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08717B" w:rsidTr="00B40933">
        <w:tc>
          <w:tcPr>
            <w:tcW w:w="46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5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8717B" w:rsidRPr="0008717B" w:rsidTr="00B40933">
        <w:tc>
          <w:tcPr>
            <w:tcW w:w="9788" w:type="dxa"/>
            <w:gridSpan w:val="6"/>
          </w:tcPr>
          <w:p w:rsidR="0008717B" w:rsidRPr="0008717B" w:rsidRDefault="0091409E" w:rsidP="00B1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</w:t>
            </w:r>
          </w:p>
        </w:tc>
      </w:tr>
      <w:tr w:rsidR="0008717B" w:rsidTr="00B40933">
        <w:tc>
          <w:tcPr>
            <w:tcW w:w="46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5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8717B" w:rsidRPr="0008717B" w:rsidTr="00B40933">
        <w:tc>
          <w:tcPr>
            <w:tcW w:w="9788" w:type="dxa"/>
            <w:gridSpan w:val="6"/>
          </w:tcPr>
          <w:p w:rsidR="0008717B" w:rsidRPr="0008717B" w:rsidRDefault="0091409E" w:rsidP="00B1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</w:t>
            </w:r>
          </w:p>
        </w:tc>
      </w:tr>
      <w:tr w:rsidR="0008717B" w:rsidTr="00B40933">
        <w:tc>
          <w:tcPr>
            <w:tcW w:w="46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5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8717B" w:rsidRPr="0008717B" w:rsidTr="00B40933">
        <w:tc>
          <w:tcPr>
            <w:tcW w:w="9788" w:type="dxa"/>
            <w:gridSpan w:val="6"/>
          </w:tcPr>
          <w:p w:rsidR="0008717B" w:rsidRPr="0008717B" w:rsidRDefault="0091409E" w:rsidP="00B1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</w:tr>
      <w:tr w:rsidR="0008717B" w:rsidTr="00B40933">
        <w:tc>
          <w:tcPr>
            <w:tcW w:w="46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5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8717B" w:rsidRPr="0008717B" w:rsidTr="00B40933">
        <w:tc>
          <w:tcPr>
            <w:tcW w:w="9788" w:type="dxa"/>
            <w:gridSpan w:val="6"/>
          </w:tcPr>
          <w:p w:rsidR="0008717B" w:rsidRPr="0008717B" w:rsidRDefault="0091409E" w:rsidP="00B1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</w:tr>
      <w:tr w:rsidR="0008717B" w:rsidTr="00B40933">
        <w:tc>
          <w:tcPr>
            <w:tcW w:w="46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5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8D4398" w:rsidRPr="002F3ECD" w:rsidRDefault="0008717B" w:rsidP="00B124C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Заповнити таблицю з переліком публікацій </w:t>
      </w:r>
      <w:r w:rsidR="009F69E1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(прізвища та ініціали усіх авторів, назва, видання, рік, том, номер, сторінки) </w:t>
      </w:r>
      <w:r w:rsidR="008D4398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у наукових виданнях (журналах), які індексуються у </w:t>
      </w:r>
      <w:proofErr w:type="spellStart"/>
      <w:r w:rsidR="008D4398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наукометричній</w:t>
      </w:r>
      <w:proofErr w:type="spellEnd"/>
      <w:r w:rsidR="008D4398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базі даних </w:t>
      </w:r>
      <w:proofErr w:type="spellStart"/>
      <w:r w:rsidR="008D4398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Web</w:t>
      </w:r>
      <w:proofErr w:type="spellEnd"/>
      <w:r w:rsidR="008D4398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D4398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of</w:t>
      </w:r>
      <w:proofErr w:type="spellEnd"/>
      <w:r w:rsidR="008D4398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D4398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Science</w:t>
      </w:r>
      <w:proofErr w:type="spellEnd"/>
      <w:r w:rsidR="008D4398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крім публікацій, які враховано у </w:t>
      </w:r>
      <w:r w:rsidR="00820B74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пунктах </w:t>
      </w:r>
      <w:r w:rsidR="002F3ECD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13, </w:t>
      </w:r>
      <w:r w:rsidR="00820B74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14</w:t>
      </w:r>
      <w:r w:rsidR="008D4398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і </w:t>
      </w:r>
      <w:r w:rsidR="00820B74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15</w:t>
      </w:r>
      <w:r w:rsidR="002F3ECD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До цього показника зараховуються монографії (періодичні монографічні серії, розділи монографій), які обліковуються </w:t>
      </w:r>
      <w:proofErr w:type="spellStart"/>
      <w:r w:rsidR="002F3ECD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наукометричною</w:t>
      </w:r>
      <w:proofErr w:type="spellEnd"/>
      <w:r w:rsidR="002F3ECD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базою даних </w:t>
      </w:r>
      <w:proofErr w:type="spellStart"/>
      <w:r w:rsidR="002F3ECD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Web</w:t>
      </w:r>
      <w:proofErr w:type="spellEnd"/>
      <w:r w:rsidR="002F3ECD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F3ECD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of</w:t>
      </w:r>
      <w:proofErr w:type="spellEnd"/>
      <w:r w:rsidR="002F3ECD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F3ECD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Science</w:t>
      </w:r>
      <w:proofErr w:type="spellEnd"/>
      <w:r w:rsidR="002F3ECD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із розрахунку один розділ монографії зараховується як одна публікація (додати перелік цих монографій із реквізитами: назва монографії, рік видання, назва видавництва, </w:t>
      </w:r>
      <w:r w:rsidR="002F3ECD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lastRenderedPageBreak/>
        <w:t xml:space="preserve">його місцезнаходження, </w:t>
      </w:r>
      <w:proofErr w:type="spellStart"/>
      <w:r w:rsidR="002F3ECD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веб-адреса</w:t>
      </w:r>
      <w:proofErr w:type="spellEnd"/>
      <w:r w:rsidR="002F3ECD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за якою можна знайти цю монографію), </w:t>
      </w:r>
      <w:r w:rsidR="008D4398" w:rsidRPr="002F3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(одна і та ж публікація не може повторюватись в різних кафедрах).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58"/>
        <w:gridCol w:w="1984"/>
        <w:gridCol w:w="2268"/>
        <w:gridCol w:w="1985"/>
        <w:gridCol w:w="2078"/>
        <w:gridCol w:w="1005"/>
      </w:tblGrid>
      <w:tr w:rsidR="0008717B" w:rsidRPr="0008717B" w:rsidTr="00B40933">
        <w:tc>
          <w:tcPr>
            <w:tcW w:w="284" w:type="dxa"/>
          </w:tcPr>
          <w:p w:rsidR="0008717B" w:rsidRPr="0008717B" w:rsidRDefault="0008717B" w:rsidP="00B1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87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984" w:type="dxa"/>
            <w:vAlign w:val="center"/>
          </w:tcPr>
          <w:p w:rsidR="0008717B" w:rsidRPr="002F3ECD" w:rsidRDefault="0008717B" w:rsidP="00B1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1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Автори</w:t>
            </w:r>
          </w:p>
        </w:tc>
        <w:tc>
          <w:tcPr>
            <w:tcW w:w="2268" w:type="dxa"/>
            <w:vAlign w:val="center"/>
          </w:tcPr>
          <w:p w:rsidR="0008717B" w:rsidRPr="0008717B" w:rsidRDefault="0008717B" w:rsidP="00B12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71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1985" w:type="dxa"/>
            <w:vAlign w:val="center"/>
          </w:tcPr>
          <w:p w:rsidR="0008717B" w:rsidRPr="0008717B" w:rsidRDefault="0008717B" w:rsidP="00B12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видання, в якому</w:t>
            </w:r>
            <w:r w:rsidRPr="000871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опубліковано роботу</w:t>
            </w:r>
          </w:p>
        </w:tc>
        <w:tc>
          <w:tcPr>
            <w:tcW w:w="2078" w:type="dxa"/>
            <w:vAlign w:val="center"/>
          </w:tcPr>
          <w:p w:rsidR="0008717B" w:rsidRPr="0008717B" w:rsidRDefault="0008717B" w:rsidP="00B12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71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Том, номер (випуск), перша-остання сторінки </w:t>
            </w:r>
            <w:proofErr w:type="spellStart"/>
            <w:r w:rsidRPr="000871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веб-адреса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електронної версії</w:t>
            </w:r>
          </w:p>
        </w:tc>
        <w:tc>
          <w:tcPr>
            <w:tcW w:w="1005" w:type="dxa"/>
          </w:tcPr>
          <w:p w:rsidR="0008717B" w:rsidRPr="0008717B" w:rsidRDefault="0008717B" w:rsidP="00B1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IF</w:t>
            </w:r>
          </w:p>
        </w:tc>
      </w:tr>
      <w:tr w:rsidR="0008717B" w:rsidRPr="0008717B" w:rsidTr="00B40933">
        <w:tc>
          <w:tcPr>
            <w:tcW w:w="9604" w:type="dxa"/>
            <w:gridSpan w:val="6"/>
          </w:tcPr>
          <w:p w:rsidR="0008717B" w:rsidRPr="0008717B" w:rsidRDefault="0091409E" w:rsidP="00B1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</w:p>
        </w:tc>
      </w:tr>
      <w:tr w:rsidR="0008717B" w:rsidTr="00B40933">
        <w:tc>
          <w:tcPr>
            <w:tcW w:w="284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5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8717B" w:rsidRPr="0008717B" w:rsidTr="00B40933">
        <w:tc>
          <w:tcPr>
            <w:tcW w:w="9604" w:type="dxa"/>
            <w:gridSpan w:val="6"/>
          </w:tcPr>
          <w:p w:rsidR="0008717B" w:rsidRPr="0008717B" w:rsidRDefault="0091409E" w:rsidP="00B1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</w:t>
            </w:r>
          </w:p>
        </w:tc>
      </w:tr>
      <w:tr w:rsidR="0008717B" w:rsidTr="00B40933">
        <w:tc>
          <w:tcPr>
            <w:tcW w:w="284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5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8717B" w:rsidRPr="0008717B" w:rsidTr="00B40933">
        <w:tc>
          <w:tcPr>
            <w:tcW w:w="9604" w:type="dxa"/>
            <w:gridSpan w:val="6"/>
          </w:tcPr>
          <w:p w:rsidR="0008717B" w:rsidRPr="0008717B" w:rsidRDefault="0091409E" w:rsidP="00B1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</w:t>
            </w:r>
          </w:p>
        </w:tc>
      </w:tr>
      <w:tr w:rsidR="0008717B" w:rsidTr="00B40933">
        <w:tc>
          <w:tcPr>
            <w:tcW w:w="284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5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8717B" w:rsidRPr="0008717B" w:rsidTr="00B40933">
        <w:tc>
          <w:tcPr>
            <w:tcW w:w="9604" w:type="dxa"/>
            <w:gridSpan w:val="6"/>
          </w:tcPr>
          <w:p w:rsidR="0008717B" w:rsidRPr="0008717B" w:rsidRDefault="0091409E" w:rsidP="00B1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</w:tr>
      <w:tr w:rsidR="0008717B" w:rsidTr="00B40933">
        <w:tc>
          <w:tcPr>
            <w:tcW w:w="284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5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8717B" w:rsidRPr="0008717B" w:rsidTr="00B40933">
        <w:tc>
          <w:tcPr>
            <w:tcW w:w="9604" w:type="dxa"/>
            <w:gridSpan w:val="6"/>
          </w:tcPr>
          <w:p w:rsidR="0008717B" w:rsidRPr="0008717B" w:rsidRDefault="0091409E" w:rsidP="00B12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</w:tr>
      <w:tr w:rsidR="0008717B" w:rsidTr="00B40933">
        <w:tc>
          <w:tcPr>
            <w:tcW w:w="284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5" w:type="dxa"/>
          </w:tcPr>
          <w:p w:rsidR="0008717B" w:rsidRDefault="0008717B" w:rsidP="00B12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C560C0" w:rsidRPr="00B40933" w:rsidRDefault="00C560C0" w:rsidP="00B124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 w:eastAsia="ru-RU"/>
        </w:rPr>
      </w:pPr>
    </w:p>
    <w:p w:rsidR="00C560C0" w:rsidRPr="00C560C0" w:rsidRDefault="00C560C0" w:rsidP="00B124C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0C0">
        <w:rPr>
          <w:rFonts w:ascii="Times New Roman" w:hAnsi="Times New Roman" w:cs="Times New Roman"/>
          <w:sz w:val="28"/>
          <w:szCs w:val="28"/>
          <w:lang w:val="uk-UA"/>
        </w:rPr>
        <w:t>Завідувач кафедри 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_________ </w:t>
      </w:r>
      <w:r w:rsidRPr="00C560C0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C560C0" w:rsidRPr="00B40933" w:rsidRDefault="00C560C0" w:rsidP="005D2A91">
      <w:pPr>
        <w:spacing w:after="0" w:line="240" w:lineRule="auto"/>
        <w:ind w:left="5387" w:firstLine="28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933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 w:rsidRPr="00B40933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40933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4093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40933">
        <w:rPr>
          <w:rFonts w:ascii="Times New Roman" w:hAnsi="Times New Roman" w:cs="Times New Roman"/>
          <w:sz w:val="20"/>
          <w:szCs w:val="20"/>
          <w:lang w:val="uk-UA"/>
        </w:rPr>
        <w:t>(прізвище, ініціали)</w:t>
      </w:r>
    </w:p>
    <w:sectPr w:rsidR="00C560C0" w:rsidRPr="00B40933" w:rsidSect="007B272D">
      <w:headerReference w:type="default" r:id="rId9"/>
      <w:pgSz w:w="11906" w:h="16838" w:code="9"/>
      <w:pgMar w:top="1134" w:right="567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51" w:rsidRDefault="00400D51" w:rsidP="00820B74">
      <w:pPr>
        <w:spacing w:after="0" w:line="240" w:lineRule="auto"/>
      </w:pPr>
      <w:r>
        <w:separator/>
      </w:r>
    </w:p>
  </w:endnote>
  <w:endnote w:type="continuationSeparator" w:id="0">
    <w:p w:rsidR="00400D51" w:rsidRDefault="00400D51" w:rsidP="0082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51" w:rsidRDefault="00400D51" w:rsidP="00820B74">
      <w:pPr>
        <w:spacing w:after="0" w:line="240" w:lineRule="auto"/>
      </w:pPr>
      <w:r>
        <w:separator/>
      </w:r>
    </w:p>
  </w:footnote>
  <w:footnote w:type="continuationSeparator" w:id="0">
    <w:p w:rsidR="00400D51" w:rsidRDefault="00400D51" w:rsidP="0082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55299"/>
      <w:docPartObj>
        <w:docPartGallery w:val="Page Numbers (Top of Page)"/>
        <w:docPartUnique/>
      </w:docPartObj>
    </w:sdtPr>
    <w:sdtEndPr/>
    <w:sdtContent>
      <w:p w:rsidR="00820B74" w:rsidRDefault="00820B7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06E">
          <w:rPr>
            <w:noProof/>
          </w:rPr>
          <w:t>3</w:t>
        </w:r>
        <w:r>
          <w:fldChar w:fldCharType="end"/>
        </w:r>
      </w:p>
    </w:sdtContent>
  </w:sdt>
  <w:p w:rsidR="00820B74" w:rsidRDefault="00820B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A19"/>
    <w:multiLevelType w:val="hybridMultilevel"/>
    <w:tmpl w:val="2E2A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C46CF"/>
    <w:multiLevelType w:val="hybridMultilevel"/>
    <w:tmpl w:val="6B84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61402"/>
    <w:multiLevelType w:val="hybridMultilevel"/>
    <w:tmpl w:val="9A82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61936"/>
    <w:multiLevelType w:val="hybridMultilevel"/>
    <w:tmpl w:val="CC14B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C21"/>
    <w:multiLevelType w:val="hybridMultilevel"/>
    <w:tmpl w:val="8194A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B2870"/>
    <w:multiLevelType w:val="hybridMultilevel"/>
    <w:tmpl w:val="2A94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60A63"/>
    <w:multiLevelType w:val="hybridMultilevel"/>
    <w:tmpl w:val="5524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73835"/>
    <w:multiLevelType w:val="hybridMultilevel"/>
    <w:tmpl w:val="2052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B7562"/>
    <w:multiLevelType w:val="hybridMultilevel"/>
    <w:tmpl w:val="152E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934E0"/>
    <w:multiLevelType w:val="hybridMultilevel"/>
    <w:tmpl w:val="820CA9B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F3D29B9"/>
    <w:multiLevelType w:val="hybridMultilevel"/>
    <w:tmpl w:val="A3D46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600BB"/>
    <w:multiLevelType w:val="hybridMultilevel"/>
    <w:tmpl w:val="5866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873F1"/>
    <w:multiLevelType w:val="hybridMultilevel"/>
    <w:tmpl w:val="80F84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A11022"/>
    <w:multiLevelType w:val="hybridMultilevel"/>
    <w:tmpl w:val="3868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F193E"/>
    <w:multiLevelType w:val="hybridMultilevel"/>
    <w:tmpl w:val="43C6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B5775"/>
    <w:multiLevelType w:val="hybridMultilevel"/>
    <w:tmpl w:val="F2D45F8E"/>
    <w:lvl w:ilvl="0" w:tplc="F31AAD7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3587732"/>
    <w:multiLevelType w:val="hybridMultilevel"/>
    <w:tmpl w:val="2B26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90F02"/>
    <w:multiLevelType w:val="hybridMultilevel"/>
    <w:tmpl w:val="E08ACD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E611B9"/>
    <w:multiLevelType w:val="hybridMultilevel"/>
    <w:tmpl w:val="542C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16"/>
  </w:num>
  <w:num w:numId="7">
    <w:abstractNumId w:val="10"/>
  </w:num>
  <w:num w:numId="8">
    <w:abstractNumId w:val="14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4"/>
  </w:num>
  <w:num w:numId="16">
    <w:abstractNumId w:val="12"/>
  </w:num>
  <w:num w:numId="17">
    <w:abstractNumId w:val="17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AF"/>
    <w:rsid w:val="0000727D"/>
    <w:rsid w:val="0005493D"/>
    <w:rsid w:val="0008717B"/>
    <w:rsid w:val="00094164"/>
    <w:rsid w:val="0014516B"/>
    <w:rsid w:val="00184635"/>
    <w:rsid w:val="00224F36"/>
    <w:rsid w:val="00260010"/>
    <w:rsid w:val="002F3ECD"/>
    <w:rsid w:val="00352801"/>
    <w:rsid w:val="003B6343"/>
    <w:rsid w:val="00400D51"/>
    <w:rsid w:val="00462F5C"/>
    <w:rsid w:val="004A6F68"/>
    <w:rsid w:val="004C206E"/>
    <w:rsid w:val="004E5FB0"/>
    <w:rsid w:val="00573831"/>
    <w:rsid w:val="005D2A91"/>
    <w:rsid w:val="006526A7"/>
    <w:rsid w:val="006B726F"/>
    <w:rsid w:val="007B272D"/>
    <w:rsid w:val="008135E6"/>
    <w:rsid w:val="00820B74"/>
    <w:rsid w:val="0087421E"/>
    <w:rsid w:val="008D4398"/>
    <w:rsid w:val="0091409E"/>
    <w:rsid w:val="00976511"/>
    <w:rsid w:val="00997C94"/>
    <w:rsid w:val="009F69E1"/>
    <w:rsid w:val="00A90643"/>
    <w:rsid w:val="00AA73C8"/>
    <w:rsid w:val="00B10E21"/>
    <w:rsid w:val="00B124C1"/>
    <w:rsid w:val="00B40933"/>
    <w:rsid w:val="00B86544"/>
    <w:rsid w:val="00BA2E2B"/>
    <w:rsid w:val="00C54C81"/>
    <w:rsid w:val="00C560C0"/>
    <w:rsid w:val="00C62B5F"/>
    <w:rsid w:val="00C73478"/>
    <w:rsid w:val="00CD0A2F"/>
    <w:rsid w:val="00D24BDE"/>
    <w:rsid w:val="00DF031B"/>
    <w:rsid w:val="00E27CAF"/>
    <w:rsid w:val="00E90F3E"/>
    <w:rsid w:val="00EA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3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B74"/>
  </w:style>
  <w:style w:type="paragraph" w:styleId="a6">
    <w:name w:val="footer"/>
    <w:basedOn w:val="a"/>
    <w:link w:val="a7"/>
    <w:uiPriority w:val="99"/>
    <w:unhideWhenUsed/>
    <w:rsid w:val="0082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B74"/>
  </w:style>
  <w:style w:type="table" w:styleId="a8">
    <w:name w:val="Table Grid"/>
    <w:basedOn w:val="a1"/>
    <w:uiPriority w:val="59"/>
    <w:rsid w:val="00087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4E5FB0"/>
  </w:style>
  <w:style w:type="paragraph" w:styleId="a9">
    <w:name w:val="Balloon Text"/>
    <w:basedOn w:val="a"/>
    <w:link w:val="aa"/>
    <w:uiPriority w:val="99"/>
    <w:semiHidden/>
    <w:unhideWhenUsed/>
    <w:rsid w:val="007B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2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3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B74"/>
  </w:style>
  <w:style w:type="paragraph" w:styleId="a6">
    <w:name w:val="footer"/>
    <w:basedOn w:val="a"/>
    <w:link w:val="a7"/>
    <w:uiPriority w:val="99"/>
    <w:unhideWhenUsed/>
    <w:rsid w:val="0082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B74"/>
  </w:style>
  <w:style w:type="table" w:styleId="a8">
    <w:name w:val="Table Grid"/>
    <w:basedOn w:val="a1"/>
    <w:uiPriority w:val="59"/>
    <w:rsid w:val="00087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4E5FB0"/>
  </w:style>
  <w:style w:type="paragraph" w:styleId="a9">
    <w:name w:val="Balloon Text"/>
    <w:basedOn w:val="a"/>
    <w:link w:val="aa"/>
    <w:uiPriority w:val="99"/>
    <w:semiHidden/>
    <w:unhideWhenUsed/>
    <w:rsid w:val="007B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2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9966-3AC3-4696-96CA-B59D6CD6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2020-08-22T15:23:00Z</cp:lastPrinted>
  <dcterms:created xsi:type="dcterms:W3CDTF">2019-07-17T08:45:00Z</dcterms:created>
  <dcterms:modified xsi:type="dcterms:W3CDTF">2020-08-25T10:04:00Z</dcterms:modified>
</cp:coreProperties>
</file>