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1D" w:rsidRPr="00F1679B" w:rsidRDefault="00FC79D6" w:rsidP="008B451D">
      <w:pPr>
        <w:widowControl w:val="0"/>
        <w:jc w:val="center"/>
        <w:rPr>
          <w:b/>
          <w:szCs w:val="28"/>
          <w:lang w:val="uk-UA"/>
        </w:rPr>
        <w:sectPr w:rsidR="008B451D" w:rsidRPr="00F1679B" w:rsidSect="00F55E96">
          <w:footerReference w:type="default" r:id="rId9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b/>
          <w:noProof/>
          <w:szCs w:val="28"/>
        </w:rPr>
        <w:drawing>
          <wp:inline distT="0" distB="0" distL="0" distR="0">
            <wp:extent cx="6696075" cy="9067800"/>
            <wp:effectExtent l="0" t="0" r="9525" b="0"/>
            <wp:docPr id="2" name="Рисунок 2" descr="C:\Users\user\Desktop\Untitled.FR12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FR12 - 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3" t="5507" b="13546"/>
                    <a:stretch/>
                  </pic:blipFill>
                  <pic:spPr bwMode="auto">
                    <a:xfrm>
                      <a:off x="0" y="0"/>
                      <a:ext cx="6696495" cy="906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51D" w:rsidRPr="00F1679B" w:rsidRDefault="00FC79D6" w:rsidP="008B451D">
      <w:pPr>
        <w:widowControl w:val="0"/>
        <w:jc w:val="both"/>
        <w:rPr>
          <w:lang w:val="uk-UA"/>
        </w:rPr>
        <w:sectPr w:rsidR="008B451D" w:rsidRPr="00F1679B" w:rsidSect="00F55E9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657975" cy="8134350"/>
            <wp:effectExtent l="0" t="0" r="9525" b="0"/>
            <wp:docPr id="3" name="Рисунок 3" descr="C:\Users\user\Desktop\Untitled.FR1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titled.FR12 - 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5" t="5616" b="15309"/>
                    <a:stretch/>
                  </pic:blipFill>
                  <pic:spPr bwMode="auto">
                    <a:xfrm>
                      <a:off x="0" y="0"/>
                      <a:ext cx="6658393" cy="81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B451D" w:rsidRPr="009E43D7" w:rsidRDefault="008B451D" w:rsidP="008B451D">
      <w:pPr>
        <w:pStyle w:val="1"/>
        <w:keepNext w:val="0"/>
        <w:widowControl w:val="0"/>
        <w:jc w:val="center"/>
        <w:rPr>
          <w:b/>
          <w:bCs/>
          <w:sz w:val="24"/>
        </w:rPr>
      </w:pPr>
      <w:r w:rsidRPr="009E43D7">
        <w:rPr>
          <w:b/>
          <w:bCs/>
          <w:sz w:val="24"/>
        </w:rPr>
        <w:lastRenderedPageBreak/>
        <w:t>1. Опис навчальної дисципліни</w:t>
      </w:r>
    </w:p>
    <w:tbl>
      <w:tblPr>
        <w:tblW w:w="9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5"/>
        <w:gridCol w:w="3244"/>
      </w:tblGrid>
      <w:tr w:rsidR="008B451D" w:rsidRPr="009E43D7" w:rsidTr="00F55E96">
        <w:trPr>
          <w:trHeight w:val="427"/>
        </w:trPr>
        <w:tc>
          <w:tcPr>
            <w:tcW w:w="5985" w:type="dxa"/>
            <w:vMerge w:val="restart"/>
            <w:vAlign w:val="center"/>
          </w:tcPr>
          <w:p w:rsidR="008B451D" w:rsidRPr="009E43D7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9E43D7">
              <w:rPr>
                <w:b/>
                <w:sz w:val="24"/>
                <w:lang w:val="uk-UA"/>
              </w:rPr>
              <w:t>Найменування показників</w:t>
            </w:r>
          </w:p>
        </w:tc>
        <w:tc>
          <w:tcPr>
            <w:tcW w:w="3244" w:type="dxa"/>
            <w:vAlign w:val="center"/>
          </w:tcPr>
          <w:p w:rsidR="008B451D" w:rsidRPr="009E43D7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9E43D7">
              <w:rPr>
                <w:b/>
                <w:sz w:val="24"/>
                <w:lang w:val="uk-UA"/>
              </w:rPr>
              <w:t>Всього годин</w:t>
            </w:r>
          </w:p>
        </w:tc>
      </w:tr>
      <w:tr w:rsidR="008B451D" w:rsidRPr="009E43D7" w:rsidTr="00F55E96">
        <w:trPr>
          <w:trHeight w:val="430"/>
        </w:trPr>
        <w:tc>
          <w:tcPr>
            <w:tcW w:w="5985" w:type="dxa"/>
            <w:vMerge/>
            <w:vAlign w:val="center"/>
          </w:tcPr>
          <w:p w:rsidR="008B451D" w:rsidRPr="009E43D7" w:rsidRDefault="008B451D" w:rsidP="00F55E96">
            <w:pPr>
              <w:widowControl w:val="0"/>
              <w:rPr>
                <w:sz w:val="24"/>
                <w:lang w:val="uk-UA"/>
              </w:rPr>
            </w:pPr>
          </w:p>
        </w:tc>
        <w:tc>
          <w:tcPr>
            <w:tcW w:w="3244" w:type="dxa"/>
            <w:vAlign w:val="center"/>
          </w:tcPr>
          <w:p w:rsidR="008B451D" w:rsidRPr="009E43D7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9E43D7">
              <w:rPr>
                <w:b/>
                <w:sz w:val="24"/>
                <w:lang w:val="uk-UA"/>
              </w:rPr>
              <w:t>Денна форма навчання</w:t>
            </w:r>
          </w:p>
        </w:tc>
      </w:tr>
      <w:tr w:rsidR="008B451D" w:rsidRPr="009E43D7" w:rsidTr="00F55E96">
        <w:trPr>
          <w:trHeight w:val="242"/>
        </w:trPr>
        <w:tc>
          <w:tcPr>
            <w:tcW w:w="5985" w:type="dxa"/>
            <w:vAlign w:val="center"/>
          </w:tcPr>
          <w:p w:rsidR="008B451D" w:rsidRPr="009E43D7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9E43D7">
              <w:rPr>
                <w:b/>
                <w:sz w:val="24"/>
                <w:lang w:val="uk-UA"/>
              </w:rPr>
              <w:t>Кількість кредитів/годин</w:t>
            </w:r>
          </w:p>
        </w:tc>
        <w:tc>
          <w:tcPr>
            <w:tcW w:w="3244" w:type="dxa"/>
            <w:vAlign w:val="center"/>
          </w:tcPr>
          <w:p w:rsidR="008B451D" w:rsidRPr="009E43D7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9E43D7">
              <w:rPr>
                <w:sz w:val="24"/>
                <w:lang w:val="uk-UA"/>
              </w:rPr>
              <w:t>3 / 90</w:t>
            </w:r>
          </w:p>
        </w:tc>
      </w:tr>
      <w:tr w:rsidR="008B451D" w:rsidRPr="009E43D7" w:rsidTr="00F55E96">
        <w:trPr>
          <w:trHeight w:val="242"/>
        </w:trPr>
        <w:tc>
          <w:tcPr>
            <w:tcW w:w="5985" w:type="dxa"/>
            <w:vAlign w:val="center"/>
          </w:tcPr>
          <w:p w:rsidR="008B451D" w:rsidRPr="009E43D7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9E43D7">
              <w:rPr>
                <w:b/>
                <w:sz w:val="24"/>
                <w:lang w:val="uk-UA"/>
              </w:rPr>
              <w:t>Усього годин аудиторної роботи</w:t>
            </w:r>
          </w:p>
        </w:tc>
        <w:tc>
          <w:tcPr>
            <w:tcW w:w="3244" w:type="dxa"/>
            <w:vAlign w:val="center"/>
          </w:tcPr>
          <w:p w:rsidR="008B451D" w:rsidRPr="009E43D7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8B451D" w:rsidRPr="009E43D7" w:rsidTr="00F55E96">
        <w:trPr>
          <w:trHeight w:val="242"/>
        </w:trPr>
        <w:tc>
          <w:tcPr>
            <w:tcW w:w="5985" w:type="dxa"/>
            <w:vAlign w:val="center"/>
          </w:tcPr>
          <w:p w:rsidR="008B451D" w:rsidRPr="009E43D7" w:rsidRDefault="008B451D" w:rsidP="00F55E96">
            <w:pPr>
              <w:widowControl w:val="0"/>
              <w:rPr>
                <w:sz w:val="24"/>
                <w:lang w:val="uk-UA"/>
              </w:rPr>
            </w:pPr>
            <w:r w:rsidRPr="009E43D7">
              <w:rPr>
                <w:sz w:val="24"/>
                <w:lang w:val="uk-UA"/>
              </w:rPr>
              <w:t>в т.ч.:</w:t>
            </w:r>
          </w:p>
        </w:tc>
        <w:tc>
          <w:tcPr>
            <w:tcW w:w="3244" w:type="dxa"/>
            <w:vAlign w:val="center"/>
          </w:tcPr>
          <w:p w:rsidR="008B451D" w:rsidRPr="009E43D7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8B451D" w:rsidRPr="009E43D7" w:rsidTr="00F55E96">
        <w:trPr>
          <w:trHeight w:val="242"/>
        </w:trPr>
        <w:tc>
          <w:tcPr>
            <w:tcW w:w="5985" w:type="dxa"/>
            <w:vAlign w:val="center"/>
          </w:tcPr>
          <w:p w:rsidR="008B451D" w:rsidRPr="009E43D7" w:rsidRDefault="008B451D" w:rsidP="00F55E96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110"/>
              </w:tabs>
              <w:ind w:hanging="1543"/>
              <w:jc w:val="both"/>
              <w:rPr>
                <w:sz w:val="24"/>
                <w:lang w:val="uk-UA"/>
              </w:rPr>
            </w:pPr>
            <w:r w:rsidRPr="009E43D7">
              <w:rPr>
                <w:sz w:val="24"/>
                <w:lang w:val="uk-UA"/>
              </w:rPr>
              <w:t xml:space="preserve"> лекційні заняття, год.</w:t>
            </w:r>
          </w:p>
        </w:tc>
        <w:tc>
          <w:tcPr>
            <w:tcW w:w="3244" w:type="dxa"/>
            <w:vAlign w:val="center"/>
          </w:tcPr>
          <w:p w:rsidR="008B451D" w:rsidRPr="009E43D7" w:rsidRDefault="00BA36CF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8B451D" w:rsidRPr="009E43D7" w:rsidTr="00F55E96">
        <w:trPr>
          <w:trHeight w:val="242"/>
        </w:trPr>
        <w:tc>
          <w:tcPr>
            <w:tcW w:w="5985" w:type="dxa"/>
            <w:vAlign w:val="center"/>
          </w:tcPr>
          <w:p w:rsidR="008B451D" w:rsidRPr="009E43D7" w:rsidRDefault="008B451D" w:rsidP="00F55E96">
            <w:pPr>
              <w:widowControl w:val="0"/>
              <w:numPr>
                <w:ilvl w:val="0"/>
                <w:numId w:val="3"/>
              </w:numPr>
              <w:tabs>
                <w:tab w:val="clear" w:pos="1543"/>
              </w:tabs>
              <w:ind w:left="110" w:hanging="110"/>
              <w:rPr>
                <w:sz w:val="24"/>
                <w:lang w:val="uk-UA"/>
              </w:rPr>
            </w:pPr>
            <w:r w:rsidRPr="009E43D7">
              <w:rPr>
                <w:sz w:val="24"/>
                <w:lang w:val="uk-UA"/>
              </w:rPr>
              <w:t xml:space="preserve"> практичні заняття, год.</w:t>
            </w:r>
          </w:p>
        </w:tc>
        <w:tc>
          <w:tcPr>
            <w:tcW w:w="3244" w:type="dxa"/>
            <w:vAlign w:val="center"/>
          </w:tcPr>
          <w:p w:rsidR="008B451D" w:rsidRPr="009E43D7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9E43D7">
              <w:rPr>
                <w:sz w:val="24"/>
                <w:lang w:val="uk-UA"/>
              </w:rPr>
              <w:t>––</w:t>
            </w:r>
          </w:p>
        </w:tc>
      </w:tr>
      <w:tr w:rsidR="008B451D" w:rsidRPr="009E43D7" w:rsidTr="00F55E96">
        <w:trPr>
          <w:trHeight w:val="242"/>
        </w:trPr>
        <w:tc>
          <w:tcPr>
            <w:tcW w:w="5985" w:type="dxa"/>
            <w:vAlign w:val="center"/>
          </w:tcPr>
          <w:p w:rsidR="008B451D" w:rsidRPr="009E43D7" w:rsidRDefault="008B451D" w:rsidP="00F55E96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0"/>
              </w:tabs>
              <w:ind w:left="110" w:hanging="110"/>
              <w:rPr>
                <w:sz w:val="24"/>
                <w:lang w:val="uk-UA"/>
              </w:rPr>
            </w:pPr>
            <w:r w:rsidRPr="009E43D7">
              <w:rPr>
                <w:sz w:val="24"/>
                <w:lang w:val="uk-UA"/>
              </w:rPr>
              <w:t xml:space="preserve">лабораторні заняття, </w:t>
            </w:r>
            <w:proofErr w:type="spellStart"/>
            <w:r w:rsidRPr="009E43D7">
              <w:rPr>
                <w:sz w:val="24"/>
                <w:lang w:val="uk-UA"/>
              </w:rPr>
              <w:t>год</w:t>
            </w:r>
            <w:proofErr w:type="spellEnd"/>
          </w:p>
        </w:tc>
        <w:tc>
          <w:tcPr>
            <w:tcW w:w="3244" w:type="dxa"/>
            <w:vAlign w:val="center"/>
          </w:tcPr>
          <w:p w:rsidR="008B451D" w:rsidRPr="009E43D7" w:rsidRDefault="00BA36CF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</w:tr>
      <w:tr w:rsidR="008B451D" w:rsidRPr="009E43D7" w:rsidTr="00F55E96">
        <w:trPr>
          <w:trHeight w:val="242"/>
        </w:trPr>
        <w:tc>
          <w:tcPr>
            <w:tcW w:w="5985" w:type="dxa"/>
            <w:vAlign w:val="center"/>
          </w:tcPr>
          <w:p w:rsidR="008B451D" w:rsidRPr="009E43D7" w:rsidRDefault="008B451D" w:rsidP="00F55E96">
            <w:pPr>
              <w:widowControl w:val="0"/>
              <w:ind w:left="1183" w:hanging="1183"/>
              <w:jc w:val="both"/>
              <w:rPr>
                <w:sz w:val="24"/>
                <w:lang w:val="uk-UA"/>
              </w:rPr>
            </w:pPr>
            <w:r w:rsidRPr="009E43D7">
              <w:rPr>
                <w:sz w:val="24"/>
                <w:lang w:val="uk-UA"/>
              </w:rPr>
              <w:t xml:space="preserve">семінарські заняття, </w:t>
            </w:r>
            <w:proofErr w:type="spellStart"/>
            <w:r w:rsidRPr="009E43D7">
              <w:rPr>
                <w:sz w:val="24"/>
                <w:lang w:val="uk-UA"/>
              </w:rPr>
              <w:t>год</w:t>
            </w:r>
            <w:proofErr w:type="spellEnd"/>
          </w:p>
        </w:tc>
        <w:tc>
          <w:tcPr>
            <w:tcW w:w="3244" w:type="dxa"/>
            <w:vAlign w:val="center"/>
          </w:tcPr>
          <w:p w:rsidR="008B451D" w:rsidRPr="009E43D7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9E43D7">
              <w:rPr>
                <w:sz w:val="24"/>
                <w:lang w:val="uk-UA"/>
              </w:rPr>
              <w:t>––</w:t>
            </w:r>
          </w:p>
        </w:tc>
      </w:tr>
      <w:tr w:rsidR="008B451D" w:rsidRPr="009E43D7" w:rsidTr="00F55E96">
        <w:trPr>
          <w:trHeight w:val="242"/>
        </w:trPr>
        <w:tc>
          <w:tcPr>
            <w:tcW w:w="5985" w:type="dxa"/>
            <w:vAlign w:val="center"/>
          </w:tcPr>
          <w:p w:rsidR="008B451D" w:rsidRPr="009E43D7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9E43D7">
              <w:rPr>
                <w:b/>
                <w:sz w:val="24"/>
                <w:lang w:val="uk-UA"/>
              </w:rPr>
              <w:t>Усього годин самостійної роботи</w:t>
            </w:r>
          </w:p>
        </w:tc>
        <w:tc>
          <w:tcPr>
            <w:tcW w:w="3244" w:type="dxa"/>
            <w:vAlign w:val="center"/>
          </w:tcPr>
          <w:p w:rsidR="008B451D" w:rsidRPr="009E43D7" w:rsidRDefault="00F54EA7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9E43D7">
              <w:rPr>
                <w:sz w:val="24"/>
                <w:lang w:val="uk-UA"/>
              </w:rPr>
              <w:t>60</w:t>
            </w:r>
          </w:p>
        </w:tc>
      </w:tr>
      <w:tr w:rsidR="008B451D" w:rsidRPr="009E43D7" w:rsidTr="00F55E96">
        <w:trPr>
          <w:trHeight w:val="242"/>
        </w:trPr>
        <w:tc>
          <w:tcPr>
            <w:tcW w:w="5985" w:type="dxa"/>
            <w:vAlign w:val="center"/>
          </w:tcPr>
          <w:p w:rsidR="008B451D" w:rsidRPr="009E43D7" w:rsidRDefault="008B451D" w:rsidP="00F55E96">
            <w:pPr>
              <w:widowControl w:val="0"/>
              <w:jc w:val="both"/>
              <w:rPr>
                <w:sz w:val="24"/>
                <w:lang w:val="uk-UA"/>
              </w:rPr>
            </w:pPr>
            <w:r w:rsidRPr="009E43D7">
              <w:rPr>
                <w:sz w:val="24"/>
                <w:lang w:val="uk-UA"/>
              </w:rPr>
              <w:t>Вид контролю</w:t>
            </w:r>
          </w:p>
        </w:tc>
        <w:tc>
          <w:tcPr>
            <w:tcW w:w="3244" w:type="dxa"/>
            <w:vAlign w:val="center"/>
          </w:tcPr>
          <w:p w:rsidR="008B451D" w:rsidRPr="009E43D7" w:rsidRDefault="0016107D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залік</w:t>
            </w:r>
          </w:p>
        </w:tc>
      </w:tr>
    </w:tbl>
    <w:p w:rsidR="008B451D" w:rsidRPr="009E43D7" w:rsidRDefault="008B451D" w:rsidP="008B451D">
      <w:pPr>
        <w:widowControl w:val="0"/>
        <w:rPr>
          <w:sz w:val="24"/>
          <w:lang w:val="uk-UA"/>
        </w:rPr>
      </w:pPr>
    </w:p>
    <w:p w:rsidR="008B451D" w:rsidRPr="009E43D7" w:rsidRDefault="008B451D" w:rsidP="008B451D">
      <w:pPr>
        <w:widowControl w:val="0"/>
        <w:ind w:left="1440" w:hanging="1440"/>
        <w:jc w:val="both"/>
        <w:rPr>
          <w:sz w:val="24"/>
          <w:lang w:val="uk-UA"/>
        </w:rPr>
      </w:pPr>
      <w:r w:rsidRPr="009E43D7">
        <w:rPr>
          <w:bCs/>
          <w:sz w:val="24"/>
          <w:lang w:val="uk-UA"/>
        </w:rPr>
        <w:t>Примітка</w:t>
      </w:r>
      <w:r w:rsidRPr="009E43D7">
        <w:rPr>
          <w:sz w:val="24"/>
          <w:lang w:val="uk-UA"/>
        </w:rPr>
        <w:t>.</w:t>
      </w:r>
    </w:p>
    <w:p w:rsidR="008B451D" w:rsidRPr="009E43D7" w:rsidRDefault="008B451D" w:rsidP="008B451D">
      <w:pPr>
        <w:widowControl w:val="0"/>
        <w:ind w:left="1440" w:hanging="1440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>Частка аудиторного навчального часу студента у відсотковому вимірі:</w:t>
      </w:r>
    </w:p>
    <w:p w:rsidR="008B451D" w:rsidRPr="009E43D7" w:rsidRDefault="00C05F73" w:rsidP="008B451D">
      <w:pPr>
        <w:widowControl w:val="0"/>
        <w:ind w:firstLine="600"/>
        <w:jc w:val="both"/>
        <w:rPr>
          <w:sz w:val="24"/>
          <w:lang w:val="uk-UA"/>
        </w:rPr>
      </w:pPr>
      <w:r>
        <w:rPr>
          <w:sz w:val="24"/>
          <w:lang w:val="uk-UA"/>
        </w:rPr>
        <w:t>для денної форми навчання – 3</w:t>
      </w:r>
      <w:r w:rsidR="008B451D" w:rsidRPr="009E43D7">
        <w:rPr>
          <w:sz w:val="24"/>
          <w:lang w:val="uk-UA"/>
        </w:rPr>
        <w:t>3,3 %.</w:t>
      </w:r>
    </w:p>
    <w:p w:rsidR="008B451D" w:rsidRPr="009E43D7" w:rsidRDefault="008B451D" w:rsidP="008B451D">
      <w:pPr>
        <w:widowControl w:val="0"/>
        <w:rPr>
          <w:sz w:val="24"/>
          <w:lang w:val="uk-UA"/>
        </w:rPr>
      </w:pPr>
    </w:p>
    <w:p w:rsidR="008B451D" w:rsidRPr="009E43D7" w:rsidRDefault="008B451D" w:rsidP="008B451D">
      <w:pPr>
        <w:widowControl w:val="0"/>
        <w:tabs>
          <w:tab w:val="left" w:pos="3900"/>
        </w:tabs>
        <w:jc w:val="center"/>
        <w:rPr>
          <w:b/>
          <w:sz w:val="24"/>
          <w:lang w:val="uk-UA"/>
        </w:rPr>
      </w:pPr>
      <w:r w:rsidRPr="009E43D7">
        <w:rPr>
          <w:b/>
          <w:sz w:val="24"/>
          <w:lang w:val="uk-UA"/>
        </w:rPr>
        <w:t>2. Предмет, мета та завдання навчальної дисципліни</w:t>
      </w:r>
    </w:p>
    <w:p w:rsidR="00A3178D" w:rsidRDefault="008B451D" w:rsidP="008B451D">
      <w:pPr>
        <w:widowControl w:val="0"/>
        <w:ind w:firstLine="567"/>
        <w:jc w:val="both"/>
        <w:rPr>
          <w:b/>
          <w:sz w:val="24"/>
          <w:lang w:val="uk-UA"/>
        </w:rPr>
      </w:pPr>
      <w:r w:rsidRPr="009E43D7">
        <w:rPr>
          <w:b/>
          <w:sz w:val="24"/>
          <w:lang w:val="uk-UA"/>
        </w:rPr>
        <w:t xml:space="preserve">2.1. Предмет, мета вивчення навчальної дисципліни. </w:t>
      </w:r>
    </w:p>
    <w:p w:rsidR="00A3178D" w:rsidRDefault="00A3178D" w:rsidP="008B451D">
      <w:pPr>
        <w:widowControl w:val="0"/>
        <w:ind w:firstLine="567"/>
        <w:jc w:val="both"/>
        <w:rPr>
          <w:b/>
          <w:sz w:val="24"/>
          <w:lang w:val="uk-UA"/>
        </w:rPr>
      </w:pPr>
    </w:p>
    <w:p w:rsidR="00A3178D" w:rsidRPr="00A3178D" w:rsidRDefault="00A3178D" w:rsidP="00A3178D">
      <w:pPr>
        <w:widowControl w:val="0"/>
        <w:ind w:firstLine="567"/>
        <w:jc w:val="both"/>
        <w:rPr>
          <w:sz w:val="24"/>
          <w:lang w:val="uk-UA"/>
        </w:rPr>
      </w:pPr>
      <w:r w:rsidRPr="009E43D7">
        <w:rPr>
          <w:b/>
          <w:sz w:val="24"/>
          <w:lang w:val="uk-UA"/>
        </w:rPr>
        <w:t>Предметом навчальної дисципліни</w:t>
      </w:r>
      <w:r w:rsidRPr="00A3178D">
        <w:rPr>
          <w:sz w:val="24"/>
          <w:lang w:val="uk-UA"/>
        </w:rPr>
        <w:t xml:space="preserve"> є вивчення взаємозв’язку хімічних процесів і фізичних явищ, які їх супроводжують, встановлення закономірностей між хімічним складом, будовою речовин та їх властивостями і біологічною дією, дослідження механізмів реакцій та їх швидкості в залежності від умов, а також вивчення властивостей гетерогенних високодисперсних систем і високомолекулярних речовин (ВМР) та процесів, що в них протікають. </w:t>
      </w:r>
    </w:p>
    <w:p w:rsidR="00A3178D" w:rsidRPr="00A3178D" w:rsidRDefault="00A3178D" w:rsidP="00A3178D">
      <w:pPr>
        <w:widowControl w:val="0"/>
        <w:ind w:firstLine="567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Метою</w:t>
      </w:r>
      <w:r w:rsidRPr="009E43D7">
        <w:rPr>
          <w:b/>
          <w:sz w:val="24"/>
          <w:lang w:val="uk-UA"/>
        </w:rPr>
        <w:t xml:space="preserve"> навчальної дисципліни</w:t>
      </w:r>
      <w:r w:rsidRPr="00A3178D">
        <w:rPr>
          <w:sz w:val="24"/>
          <w:lang w:val="uk-UA"/>
        </w:rPr>
        <w:t xml:space="preserve"> є вивчення теоретичних та прикладних основ колоїдної хімії, що будується на законах хімічної термодинаміки, кінетики та каталізу, вченні про будову речовини та природу розчинів, а також встановлення причинно-наслідкових зв’язків між фізичними процесами та хімічними явищами, що їх супроводжують, властивостями, структурою і складом речовин.</w:t>
      </w:r>
    </w:p>
    <w:p w:rsidR="008B451D" w:rsidRPr="009E43D7" w:rsidRDefault="008B451D" w:rsidP="00DA0334">
      <w:pPr>
        <w:widowControl w:val="0"/>
        <w:ind w:firstLine="567"/>
        <w:jc w:val="both"/>
        <w:rPr>
          <w:b/>
          <w:sz w:val="24"/>
          <w:lang w:val="uk-UA"/>
        </w:rPr>
      </w:pPr>
    </w:p>
    <w:p w:rsidR="0072418E" w:rsidRPr="0072418E" w:rsidRDefault="008B451D" w:rsidP="0072418E">
      <w:pPr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9E43D7">
        <w:rPr>
          <w:b/>
          <w:sz w:val="24"/>
          <w:lang w:val="uk-UA"/>
        </w:rPr>
        <w:t>2.2. Завдання</w:t>
      </w:r>
      <w:r w:rsidR="00A35736" w:rsidRPr="009E43D7">
        <w:rPr>
          <w:b/>
          <w:sz w:val="24"/>
          <w:lang w:val="uk-UA"/>
        </w:rPr>
        <w:t xml:space="preserve"> навчальної дисципліни (ЗК, ФК) </w:t>
      </w:r>
      <w:r w:rsidR="0072418E" w:rsidRPr="0072418E">
        <w:rPr>
          <w:spacing w:val="-4"/>
          <w:sz w:val="24"/>
          <w:lang w:val="uk-UA"/>
        </w:rPr>
        <w:t xml:space="preserve">надати </w:t>
      </w:r>
      <w:r w:rsidR="000C63DA">
        <w:rPr>
          <w:spacing w:val="-4"/>
          <w:sz w:val="24"/>
          <w:lang w:val="uk-UA"/>
        </w:rPr>
        <w:t>здобувачам</w:t>
      </w:r>
      <w:r w:rsidR="00864F81">
        <w:rPr>
          <w:spacing w:val="-4"/>
          <w:sz w:val="24"/>
          <w:lang w:val="uk-UA"/>
        </w:rPr>
        <w:t xml:space="preserve"> базові знання з </w:t>
      </w:r>
      <w:r w:rsidR="0072418E" w:rsidRPr="0072418E">
        <w:rPr>
          <w:spacing w:val="-4"/>
          <w:sz w:val="24"/>
          <w:lang w:val="uk-UA"/>
        </w:rPr>
        <w:t xml:space="preserve">колоїдної хімії для подальшого оволодіння такими фаховими дисциплінами як біохімія з основами молекулярної біології, клінічна хімія; зокрема ознайомити </w:t>
      </w:r>
      <w:r w:rsidR="000C63DA">
        <w:rPr>
          <w:spacing w:val="-4"/>
          <w:sz w:val="24"/>
          <w:lang w:val="uk-UA"/>
        </w:rPr>
        <w:t>здобувачів</w:t>
      </w:r>
      <w:r w:rsidR="0072418E" w:rsidRPr="0072418E">
        <w:rPr>
          <w:spacing w:val="-4"/>
          <w:sz w:val="24"/>
          <w:lang w:val="uk-UA"/>
        </w:rPr>
        <w:t xml:space="preserve"> з тепловими ефектами хімічних процесів, закономірностями протікання хімічних реакцій, властивостями розчинів електролітів та неелектролітів, стійкістю дисперсних систем та особливостями високомолекулярних речовин.</w:t>
      </w:r>
    </w:p>
    <w:p w:rsidR="0072418E" w:rsidRPr="0072418E" w:rsidRDefault="0072418E" w:rsidP="0072418E">
      <w:pPr>
        <w:tabs>
          <w:tab w:val="left" w:pos="0"/>
          <w:tab w:val="left" w:pos="284"/>
        </w:tabs>
        <w:spacing w:after="120"/>
        <w:ind w:firstLine="567"/>
        <w:jc w:val="both"/>
        <w:rPr>
          <w:sz w:val="24"/>
          <w:lang w:val="uk-UA"/>
        </w:rPr>
      </w:pPr>
      <w:r w:rsidRPr="0072418E">
        <w:rPr>
          <w:sz w:val="24"/>
          <w:lang w:val="uk-UA"/>
        </w:rPr>
        <w:t xml:space="preserve">Вивчення навчальної дисципліни передбачає формування у </w:t>
      </w:r>
      <w:r w:rsidR="000C63DA">
        <w:rPr>
          <w:sz w:val="24"/>
          <w:lang w:val="uk-UA"/>
        </w:rPr>
        <w:t>здобувачів</w:t>
      </w:r>
      <w:r w:rsidRPr="0072418E">
        <w:rPr>
          <w:sz w:val="24"/>
          <w:lang w:val="uk-UA"/>
        </w:rPr>
        <w:t xml:space="preserve"> необхідних </w:t>
      </w:r>
      <w:proofErr w:type="spellStart"/>
      <w:r w:rsidRPr="0072418E">
        <w:rPr>
          <w:sz w:val="24"/>
          <w:lang w:val="uk-UA"/>
        </w:rPr>
        <w:t>компетентностей</w:t>
      </w:r>
      <w:proofErr w:type="spellEnd"/>
      <w:r w:rsidRPr="0072418E">
        <w:rPr>
          <w:sz w:val="24"/>
          <w:lang w:val="uk-UA"/>
        </w:rPr>
        <w:t xml:space="preserve">: </w:t>
      </w:r>
    </w:p>
    <w:p w:rsidR="008B451D" w:rsidRPr="009E43D7" w:rsidRDefault="008B451D" w:rsidP="0072418E">
      <w:pPr>
        <w:widowControl w:val="0"/>
        <w:ind w:firstLine="567"/>
        <w:jc w:val="both"/>
        <w:rPr>
          <w:sz w:val="24"/>
          <w:lang w:val="uk-UA"/>
        </w:rPr>
      </w:pPr>
      <w:r w:rsidRPr="0084622A">
        <w:rPr>
          <w:b/>
          <w:sz w:val="24"/>
          <w:lang w:val="uk-UA"/>
        </w:rPr>
        <w:t>– загальні компетентності</w:t>
      </w:r>
      <w:r w:rsidRPr="0084622A">
        <w:rPr>
          <w:sz w:val="24"/>
          <w:lang w:val="uk-UA"/>
        </w:rPr>
        <w:t>:</w:t>
      </w:r>
    </w:p>
    <w:p w:rsidR="007A152E" w:rsidRPr="007A152E" w:rsidRDefault="007A152E" w:rsidP="007A152E">
      <w:pPr>
        <w:jc w:val="both"/>
        <w:rPr>
          <w:color w:val="000000"/>
          <w:spacing w:val="-6"/>
          <w:sz w:val="24"/>
        </w:rPr>
      </w:pPr>
      <w:r w:rsidRPr="007A152E">
        <w:rPr>
          <w:color w:val="000000"/>
          <w:spacing w:val="-6"/>
          <w:sz w:val="24"/>
          <w:lang w:val="uk-UA"/>
        </w:rPr>
        <w:t>ЗК 1. Здатність вчитися, самостійно формувати програму освіти протягом життя.</w:t>
      </w:r>
    </w:p>
    <w:p w:rsidR="007A152E" w:rsidRPr="007A152E" w:rsidRDefault="007A152E" w:rsidP="007A152E">
      <w:pPr>
        <w:jc w:val="both"/>
        <w:rPr>
          <w:color w:val="000000"/>
          <w:spacing w:val="-6"/>
          <w:sz w:val="24"/>
          <w:lang w:val="uk-UA"/>
        </w:rPr>
      </w:pPr>
      <w:r w:rsidRPr="007A152E">
        <w:rPr>
          <w:color w:val="000000"/>
          <w:spacing w:val="-6"/>
          <w:sz w:val="24"/>
          <w:lang w:val="uk-UA"/>
        </w:rPr>
        <w:t>ЗК 2. Здатність до абстрактного мислення, аналізу та синтезу.</w:t>
      </w:r>
    </w:p>
    <w:p w:rsidR="002E6957" w:rsidRPr="002E6957" w:rsidRDefault="007A152E" w:rsidP="002E6957">
      <w:pPr>
        <w:jc w:val="both"/>
        <w:rPr>
          <w:color w:val="000000"/>
          <w:spacing w:val="-6"/>
          <w:sz w:val="24"/>
          <w:lang w:val="uk-UA"/>
        </w:rPr>
      </w:pPr>
      <w:r w:rsidRPr="002E6957">
        <w:rPr>
          <w:color w:val="000000"/>
          <w:spacing w:val="-6"/>
          <w:sz w:val="24"/>
          <w:lang w:val="uk-UA"/>
        </w:rPr>
        <w:t xml:space="preserve">ЗК 3. </w:t>
      </w:r>
      <w:r w:rsidR="002E6957" w:rsidRPr="002E6957">
        <w:rPr>
          <w:color w:val="000000"/>
          <w:spacing w:val="-6"/>
          <w:sz w:val="24"/>
          <w:lang w:val="uk-UA"/>
        </w:rPr>
        <w:t>Здатність до пошуку, оброблення та аналізу інформації з різних джерел.</w:t>
      </w:r>
    </w:p>
    <w:p w:rsidR="007A152E" w:rsidRPr="007A152E" w:rsidRDefault="00BA36CF" w:rsidP="007A152E">
      <w:pPr>
        <w:jc w:val="both"/>
        <w:rPr>
          <w:color w:val="000000"/>
          <w:spacing w:val="-6"/>
          <w:sz w:val="24"/>
          <w:lang w:val="uk-UA"/>
        </w:rPr>
      </w:pPr>
      <w:r>
        <w:rPr>
          <w:color w:val="000000"/>
          <w:spacing w:val="-6"/>
          <w:sz w:val="24"/>
          <w:lang w:val="uk-UA"/>
        </w:rPr>
        <w:t>ЗК 8</w:t>
      </w:r>
      <w:r w:rsidR="007A152E" w:rsidRPr="007A152E">
        <w:rPr>
          <w:color w:val="000000"/>
          <w:spacing w:val="-6"/>
          <w:sz w:val="24"/>
          <w:lang w:val="uk-UA"/>
        </w:rPr>
        <w:t>. Здатність використовувати сучасні технології для проведення наукових досліджень.</w:t>
      </w:r>
    </w:p>
    <w:p w:rsidR="007A152E" w:rsidRPr="007A152E" w:rsidRDefault="00BA36CF" w:rsidP="007A152E">
      <w:pPr>
        <w:jc w:val="both"/>
        <w:rPr>
          <w:color w:val="000000"/>
          <w:spacing w:val="-6"/>
          <w:sz w:val="24"/>
          <w:lang w:val="uk-UA"/>
        </w:rPr>
      </w:pPr>
      <w:r>
        <w:rPr>
          <w:color w:val="000000"/>
          <w:spacing w:val="-6"/>
          <w:sz w:val="24"/>
          <w:lang w:val="uk-UA"/>
        </w:rPr>
        <w:t>ЗК 9</w:t>
      </w:r>
      <w:r w:rsidR="007A152E" w:rsidRPr="007A152E">
        <w:rPr>
          <w:color w:val="000000"/>
          <w:spacing w:val="-6"/>
          <w:sz w:val="24"/>
          <w:lang w:val="uk-UA"/>
        </w:rPr>
        <w:t>. Здатність до співпраці з іншими науковцями та науковими організаціями та здатність до колективної роботи.</w:t>
      </w:r>
    </w:p>
    <w:p w:rsidR="007A152E" w:rsidRDefault="00BA36CF" w:rsidP="007A152E">
      <w:pPr>
        <w:jc w:val="both"/>
        <w:rPr>
          <w:color w:val="000000"/>
          <w:spacing w:val="-6"/>
          <w:sz w:val="24"/>
          <w:lang w:val="uk-UA"/>
        </w:rPr>
      </w:pPr>
      <w:r>
        <w:rPr>
          <w:color w:val="000000"/>
          <w:spacing w:val="-6"/>
          <w:sz w:val="24"/>
          <w:lang w:val="uk-UA"/>
        </w:rPr>
        <w:t>ЗК 10</w:t>
      </w:r>
      <w:r w:rsidR="007A152E" w:rsidRPr="007A152E">
        <w:rPr>
          <w:color w:val="000000"/>
          <w:spacing w:val="-6"/>
          <w:sz w:val="24"/>
          <w:lang w:val="uk-UA"/>
        </w:rPr>
        <w:t>. Здатність проявляти ініціативність, наполегливість та відповідальність у роботі.</w:t>
      </w:r>
    </w:p>
    <w:p w:rsidR="000C63DA" w:rsidRDefault="000C63DA" w:rsidP="007A152E">
      <w:pPr>
        <w:jc w:val="both"/>
        <w:rPr>
          <w:color w:val="000000"/>
          <w:spacing w:val="-6"/>
          <w:sz w:val="24"/>
          <w:lang w:val="uk-UA"/>
        </w:rPr>
      </w:pPr>
    </w:p>
    <w:p w:rsidR="000C63DA" w:rsidRDefault="000C63DA" w:rsidP="007A152E">
      <w:pPr>
        <w:jc w:val="both"/>
        <w:rPr>
          <w:color w:val="000000"/>
          <w:spacing w:val="-6"/>
          <w:sz w:val="24"/>
          <w:lang w:val="uk-UA"/>
        </w:rPr>
      </w:pPr>
    </w:p>
    <w:p w:rsidR="000C63DA" w:rsidRDefault="000C63DA" w:rsidP="007A152E">
      <w:pPr>
        <w:jc w:val="both"/>
        <w:rPr>
          <w:color w:val="000000"/>
          <w:spacing w:val="-6"/>
          <w:sz w:val="24"/>
          <w:lang w:val="uk-UA"/>
        </w:rPr>
      </w:pPr>
    </w:p>
    <w:p w:rsidR="000C63DA" w:rsidRPr="007A152E" w:rsidRDefault="000C63DA" w:rsidP="007A152E">
      <w:pPr>
        <w:jc w:val="both"/>
        <w:rPr>
          <w:color w:val="000000"/>
          <w:spacing w:val="-6"/>
          <w:sz w:val="24"/>
          <w:lang w:val="uk-UA"/>
        </w:rPr>
      </w:pPr>
    </w:p>
    <w:p w:rsidR="00473172" w:rsidRPr="0084622A" w:rsidRDefault="008B451D" w:rsidP="0084622A">
      <w:pPr>
        <w:widowControl w:val="0"/>
        <w:ind w:firstLine="567"/>
        <w:jc w:val="both"/>
        <w:rPr>
          <w:b/>
          <w:sz w:val="24"/>
          <w:lang w:val="uk-UA"/>
        </w:rPr>
      </w:pPr>
      <w:r w:rsidRPr="0084622A">
        <w:rPr>
          <w:b/>
          <w:sz w:val="24"/>
          <w:lang w:val="uk-UA"/>
        </w:rPr>
        <w:lastRenderedPageBreak/>
        <w:t>– фахові компетентності:</w:t>
      </w:r>
    </w:p>
    <w:p w:rsidR="007A152E" w:rsidRPr="007A152E" w:rsidRDefault="007A152E" w:rsidP="007A152E">
      <w:pPr>
        <w:jc w:val="both"/>
        <w:rPr>
          <w:color w:val="000000"/>
          <w:spacing w:val="-6"/>
          <w:sz w:val="24"/>
          <w:lang w:val="uk-UA"/>
        </w:rPr>
      </w:pPr>
      <w:r w:rsidRPr="007A152E">
        <w:rPr>
          <w:color w:val="000000"/>
          <w:spacing w:val="-6"/>
          <w:sz w:val="24"/>
          <w:lang w:val="uk-UA"/>
        </w:rPr>
        <w:t>ФК 3. Володіти значною кількістю методів дослідження у своїй галузі, при потребі адаптувати їх до конкретних умов експерименту, вміти працювати із сучасним обладнанням, користуватися програмним забезпеченням. Розробляти нові методи досліджень.</w:t>
      </w:r>
    </w:p>
    <w:p w:rsidR="007A152E" w:rsidRPr="007A152E" w:rsidRDefault="007A152E" w:rsidP="007A152E">
      <w:pPr>
        <w:jc w:val="both"/>
        <w:rPr>
          <w:color w:val="000000"/>
          <w:spacing w:val="-6"/>
          <w:sz w:val="24"/>
          <w:lang w:val="uk-UA"/>
        </w:rPr>
      </w:pPr>
      <w:r w:rsidRPr="007A152E">
        <w:rPr>
          <w:color w:val="000000"/>
          <w:spacing w:val="-6"/>
          <w:sz w:val="24"/>
          <w:lang w:val="uk-UA"/>
        </w:rPr>
        <w:t>ФК 5. Забезпечувати якісне керівництво науковими проектами, підтримувати командну роботу, ефективно використовувати індивідуальну майстерність колег, приймати рішення та нести відповідальність за результат.</w:t>
      </w:r>
    </w:p>
    <w:p w:rsidR="007A152E" w:rsidRPr="007A152E" w:rsidRDefault="007A152E" w:rsidP="007A152E">
      <w:pPr>
        <w:jc w:val="both"/>
        <w:rPr>
          <w:color w:val="000000"/>
          <w:spacing w:val="-6"/>
          <w:sz w:val="24"/>
          <w:lang w:val="uk-UA"/>
        </w:rPr>
      </w:pPr>
      <w:r w:rsidRPr="007A152E">
        <w:rPr>
          <w:color w:val="000000"/>
          <w:spacing w:val="-6"/>
          <w:sz w:val="24"/>
          <w:lang w:val="uk-UA"/>
        </w:rPr>
        <w:t>ФК 6. Здатність знаходити шляхи можливого використання отриманих результатів для подальшого розвитку науки та підвищення якості навчального процесу.</w:t>
      </w:r>
    </w:p>
    <w:p w:rsidR="007A152E" w:rsidRPr="007A152E" w:rsidRDefault="007A152E" w:rsidP="007A152E">
      <w:pPr>
        <w:jc w:val="both"/>
        <w:rPr>
          <w:color w:val="000000"/>
          <w:spacing w:val="-6"/>
          <w:sz w:val="24"/>
          <w:lang w:val="uk-UA"/>
        </w:rPr>
      </w:pPr>
      <w:r w:rsidRPr="007A152E">
        <w:rPr>
          <w:color w:val="000000"/>
          <w:spacing w:val="-6"/>
          <w:sz w:val="24"/>
          <w:lang w:val="uk-UA"/>
        </w:rPr>
        <w:t>ФК 9. Аргументовано представляти свої наукові погляди під час наукових семінарів, конференцій, диспутів. Вести наукову дискусію, опираючись на сучасну базу знань в своїй галузі ветеринарної медицини. Також бути достатньо добре обізнаним з ключовими питаннями суміжних галузей.</w:t>
      </w:r>
    </w:p>
    <w:p w:rsidR="007A152E" w:rsidRPr="007A152E" w:rsidRDefault="007A152E" w:rsidP="007A152E">
      <w:pPr>
        <w:jc w:val="both"/>
        <w:rPr>
          <w:color w:val="000000"/>
          <w:spacing w:val="-6"/>
          <w:sz w:val="24"/>
          <w:lang w:val="uk-UA"/>
        </w:rPr>
      </w:pPr>
      <w:r w:rsidRPr="007A152E">
        <w:rPr>
          <w:color w:val="000000"/>
          <w:spacing w:val="-6"/>
          <w:sz w:val="24"/>
          <w:lang w:val="uk-UA"/>
        </w:rPr>
        <w:t>ФК 10. Здатність здійснювати просвітницьку та педагогічну діяльність, застосовуючи традиційні та інноваційні методи.</w:t>
      </w:r>
    </w:p>
    <w:p w:rsidR="007A152E" w:rsidRPr="007A152E" w:rsidRDefault="007A152E" w:rsidP="007A152E">
      <w:pPr>
        <w:jc w:val="both"/>
        <w:rPr>
          <w:color w:val="000000"/>
          <w:spacing w:val="-6"/>
          <w:sz w:val="24"/>
          <w:lang w:val="uk-UA"/>
        </w:rPr>
      </w:pPr>
      <w:r w:rsidRPr="007A152E">
        <w:rPr>
          <w:color w:val="000000"/>
          <w:spacing w:val="-6"/>
          <w:sz w:val="24"/>
          <w:lang w:val="uk-UA"/>
        </w:rPr>
        <w:t>ФК 11. Здатність володіти науковим стилем українською та іноземною мовами, вільно сприймати, обробляти та відтворювати інформацію на загальні та фахові теми.</w:t>
      </w:r>
    </w:p>
    <w:p w:rsidR="007A152E" w:rsidRPr="007A152E" w:rsidRDefault="007A152E" w:rsidP="007A152E">
      <w:pPr>
        <w:jc w:val="both"/>
        <w:rPr>
          <w:color w:val="000000"/>
          <w:spacing w:val="-6"/>
          <w:sz w:val="24"/>
          <w:lang w:val="uk-UA"/>
        </w:rPr>
      </w:pPr>
      <w:r w:rsidRPr="007A152E">
        <w:rPr>
          <w:color w:val="000000"/>
          <w:spacing w:val="-6"/>
          <w:sz w:val="24"/>
          <w:lang w:val="uk-UA"/>
        </w:rPr>
        <w:t>ФК 12. Виявляти і вирішувати наукові задачі та проблеми у межах обраної спеціальності з дотриманням норм наукової етики і академічної чесності.</w:t>
      </w:r>
    </w:p>
    <w:p w:rsidR="00473172" w:rsidRPr="009E43D7" w:rsidRDefault="00473172" w:rsidP="008B451D">
      <w:pPr>
        <w:pStyle w:val="a5"/>
        <w:widowControl w:val="0"/>
        <w:ind w:left="567" w:hanging="567"/>
        <w:jc w:val="both"/>
        <w:rPr>
          <w:sz w:val="24"/>
          <w:lang w:val="uk-UA"/>
        </w:rPr>
      </w:pPr>
    </w:p>
    <w:p w:rsidR="008B451D" w:rsidRDefault="008B451D" w:rsidP="008B451D">
      <w:pPr>
        <w:widowControl w:val="0"/>
        <w:tabs>
          <w:tab w:val="left" w:pos="0"/>
          <w:tab w:val="left" w:pos="284"/>
        </w:tabs>
        <w:ind w:firstLine="567"/>
        <w:jc w:val="both"/>
        <w:rPr>
          <w:b/>
          <w:sz w:val="24"/>
          <w:lang w:val="uk-UA"/>
        </w:rPr>
      </w:pPr>
      <w:r w:rsidRPr="009E43D7">
        <w:rPr>
          <w:b/>
          <w:sz w:val="24"/>
          <w:lang w:val="uk-UA"/>
        </w:rPr>
        <w:t>2.3. Програмні результати навчання (</w:t>
      </w:r>
      <w:r w:rsidR="00197B27">
        <w:rPr>
          <w:b/>
          <w:sz w:val="24"/>
          <w:lang w:val="uk-UA"/>
        </w:rPr>
        <w:t>П</w:t>
      </w:r>
      <w:r w:rsidRPr="009E43D7">
        <w:rPr>
          <w:b/>
          <w:sz w:val="24"/>
          <w:lang w:val="uk-UA"/>
        </w:rPr>
        <w:t>Р</w:t>
      </w:r>
      <w:r w:rsidR="00197B27">
        <w:rPr>
          <w:b/>
          <w:sz w:val="24"/>
          <w:lang w:val="uk-UA"/>
        </w:rPr>
        <w:t>Н</w:t>
      </w:r>
      <w:r w:rsidRPr="009E43D7">
        <w:rPr>
          <w:b/>
          <w:sz w:val="24"/>
          <w:lang w:val="uk-UA"/>
        </w:rPr>
        <w:t>)</w:t>
      </w:r>
    </w:p>
    <w:p w:rsidR="00197B27" w:rsidRDefault="00197B27" w:rsidP="001A20E9">
      <w:pPr>
        <w:widowControl w:val="0"/>
        <w:tabs>
          <w:tab w:val="left" w:pos="0"/>
          <w:tab w:val="left" w:pos="284"/>
        </w:tabs>
        <w:spacing w:after="120"/>
        <w:ind w:firstLine="567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 xml:space="preserve">У результаті вивчення навчальної дисципліни </w:t>
      </w:r>
      <w:r w:rsidR="00C7121E" w:rsidRPr="000C63DA">
        <w:rPr>
          <w:sz w:val="24"/>
          <w:lang w:val="uk-UA"/>
        </w:rPr>
        <w:t>здобувач</w:t>
      </w:r>
      <w:r>
        <w:rPr>
          <w:sz w:val="24"/>
          <w:lang w:val="uk-UA"/>
        </w:rPr>
        <w:t xml:space="preserve"> </w:t>
      </w:r>
      <w:r w:rsidRPr="009E43D7">
        <w:rPr>
          <w:sz w:val="24"/>
          <w:lang w:val="uk-UA"/>
        </w:rPr>
        <w:t>повинен бути здатним продемонструвати такі результати навчання:</w:t>
      </w:r>
    </w:p>
    <w:p w:rsidR="00006813" w:rsidRDefault="00006813" w:rsidP="00CF1BEB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9E43D7">
        <w:rPr>
          <w:b/>
          <w:sz w:val="24"/>
          <w:lang w:val="uk-UA"/>
        </w:rPr>
        <w:t>знати</w:t>
      </w:r>
      <w:r w:rsidRPr="009E43D7">
        <w:rPr>
          <w:sz w:val="24"/>
          <w:lang w:val="uk-UA"/>
        </w:rPr>
        <w:t xml:space="preserve">: </w:t>
      </w:r>
    </w:p>
    <w:p w:rsidR="004C616D" w:rsidRPr="004C616D" w:rsidRDefault="004C616D" w:rsidP="004C616D">
      <w:pPr>
        <w:pStyle w:val="a5"/>
        <w:numPr>
          <w:ilvl w:val="0"/>
          <w:numId w:val="10"/>
        </w:numPr>
        <w:ind w:left="0" w:firstLine="567"/>
        <w:jc w:val="both"/>
        <w:rPr>
          <w:color w:val="000000"/>
          <w:spacing w:val="-6"/>
          <w:sz w:val="24"/>
          <w:lang w:val="uk-UA"/>
        </w:rPr>
      </w:pPr>
      <w:r w:rsidRPr="004C616D">
        <w:rPr>
          <w:color w:val="000000"/>
          <w:spacing w:val="-6"/>
          <w:sz w:val="24"/>
          <w:lang w:val="uk-UA"/>
        </w:rPr>
        <w:t xml:space="preserve">сучасний рівень розвитку предметної області </w:t>
      </w:r>
      <w:r w:rsidR="00864F81" w:rsidRPr="00FA0306">
        <w:rPr>
          <w:sz w:val="24"/>
          <w:lang w:val="uk-UA"/>
        </w:rPr>
        <w:t>ветеринарної гігієна, санітарії і експертизи</w:t>
      </w:r>
      <w:r w:rsidRPr="004C616D">
        <w:rPr>
          <w:color w:val="000000"/>
          <w:spacing w:val="-6"/>
          <w:sz w:val="24"/>
          <w:lang w:val="uk-UA"/>
        </w:rPr>
        <w:t>, за яким нав</w:t>
      </w:r>
      <w:r>
        <w:rPr>
          <w:color w:val="000000"/>
          <w:spacing w:val="-6"/>
          <w:sz w:val="24"/>
          <w:lang w:val="uk-UA"/>
        </w:rPr>
        <w:t>чатиметься здобувач;</w:t>
      </w:r>
      <w:r w:rsidRPr="004C616D">
        <w:rPr>
          <w:color w:val="000000"/>
          <w:spacing w:val="-6"/>
          <w:sz w:val="24"/>
          <w:lang w:val="uk-UA"/>
        </w:rPr>
        <w:t xml:space="preserve"> </w:t>
      </w:r>
    </w:p>
    <w:p w:rsidR="004C616D" w:rsidRDefault="004C616D" w:rsidP="004C616D">
      <w:pPr>
        <w:pStyle w:val="a5"/>
        <w:widowControl w:val="0"/>
        <w:numPr>
          <w:ilvl w:val="0"/>
          <w:numId w:val="10"/>
        </w:numPr>
        <w:tabs>
          <w:tab w:val="left" w:pos="0"/>
          <w:tab w:val="left" w:pos="284"/>
        </w:tabs>
        <w:ind w:left="0" w:firstLine="567"/>
        <w:jc w:val="both"/>
        <w:rPr>
          <w:color w:val="000000"/>
          <w:spacing w:val="-6"/>
          <w:sz w:val="24"/>
          <w:lang w:val="uk-UA"/>
        </w:rPr>
      </w:pPr>
      <w:r w:rsidRPr="004C616D">
        <w:rPr>
          <w:color w:val="000000"/>
          <w:spacing w:val="-6"/>
          <w:sz w:val="24"/>
          <w:lang w:val="uk-UA"/>
        </w:rPr>
        <w:t xml:space="preserve">наукові класичні та сучасні публікації, </w:t>
      </w:r>
      <w:r>
        <w:rPr>
          <w:color w:val="000000"/>
          <w:spacing w:val="-6"/>
          <w:sz w:val="24"/>
          <w:lang w:val="uk-UA"/>
        </w:rPr>
        <w:t>які</w:t>
      </w:r>
      <w:r w:rsidRPr="004C616D">
        <w:rPr>
          <w:color w:val="000000"/>
          <w:spacing w:val="-6"/>
          <w:sz w:val="24"/>
          <w:lang w:val="uk-UA"/>
        </w:rPr>
        <w:t xml:space="preserve"> формують базу знань цієї області;</w:t>
      </w:r>
    </w:p>
    <w:p w:rsidR="004C616D" w:rsidRDefault="004C616D" w:rsidP="004C616D">
      <w:pPr>
        <w:pStyle w:val="a5"/>
        <w:numPr>
          <w:ilvl w:val="0"/>
          <w:numId w:val="10"/>
        </w:numPr>
        <w:ind w:left="0" w:firstLine="567"/>
        <w:jc w:val="both"/>
        <w:rPr>
          <w:color w:val="000000"/>
          <w:spacing w:val="-6"/>
          <w:sz w:val="24"/>
          <w:lang w:val="uk-UA"/>
        </w:rPr>
      </w:pPr>
      <w:r w:rsidRPr="004C616D">
        <w:rPr>
          <w:color w:val="000000"/>
          <w:spacing w:val="-6"/>
          <w:sz w:val="24"/>
          <w:lang w:val="uk-UA"/>
        </w:rPr>
        <w:t>особливості організації експериментального дослідження (планування, моделювання, організація, проведення, контролювання, звітування) у своїй пред</w:t>
      </w:r>
      <w:r>
        <w:rPr>
          <w:color w:val="000000"/>
          <w:spacing w:val="-6"/>
          <w:sz w:val="24"/>
          <w:lang w:val="uk-UA"/>
        </w:rPr>
        <w:t xml:space="preserve">метній області </w:t>
      </w:r>
      <w:r w:rsidR="00864F81" w:rsidRPr="00FA0306">
        <w:rPr>
          <w:sz w:val="24"/>
          <w:lang w:val="uk-UA"/>
        </w:rPr>
        <w:t>ветеринарної гігієна, санітарії і експертизи</w:t>
      </w:r>
      <w:r>
        <w:rPr>
          <w:color w:val="000000"/>
          <w:spacing w:val="-6"/>
          <w:sz w:val="24"/>
          <w:lang w:val="uk-UA"/>
        </w:rPr>
        <w:t>;</w:t>
      </w:r>
    </w:p>
    <w:p w:rsidR="001A20E9" w:rsidRPr="001A20E9" w:rsidRDefault="001A20E9" w:rsidP="001A20E9">
      <w:pPr>
        <w:pStyle w:val="a5"/>
        <w:widowControl w:val="0"/>
        <w:numPr>
          <w:ilvl w:val="0"/>
          <w:numId w:val="10"/>
        </w:numPr>
        <w:tabs>
          <w:tab w:val="left" w:pos="0"/>
          <w:tab w:val="left" w:pos="284"/>
        </w:tabs>
        <w:ind w:left="0" w:firstLine="567"/>
        <w:jc w:val="both"/>
        <w:rPr>
          <w:color w:val="000000"/>
          <w:spacing w:val="-6"/>
          <w:sz w:val="24"/>
          <w:lang w:val="uk-UA"/>
        </w:rPr>
      </w:pPr>
      <w:r w:rsidRPr="001A20E9">
        <w:rPr>
          <w:color w:val="000000"/>
          <w:spacing w:val="-6"/>
          <w:sz w:val="24"/>
          <w:lang w:val="uk-UA"/>
        </w:rPr>
        <w:t>основи педагогіки в межах своєї професійної діяльності. Бути спроможним забезпечувати високий науковий та навчально-методичний рівень різних видів занять (читання лекцій, ведення лабораторних чи практичних занять)</w:t>
      </w:r>
      <w:r>
        <w:rPr>
          <w:color w:val="000000"/>
          <w:spacing w:val="-6"/>
          <w:sz w:val="24"/>
          <w:lang w:val="uk-UA"/>
        </w:rPr>
        <w:t>;</w:t>
      </w:r>
    </w:p>
    <w:p w:rsidR="004C616D" w:rsidRDefault="004C616D" w:rsidP="004C616D">
      <w:pPr>
        <w:pStyle w:val="a5"/>
        <w:ind w:left="567"/>
        <w:jc w:val="both"/>
        <w:rPr>
          <w:color w:val="000000"/>
          <w:spacing w:val="-6"/>
          <w:sz w:val="24"/>
          <w:lang w:val="uk-UA"/>
        </w:rPr>
      </w:pPr>
      <w:r>
        <w:rPr>
          <w:color w:val="000000"/>
          <w:spacing w:val="-6"/>
          <w:sz w:val="24"/>
          <w:lang w:val="uk-UA"/>
        </w:rPr>
        <w:t xml:space="preserve"> </w:t>
      </w:r>
    </w:p>
    <w:p w:rsidR="004C616D" w:rsidRDefault="0072418E" w:rsidP="004C616D">
      <w:pPr>
        <w:tabs>
          <w:tab w:val="left" w:pos="0"/>
          <w:tab w:val="left" w:pos="284"/>
        </w:tabs>
        <w:ind w:firstLine="709"/>
        <w:jc w:val="both"/>
        <w:rPr>
          <w:sz w:val="24"/>
          <w:lang w:val="uk-UA"/>
        </w:rPr>
      </w:pPr>
      <w:r w:rsidRPr="0072418E">
        <w:rPr>
          <w:b/>
          <w:sz w:val="24"/>
          <w:lang w:val="uk-UA"/>
        </w:rPr>
        <w:t>вміти</w:t>
      </w:r>
      <w:r>
        <w:rPr>
          <w:sz w:val="24"/>
          <w:lang w:val="uk-UA"/>
        </w:rPr>
        <w:t>:</w:t>
      </w:r>
    </w:p>
    <w:p w:rsidR="004C616D" w:rsidRDefault="004C616D" w:rsidP="004C616D">
      <w:pPr>
        <w:pStyle w:val="a5"/>
        <w:numPr>
          <w:ilvl w:val="0"/>
          <w:numId w:val="10"/>
        </w:numPr>
        <w:ind w:left="0" w:firstLine="567"/>
        <w:contextualSpacing w:val="0"/>
        <w:jc w:val="both"/>
        <w:rPr>
          <w:color w:val="000000"/>
          <w:spacing w:val="-6"/>
          <w:sz w:val="24"/>
          <w:lang w:val="uk-UA"/>
        </w:rPr>
      </w:pPr>
      <w:r w:rsidRPr="004C616D">
        <w:rPr>
          <w:color w:val="000000"/>
          <w:spacing w:val="-6"/>
          <w:sz w:val="24"/>
          <w:lang w:val="uk-UA"/>
        </w:rPr>
        <w:t>застосовувати більшість методі</w:t>
      </w:r>
      <w:r w:rsidR="001A20E9">
        <w:rPr>
          <w:color w:val="000000"/>
          <w:spacing w:val="-6"/>
          <w:sz w:val="24"/>
          <w:lang w:val="uk-UA"/>
        </w:rPr>
        <w:t>в дослідження у своїй предметній</w:t>
      </w:r>
      <w:r w:rsidRPr="004C616D">
        <w:rPr>
          <w:color w:val="000000"/>
          <w:spacing w:val="-6"/>
          <w:sz w:val="24"/>
          <w:lang w:val="uk-UA"/>
        </w:rPr>
        <w:t xml:space="preserve"> області </w:t>
      </w:r>
      <w:r w:rsidR="00864F81" w:rsidRPr="00FA0306">
        <w:rPr>
          <w:sz w:val="24"/>
          <w:lang w:val="uk-UA"/>
        </w:rPr>
        <w:t>ветеринарної гігієна, санітарії і експертизи</w:t>
      </w:r>
      <w:r w:rsidR="001A20E9">
        <w:rPr>
          <w:color w:val="000000"/>
          <w:spacing w:val="-6"/>
          <w:sz w:val="24"/>
          <w:lang w:val="uk-UA"/>
        </w:rPr>
        <w:t>;</w:t>
      </w:r>
    </w:p>
    <w:p w:rsidR="001A20E9" w:rsidRPr="001A20E9" w:rsidRDefault="001A20E9" w:rsidP="001A20E9">
      <w:pPr>
        <w:pStyle w:val="a5"/>
        <w:widowControl w:val="0"/>
        <w:numPr>
          <w:ilvl w:val="0"/>
          <w:numId w:val="10"/>
        </w:numPr>
        <w:ind w:left="0" w:firstLine="567"/>
        <w:jc w:val="both"/>
        <w:rPr>
          <w:sz w:val="24"/>
          <w:lang w:val="uk-UA"/>
        </w:rPr>
      </w:pPr>
      <w:r w:rsidRPr="001A20E9">
        <w:rPr>
          <w:sz w:val="24"/>
          <w:lang w:val="uk-UA"/>
        </w:rPr>
        <w:t>перебувати  у постійному науковому пошуку до здобуття знань інтелектуального та фахового зростання;</w:t>
      </w:r>
    </w:p>
    <w:p w:rsidR="001A20E9" w:rsidRDefault="001A20E9" w:rsidP="004C616D">
      <w:pPr>
        <w:pStyle w:val="a5"/>
        <w:numPr>
          <w:ilvl w:val="0"/>
          <w:numId w:val="10"/>
        </w:numPr>
        <w:ind w:left="0" w:firstLine="567"/>
        <w:contextualSpacing w:val="0"/>
        <w:jc w:val="both"/>
        <w:rPr>
          <w:color w:val="000000"/>
          <w:spacing w:val="-6"/>
          <w:sz w:val="24"/>
          <w:lang w:val="uk-UA"/>
        </w:rPr>
      </w:pPr>
      <w:r>
        <w:rPr>
          <w:color w:val="000000"/>
          <w:spacing w:val="-6"/>
          <w:sz w:val="24"/>
          <w:lang w:val="uk-UA"/>
        </w:rPr>
        <w:t>в</w:t>
      </w:r>
      <w:r w:rsidRPr="001A20E9">
        <w:rPr>
          <w:color w:val="000000"/>
          <w:spacing w:val="-6"/>
          <w:sz w:val="24"/>
          <w:lang w:val="uk-UA"/>
        </w:rPr>
        <w:t>ільно оперувати науковою інформацією та могти консультувати здобувачів освіти. Впроваджувати результати наукових досліджень у</w:t>
      </w:r>
      <w:r>
        <w:rPr>
          <w:color w:val="000000"/>
          <w:spacing w:val="-6"/>
          <w:sz w:val="24"/>
          <w:lang w:val="uk-UA"/>
        </w:rPr>
        <w:t xml:space="preserve"> виробництво та освітній процес;</w:t>
      </w:r>
    </w:p>
    <w:p w:rsidR="001A20E9" w:rsidRDefault="001A20E9" w:rsidP="001A20E9">
      <w:pPr>
        <w:pStyle w:val="a5"/>
        <w:numPr>
          <w:ilvl w:val="0"/>
          <w:numId w:val="10"/>
        </w:numPr>
        <w:ind w:left="0" w:firstLine="567"/>
        <w:contextualSpacing w:val="0"/>
        <w:jc w:val="both"/>
        <w:rPr>
          <w:color w:val="000000"/>
          <w:spacing w:val="-6"/>
          <w:sz w:val="24"/>
          <w:lang w:val="uk-UA"/>
        </w:rPr>
      </w:pPr>
      <w:r>
        <w:rPr>
          <w:color w:val="000000"/>
          <w:spacing w:val="-6"/>
          <w:sz w:val="24"/>
          <w:lang w:val="uk-UA"/>
        </w:rPr>
        <w:t>в</w:t>
      </w:r>
      <w:r w:rsidRPr="001A20E9">
        <w:rPr>
          <w:color w:val="000000"/>
          <w:spacing w:val="-6"/>
          <w:sz w:val="24"/>
          <w:lang w:val="uk-UA"/>
        </w:rPr>
        <w:t>олодіти сучасними інформаційними та комунікативними технологіями обміну інформацією. Вміти працювати в команді та володіти навичками міжособистісної взаємо</w:t>
      </w:r>
      <w:r>
        <w:rPr>
          <w:color w:val="000000"/>
          <w:spacing w:val="-6"/>
          <w:sz w:val="24"/>
          <w:lang w:val="uk-UA"/>
        </w:rPr>
        <w:t>дії;</w:t>
      </w:r>
    </w:p>
    <w:p w:rsidR="001A20E9" w:rsidRPr="001A20E9" w:rsidRDefault="001A20E9" w:rsidP="001A20E9">
      <w:pPr>
        <w:pStyle w:val="a5"/>
        <w:numPr>
          <w:ilvl w:val="0"/>
          <w:numId w:val="10"/>
        </w:numPr>
        <w:ind w:left="0" w:firstLine="567"/>
        <w:contextualSpacing w:val="0"/>
        <w:jc w:val="both"/>
        <w:rPr>
          <w:color w:val="000000"/>
          <w:spacing w:val="-6"/>
          <w:sz w:val="24"/>
          <w:lang w:val="uk-UA"/>
        </w:rPr>
      </w:pPr>
      <w:r>
        <w:rPr>
          <w:color w:val="000000"/>
          <w:spacing w:val="-6"/>
          <w:sz w:val="24"/>
          <w:lang w:val="uk-UA"/>
        </w:rPr>
        <w:t>брати участь у науковій дискусії</w:t>
      </w:r>
      <w:r w:rsidRPr="001A20E9">
        <w:rPr>
          <w:color w:val="000000"/>
          <w:spacing w:val="-6"/>
          <w:sz w:val="24"/>
          <w:lang w:val="uk-UA"/>
        </w:rPr>
        <w:t xml:space="preserve"> та презентувати результати наукових досліджень на наукових форумах;</w:t>
      </w:r>
    </w:p>
    <w:p w:rsidR="001A20E9" w:rsidRPr="001A20E9" w:rsidRDefault="001A20E9" w:rsidP="001A20E9">
      <w:pPr>
        <w:pStyle w:val="a5"/>
        <w:numPr>
          <w:ilvl w:val="0"/>
          <w:numId w:val="10"/>
        </w:numPr>
        <w:ind w:left="0" w:firstLine="567"/>
        <w:contextualSpacing w:val="0"/>
        <w:jc w:val="both"/>
        <w:rPr>
          <w:color w:val="000000"/>
          <w:spacing w:val="-6"/>
          <w:sz w:val="24"/>
          <w:lang w:val="uk-UA"/>
        </w:rPr>
      </w:pPr>
      <w:r>
        <w:rPr>
          <w:color w:val="000000"/>
          <w:spacing w:val="-6"/>
          <w:sz w:val="24"/>
          <w:lang w:val="uk-UA"/>
        </w:rPr>
        <w:t>налагоджувати</w:t>
      </w:r>
      <w:r w:rsidRPr="001A20E9">
        <w:rPr>
          <w:color w:val="000000"/>
          <w:spacing w:val="-6"/>
          <w:sz w:val="24"/>
          <w:lang w:val="uk-UA"/>
        </w:rPr>
        <w:t xml:space="preserve"> кооперації між спорідненими напрямками досліджень з метою оптимізації використання ресурсів та досягнення максимально високого результату.</w:t>
      </w:r>
    </w:p>
    <w:p w:rsidR="004C616D" w:rsidRPr="0084622A" w:rsidRDefault="004C616D" w:rsidP="0084622A">
      <w:pPr>
        <w:jc w:val="both"/>
        <w:rPr>
          <w:color w:val="000000"/>
          <w:spacing w:val="-6"/>
          <w:sz w:val="24"/>
          <w:lang w:val="uk-UA"/>
        </w:rPr>
      </w:pPr>
    </w:p>
    <w:p w:rsidR="008B451D" w:rsidRPr="00F1679B" w:rsidRDefault="001A20E9" w:rsidP="008B451D">
      <w:pPr>
        <w:widowControl w:val="0"/>
        <w:jc w:val="center"/>
        <w:rPr>
          <w:b/>
          <w:bCs/>
          <w:sz w:val="24"/>
          <w:lang w:val="uk-UA"/>
        </w:rPr>
      </w:pPr>
      <w:r>
        <w:rPr>
          <w:sz w:val="24"/>
          <w:lang w:val="uk-UA"/>
        </w:rPr>
        <w:br w:type="column"/>
      </w:r>
      <w:r w:rsidR="008B451D" w:rsidRPr="00F1679B">
        <w:rPr>
          <w:b/>
          <w:bCs/>
          <w:sz w:val="24"/>
          <w:lang w:val="uk-UA"/>
        </w:rPr>
        <w:lastRenderedPageBreak/>
        <w:t>3. Структура навчальної дисципліни</w:t>
      </w:r>
    </w:p>
    <w:p w:rsidR="008B451D" w:rsidRPr="00F1679B" w:rsidRDefault="008B451D" w:rsidP="0008554C">
      <w:pPr>
        <w:widowControl w:val="0"/>
        <w:spacing w:after="120"/>
        <w:ind w:firstLine="567"/>
        <w:rPr>
          <w:b/>
          <w:bCs/>
          <w:sz w:val="24"/>
          <w:lang w:val="uk-UA"/>
        </w:rPr>
      </w:pPr>
      <w:r w:rsidRPr="00F1679B">
        <w:rPr>
          <w:b/>
          <w:bCs/>
          <w:sz w:val="24"/>
          <w:lang w:val="uk-UA"/>
        </w:rPr>
        <w:t>3.1. Розподіл навчальних занять за розділами дисципліни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1017"/>
        <w:gridCol w:w="867"/>
        <w:gridCol w:w="867"/>
        <w:gridCol w:w="869"/>
        <w:gridCol w:w="867"/>
        <w:gridCol w:w="850"/>
      </w:tblGrid>
      <w:tr w:rsidR="008B451D" w:rsidRPr="00F1679B" w:rsidTr="00864F81">
        <w:trPr>
          <w:cantSplit/>
          <w:trHeight w:val="20"/>
        </w:trPr>
        <w:tc>
          <w:tcPr>
            <w:tcW w:w="2292" w:type="pct"/>
            <w:vMerge w:val="restar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Назви </w:t>
            </w:r>
            <w:r w:rsidRPr="00F1679B">
              <w:rPr>
                <w:bCs/>
                <w:sz w:val="24"/>
                <w:lang w:val="uk-UA"/>
              </w:rPr>
              <w:t>розділів</w:t>
            </w:r>
            <w:r w:rsidRPr="00F1679B">
              <w:rPr>
                <w:sz w:val="24"/>
                <w:lang w:val="uk-UA"/>
              </w:rPr>
              <w:t xml:space="preserve"> і тем</w:t>
            </w:r>
          </w:p>
        </w:tc>
        <w:tc>
          <w:tcPr>
            <w:tcW w:w="2708" w:type="pct"/>
            <w:gridSpan w:val="6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Кількість годин</w:t>
            </w:r>
          </w:p>
        </w:tc>
      </w:tr>
      <w:tr w:rsidR="008B451D" w:rsidRPr="00F1679B" w:rsidTr="00864F81">
        <w:trPr>
          <w:cantSplit/>
          <w:trHeight w:val="20"/>
        </w:trPr>
        <w:tc>
          <w:tcPr>
            <w:tcW w:w="2292" w:type="pct"/>
            <w:vMerge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708" w:type="pct"/>
            <w:gridSpan w:val="6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денна форма</w:t>
            </w:r>
          </w:p>
        </w:tc>
      </w:tr>
      <w:tr w:rsidR="008B451D" w:rsidRPr="00F1679B" w:rsidTr="00864F81">
        <w:trPr>
          <w:cantSplit/>
          <w:trHeight w:val="20"/>
        </w:trPr>
        <w:tc>
          <w:tcPr>
            <w:tcW w:w="2292" w:type="pct"/>
            <w:vMerge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усього</w:t>
            </w:r>
          </w:p>
        </w:tc>
        <w:tc>
          <w:tcPr>
            <w:tcW w:w="2192" w:type="pct"/>
            <w:gridSpan w:val="5"/>
            <w:shd w:val="clear" w:color="auto" w:fill="auto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у тому числі</w:t>
            </w:r>
          </w:p>
        </w:tc>
      </w:tr>
      <w:tr w:rsidR="008B451D" w:rsidRPr="00F1679B" w:rsidTr="00864F81">
        <w:trPr>
          <w:cantSplit/>
          <w:trHeight w:val="20"/>
        </w:trPr>
        <w:tc>
          <w:tcPr>
            <w:tcW w:w="2292" w:type="pct"/>
            <w:vMerge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516" w:type="pct"/>
            <w:vMerge/>
            <w:shd w:val="clear" w:color="auto" w:fill="auto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л</w:t>
            </w:r>
          </w:p>
        </w:tc>
        <w:tc>
          <w:tcPr>
            <w:tcW w:w="440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</w:t>
            </w:r>
          </w:p>
        </w:tc>
        <w:tc>
          <w:tcPr>
            <w:tcW w:w="441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F1679B">
              <w:rPr>
                <w:sz w:val="24"/>
                <w:lang w:val="uk-UA"/>
              </w:rPr>
              <w:t>лаб</w:t>
            </w:r>
            <w:proofErr w:type="spellEnd"/>
            <w:r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440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F1679B">
              <w:rPr>
                <w:sz w:val="24"/>
                <w:lang w:val="uk-UA"/>
              </w:rPr>
              <w:t>інд</w:t>
            </w:r>
            <w:proofErr w:type="spellEnd"/>
            <w:r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431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с. р.</w:t>
            </w:r>
          </w:p>
        </w:tc>
      </w:tr>
      <w:tr w:rsidR="002510F9" w:rsidRPr="003F6297" w:rsidTr="00864F81">
        <w:trPr>
          <w:cantSplit/>
          <w:trHeight w:val="20"/>
        </w:trPr>
        <w:tc>
          <w:tcPr>
            <w:tcW w:w="2292" w:type="pct"/>
          </w:tcPr>
          <w:p w:rsidR="002510F9" w:rsidRPr="003F6297" w:rsidRDefault="005D5075" w:rsidP="00923609">
            <w:pPr>
              <w:rPr>
                <w:bCs/>
                <w:sz w:val="24"/>
                <w:lang w:val="uk-UA"/>
              </w:rPr>
            </w:pPr>
            <w:r w:rsidRPr="003F6297">
              <w:rPr>
                <w:bCs/>
                <w:sz w:val="24"/>
                <w:lang w:val="uk-UA"/>
              </w:rPr>
              <w:t xml:space="preserve">Тема </w:t>
            </w:r>
            <w:r w:rsidR="00923609" w:rsidRPr="003F6297">
              <w:rPr>
                <w:bCs/>
                <w:sz w:val="24"/>
                <w:lang w:val="uk-UA"/>
              </w:rPr>
              <w:t>1</w:t>
            </w:r>
            <w:r w:rsidR="002510F9" w:rsidRPr="003F6297">
              <w:rPr>
                <w:bCs/>
                <w:sz w:val="24"/>
                <w:lang w:val="uk-UA"/>
              </w:rPr>
              <w:t xml:space="preserve">. </w:t>
            </w:r>
            <w:r w:rsidR="00FD5E3F" w:rsidRPr="003F6297">
              <w:rPr>
                <w:sz w:val="24"/>
                <w:lang w:val="uk-UA"/>
              </w:rPr>
              <w:t>Поверхневі явищ</w:t>
            </w:r>
            <w:r w:rsidR="00FC32DB" w:rsidRPr="003F6297">
              <w:rPr>
                <w:sz w:val="24"/>
                <w:lang w:val="uk-UA"/>
              </w:rPr>
              <w:t>а. А</w:t>
            </w:r>
            <w:r w:rsidR="00FD5E3F" w:rsidRPr="003F6297">
              <w:rPr>
                <w:sz w:val="24"/>
                <w:lang w:val="uk-UA"/>
              </w:rPr>
              <w:t>дсорбція.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2510F9" w:rsidRPr="003F6297" w:rsidRDefault="00B075FD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2510F9" w:rsidRPr="003F6297" w:rsidRDefault="005D5075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3F6297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2510F9" w:rsidRPr="003F6297" w:rsidRDefault="00864F81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41" w:type="pct"/>
            <w:vAlign w:val="center"/>
          </w:tcPr>
          <w:p w:rsidR="002510F9" w:rsidRPr="003F6297" w:rsidRDefault="00FD5E3F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3F6297"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vAlign w:val="center"/>
          </w:tcPr>
          <w:p w:rsidR="002510F9" w:rsidRPr="003F6297" w:rsidRDefault="00864F81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31" w:type="pct"/>
            <w:vAlign w:val="center"/>
          </w:tcPr>
          <w:p w:rsidR="002510F9" w:rsidRPr="003F6297" w:rsidRDefault="00B075FD" w:rsidP="00864F81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864F81" w:rsidRPr="003F6297" w:rsidTr="00864F81">
        <w:trPr>
          <w:cantSplit/>
          <w:trHeight w:val="20"/>
        </w:trPr>
        <w:tc>
          <w:tcPr>
            <w:tcW w:w="2292" w:type="pct"/>
          </w:tcPr>
          <w:p w:rsidR="00864F81" w:rsidRPr="00864F81" w:rsidRDefault="00864F81" w:rsidP="00864F81">
            <w:pPr>
              <w:rPr>
                <w:bCs/>
                <w:sz w:val="24"/>
                <w:lang w:val="uk-UA"/>
              </w:rPr>
            </w:pPr>
            <w:r w:rsidRPr="00864F81">
              <w:rPr>
                <w:bCs/>
                <w:sz w:val="24"/>
                <w:lang w:val="uk-UA"/>
              </w:rPr>
              <w:t xml:space="preserve">Тема 2. </w:t>
            </w:r>
            <w:r w:rsidRPr="00864F81">
              <w:rPr>
                <w:color w:val="000000"/>
                <w:sz w:val="24"/>
                <w:lang w:val="uk-UA"/>
              </w:rPr>
              <w:t xml:space="preserve">Одержання </w:t>
            </w:r>
            <w:proofErr w:type="spellStart"/>
            <w:r w:rsidRPr="00864F81">
              <w:rPr>
                <w:color w:val="000000"/>
                <w:sz w:val="24"/>
                <w:lang w:val="uk-UA"/>
              </w:rPr>
              <w:t>колоїдно-дисперсних</w:t>
            </w:r>
            <w:proofErr w:type="spellEnd"/>
            <w:r w:rsidRPr="00864F81">
              <w:rPr>
                <w:color w:val="000000"/>
                <w:sz w:val="24"/>
                <w:lang w:val="uk-UA"/>
              </w:rPr>
              <w:t xml:space="preserve"> систем</w:t>
            </w:r>
            <w:r w:rsidRPr="00864F81">
              <w:rPr>
                <w:sz w:val="24"/>
                <w:lang w:val="uk-UA"/>
              </w:rPr>
              <w:t>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64F81" w:rsidRPr="003F6297" w:rsidRDefault="00B075FD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64F81" w:rsidRPr="003F6297" w:rsidRDefault="00864F81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864F81" w:rsidRPr="003F6297" w:rsidRDefault="00864F81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41" w:type="pct"/>
            <w:vAlign w:val="center"/>
          </w:tcPr>
          <w:p w:rsidR="00864F81" w:rsidRPr="003F6297" w:rsidRDefault="00864F81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vAlign w:val="center"/>
          </w:tcPr>
          <w:p w:rsidR="00864F81" w:rsidRPr="003F6297" w:rsidRDefault="00864F81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31" w:type="pct"/>
            <w:vAlign w:val="center"/>
          </w:tcPr>
          <w:p w:rsidR="00864F81" w:rsidRPr="003F6297" w:rsidRDefault="00B075FD" w:rsidP="00FD5E3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8B451D" w:rsidRPr="003F6297" w:rsidTr="00864F81">
        <w:trPr>
          <w:cantSplit/>
          <w:trHeight w:val="20"/>
        </w:trPr>
        <w:tc>
          <w:tcPr>
            <w:tcW w:w="2292" w:type="pct"/>
          </w:tcPr>
          <w:p w:rsidR="008B451D" w:rsidRPr="00864F81" w:rsidRDefault="00864F81" w:rsidP="00923609">
            <w:pPr>
              <w:rPr>
                <w:sz w:val="24"/>
                <w:lang w:val="uk-UA"/>
              </w:rPr>
            </w:pPr>
            <w:r w:rsidRPr="00864F81">
              <w:rPr>
                <w:bCs/>
                <w:sz w:val="24"/>
                <w:lang w:val="uk-UA"/>
              </w:rPr>
              <w:t xml:space="preserve">Тема 3. </w:t>
            </w:r>
            <w:r w:rsidRPr="00864F81">
              <w:rPr>
                <w:color w:val="000000"/>
                <w:sz w:val="24"/>
                <w:lang w:val="uk-UA"/>
              </w:rPr>
              <w:t xml:space="preserve">Властивості </w:t>
            </w:r>
            <w:proofErr w:type="spellStart"/>
            <w:r w:rsidRPr="00864F81">
              <w:rPr>
                <w:color w:val="000000"/>
                <w:sz w:val="24"/>
                <w:lang w:val="uk-UA"/>
              </w:rPr>
              <w:t>колоїдно-дисперсних</w:t>
            </w:r>
            <w:proofErr w:type="spellEnd"/>
            <w:r w:rsidRPr="00864F81">
              <w:rPr>
                <w:color w:val="000000"/>
                <w:sz w:val="24"/>
                <w:lang w:val="uk-UA"/>
              </w:rPr>
              <w:t xml:space="preserve"> систем</w:t>
            </w:r>
            <w:r w:rsidRPr="00864F81">
              <w:rPr>
                <w:sz w:val="24"/>
                <w:lang w:val="uk-UA"/>
              </w:rPr>
              <w:t>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B451D" w:rsidRPr="003F6297" w:rsidRDefault="00B075FD" w:rsidP="00864F81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B451D" w:rsidRPr="003F6297" w:rsidRDefault="00FD5E3F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3F6297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8B451D" w:rsidRPr="003F6297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3F6297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B451D" w:rsidRPr="003F6297" w:rsidRDefault="00FD5E3F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3F6297"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vAlign w:val="center"/>
          </w:tcPr>
          <w:p w:rsidR="008B451D" w:rsidRPr="003F6297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3F6297">
              <w:rPr>
                <w:sz w:val="24"/>
                <w:lang w:val="uk-UA"/>
              </w:rPr>
              <w:t>–</w:t>
            </w:r>
          </w:p>
        </w:tc>
        <w:tc>
          <w:tcPr>
            <w:tcW w:w="431" w:type="pct"/>
            <w:vAlign w:val="center"/>
          </w:tcPr>
          <w:p w:rsidR="008B451D" w:rsidRPr="003F6297" w:rsidRDefault="00B075FD" w:rsidP="00FD5E3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864F81" w:rsidRPr="003F6297" w:rsidTr="00864F81">
        <w:trPr>
          <w:cantSplit/>
          <w:trHeight w:val="20"/>
        </w:trPr>
        <w:tc>
          <w:tcPr>
            <w:tcW w:w="2292" w:type="pct"/>
          </w:tcPr>
          <w:p w:rsidR="00864F81" w:rsidRPr="00864F81" w:rsidRDefault="00864F81" w:rsidP="00923609">
            <w:pPr>
              <w:rPr>
                <w:color w:val="000000"/>
                <w:sz w:val="24"/>
                <w:lang w:val="uk-UA"/>
              </w:rPr>
            </w:pPr>
            <w:r w:rsidRPr="00864F81">
              <w:rPr>
                <w:bCs/>
                <w:sz w:val="24"/>
                <w:lang w:val="uk-UA"/>
              </w:rPr>
              <w:t xml:space="preserve">Тема 4. </w:t>
            </w:r>
            <w:proofErr w:type="spellStart"/>
            <w:r w:rsidRPr="00864F81">
              <w:rPr>
                <w:color w:val="000000"/>
                <w:sz w:val="24"/>
                <w:lang w:val="uk-UA"/>
              </w:rPr>
              <w:t>Грубодисперсні</w:t>
            </w:r>
            <w:proofErr w:type="spellEnd"/>
            <w:r w:rsidRPr="00864F81">
              <w:rPr>
                <w:color w:val="000000"/>
                <w:spacing w:val="-4"/>
                <w:sz w:val="24"/>
                <w:lang w:val="uk-UA"/>
              </w:rPr>
              <w:t xml:space="preserve"> системи</w:t>
            </w:r>
            <w:r w:rsidRPr="00864F81">
              <w:rPr>
                <w:sz w:val="24"/>
                <w:lang w:val="uk-UA"/>
              </w:rPr>
              <w:t>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64F81" w:rsidRPr="003F6297" w:rsidRDefault="00B075FD" w:rsidP="00FD5E3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64F81" w:rsidRPr="003F6297" w:rsidRDefault="00864F81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864F81" w:rsidRPr="003F6297" w:rsidRDefault="00864F81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41" w:type="pct"/>
            <w:vAlign w:val="center"/>
          </w:tcPr>
          <w:p w:rsidR="00864F81" w:rsidRPr="003F6297" w:rsidRDefault="00864F81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vAlign w:val="center"/>
          </w:tcPr>
          <w:p w:rsidR="00864F81" w:rsidRPr="003F6297" w:rsidRDefault="00864F81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31" w:type="pct"/>
            <w:vAlign w:val="center"/>
          </w:tcPr>
          <w:p w:rsidR="00864F81" w:rsidRPr="003F6297" w:rsidRDefault="00B075FD" w:rsidP="00FD5E3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864F81" w:rsidRPr="003F6297" w:rsidTr="00864F81">
        <w:trPr>
          <w:cantSplit/>
          <w:trHeight w:val="20"/>
        </w:trPr>
        <w:tc>
          <w:tcPr>
            <w:tcW w:w="2292" w:type="pct"/>
          </w:tcPr>
          <w:p w:rsidR="00864F81" w:rsidRPr="00864F81" w:rsidRDefault="00864F81" w:rsidP="00923609">
            <w:pPr>
              <w:rPr>
                <w:color w:val="000000"/>
                <w:sz w:val="24"/>
                <w:lang w:val="uk-UA"/>
              </w:rPr>
            </w:pPr>
            <w:r w:rsidRPr="00864F81">
              <w:rPr>
                <w:bCs/>
                <w:sz w:val="24"/>
                <w:lang w:val="uk-UA"/>
              </w:rPr>
              <w:t xml:space="preserve">Тема 5. </w:t>
            </w:r>
            <w:r w:rsidRPr="00864F81">
              <w:rPr>
                <w:sz w:val="24"/>
                <w:lang w:val="uk-UA"/>
              </w:rPr>
              <w:t>Високомолекулярні речовини. Гелі і драглі.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64F81" w:rsidRPr="003F6297" w:rsidRDefault="00B075FD" w:rsidP="00FD5E3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64F81" w:rsidRPr="003F6297" w:rsidRDefault="00864F81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864F81" w:rsidRPr="003F6297" w:rsidRDefault="00864F81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41" w:type="pct"/>
            <w:vAlign w:val="center"/>
          </w:tcPr>
          <w:p w:rsidR="00864F81" w:rsidRPr="003F6297" w:rsidRDefault="00864F81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vAlign w:val="center"/>
          </w:tcPr>
          <w:p w:rsidR="00864F81" w:rsidRPr="003F6297" w:rsidRDefault="00864F81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31" w:type="pct"/>
            <w:vAlign w:val="center"/>
          </w:tcPr>
          <w:p w:rsidR="00864F81" w:rsidRPr="003F6297" w:rsidRDefault="00B075FD" w:rsidP="00FD5E3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5D5075" w:rsidRPr="00F1679B" w:rsidTr="00864F81">
        <w:trPr>
          <w:cantSplit/>
          <w:trHeight w:val="20"/>
        </w:trPr>
        <w:tc>
          <w:tcPr>
            <w:tcW w:w="2292" w:type="pct"/>
          </w:tcPr>
          <w:p w:rsidR="005D5075" w:rsidRPr="003F6297" w:rsidRDefault="005D5075" w:rsidP="00F55E96">
            <w:pPr>
              <w:widowControl w:val="0"/>
              <w:ind w:right="-109"/>
              <w:rPr>
                <w:b/>
                <w:bCs/>
                <w:sz w:val="24"/>
                <w:lang w:val="uk-UA"/>
              </w:rPr>
            </w:pPr>
            <w:r w:rsidRPr="003F6297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D5075" w:rsidRPr="003F6297" w:rsidRDefault="005D5075" w:rsidP="00912C8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F6297"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5075" w:rsidRPr="003F6297" w:rsidRDefault="00262709" w:rsidP="00912C8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F6297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440" w:type="pct"/>
            <w:vAlign w:val="center"/>
          </w:tcPr>
          <w:p w:rsidR="005D5075" w:rsidRPr="003F6297" w:rsidRDefault="00912C8A" w:rsidP="00912C8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F6297"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441" w:type="pct"/>
            <w:vAlign w:val="center"/>
          </w:tcPr>
          <w:p w:rsidR="005D5075" w:rsidRPr="003F6297" w:rsidRDefault="00262709" w:rsidP="00912C8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F6297"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440" w:type="pct"/>
            <w:vAlign w:val="center"/>
          </w:tcPr>
          <w:p w:rsidR="005D5075" w:rsidRPr="003F6297" w:rsidRDefault="00912C8A" w:rsidP="00912C8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F6297"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431" w:type="pct"/>
            <w:vAlign w:val="center"/>
          </w:tcPr>
          <w:p w:rsidR="005D5075" w:rsidRDefault="005D5075" w:rsidP="00912C8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F6297">
              <w:rPr>
                <w:b/>
                <w:sz w:val="24"/>
                <w:lang w:val="uk-UA"/>
              </w:rPr>
              <w:t>60</w:t>
            </w:r>
          </w:p>
        </w:tc>
      </w:tr>
    </w:tbl>
    <w:p w:rsidR="00F63E32" w:rsidRDefault="00F63E32" w:rsidP="006A0207">
      <w:pPr>
        <w:widowControl w:val="0"/>
        <w:rPr>
          <w:bCs/>
          <w:sz w:val="24"/>
          <w:lang w:val="uk-UA"/>
        </w:rPr>
      </w:pPr>
    </w:p>
    <w:p w:rsidR="008B451D" w:rsidRPr="00F1679B" w:rsidRDefault="008B451D" w:rsidP="00923609">
      <w:pPr>
        <w:widowControl w:val="0"/>
        <w:spacing w:after="120"/>
        <w:ind w:left="567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3.2. Лекційні заняття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081"/>
        <w:gridCol w:w="1134"/>
      </w:tblGrid>
      <w:tr w:rsidR="008B451D" w:rsidRPr="00F1679B" w:rsidTr="00FC32DB">
        <w:tc>
          <w:tcPr>
            <w:tcW w:w="566" w:type="dxa"/>
            <w:vMerge w:val="restart"/>
            <w:shd w:val="clear" w:color="auto" w:fill="auto"/>
            <w:vAlign w:val="center"/>
          </w:tcPr>
          <w:p w:rsidR="008B451D" w:rsidRPr="00F1679B" w:rsidRDefault="008B451D" w:rsidP="00F55E96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</w:t>
            </w:r>
          </w:p>
          <w:p w:rsidR="008B451D" w:rsidRPr="00F1679B" w:rsidRDefault="008B451D" w:rsidP="00F55E96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з/п</w:t>
            </w:r>
          </w:p>
        </w:tc>
        <w:tc>
          <w:tcPr>
            <w:tcW w:w="8081" w:type="dxa"/>
            <w:vMerge w:val="restart"/>
            <w:shd w:val="clear" w:color="auto" w:fill="auto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51D" w:rsidRPr="00F1679B" w:rsidRDefault="008B451D" w:rsidP="00F55E96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Кількість</w:t>
            </w:r>
          </w:p>
          <w:p w:rsidR="008B451D" w:rsidRPr="00F1679B" w:rsidRDefault="008B451D" w:rsidP="00F55E96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годин</w:t>
            </w:r>
          </w:p>
        </w:tc>
      </w:tr>
      <w:tr w:rsidR="008B451D" w:rsidRPr="00F1679B" w:rsidTr="00FC32DB">
        <w:trPr>
          <w:trHeight w:val="458"/>
        </w:trPr>
        <w:tc>
          <w:tcPr>
            <w:tcW w:w="566" w:type="dxa"/>
            <w:vMerge/>
            <w:shd w:val="clear" w:color="auto" w:fill="auto"/>
            <w:vAlign w:val="center"/>
          </w:tcPr>
          <w:p w:rsidR="008B451D" w:rsidRPr="00F1679B" w:rsidRDefault="008B451D" w:rsidP="00F55E96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8081" w:type="dxa"/>
            <w:vMerge/>
            <w:shd w:val="clear" w:color="auto" w:fill="auto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51D" w:rsidRPr="00F1679B" w:rsidRDefault="008B451D" w:rsidP="00F55E96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ДФН</w:t>
            </w:r>
          </w:p>
        </w:tc>
      </w:tr>
      <w:tr w:rsidR="008B451D" w:rsidRPr="00EB764A" w:rsidTr="00FC32DB">
        <w:tc>
          <w:tcPr>
            <w:tcW w:w="566" w:type="dxa"/>
            <w:shd w:val="clear" w:color="auto" w:fill="auto"/>
          </w:tcPr>
          <w:p w:rsidR="008B451D" w:rsidRPr="00EB764A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8081" w:type="dxa"/>
            <w:shd w:val="clear" w:color="auto" w:fill="auto"/>
          </w:tcPr>
          <w:p w:rsidR="008B451D" w:rsidRPr="00767EE2" w:rsidRDefault="00E670E7" w:rsidP="00767EE2">
            <w:pPr>
              <w:ind w:hanging="107"/>
              <w:jc w:val="both"/>
              <w:rPr>
                <w:sz w:val="24"/>
                <w:lang w:val="uk-UA"/>
              </w:rPr>
            </w:pPr>
            <w:r w:rsidRPr="00767EE2">
              <w:rPr>
                <w:sz w:val="24"/>
                <w:lang w:val="uk-UA"/>
              </w:rPr>
              <w:t xml:space="preserve"> </w:t>
            </w:r>
            <w:r w:rsidR="00767EE2" w:rsidRPr="00767EE2">
              <w:rPr>
                <w:sz w:val="24"/>
                <w:lang w:val="uk-UA"/>
              </w:rPr>
              <w:t>Фізико-хімія поверхневих явищ.</w:t>
            </w:r>
            <w:r w:rsidR="00C75EEC">
              <w:rPr>
                <w:sz w:val="24"/>
                <w:lang w:val="uk-UA"/>
              </w:rPr>
              <w:t xml:space="preserve"> </w:t>
            </w:r>
            <w:proofErr w:type="spellStart"/>
            <w:r w:rsidR="00C75EEC" w:rsidRPr="00C75EEC">
              <w:rPr>
                <w:color w:val="000000"/>
                <w:sz w:val="24"/>
              </w:rPr>
              <w:t>Поверхневий</w:t>
            </w:r>
            <w:proofErr w:type="spellEnd"/>
            <w:r w:rsidR="00C75EEC" w:rsidRPr="00C75EEC">
              <w:rPr>
                <w:color w:val="000000"/>
                <w:sz w:val="24"/>
              </w:rPr>
              <w:t xml:space="preserve"> натяг </w:t>
            </w:r>
            <w:proofErr w:type="spellStart"/>
            <w:proofErr w:type="gramStart"/>
            <w:r w:rsidR="00C75EEC" w:rsidRPr="00C75EEC">
              <w:rPr>
                <w:color w:val="000000"/>
                <w:sz w:val="24"/>
              </w:rPr>
              <w:t>р</w:t>
            </w:r>
            <w:proofErr w:type="gramEnd"/>
            <w:r w:rsidR="00C75EEC" w:rsidRPr="00C75EEC">
              <w:rPr>
                <w:color w:val="000000"/>
                <w:sz w:val="24"/>
              </w:rPr>
              <w:t>ідин</w:t>
            </w:r>
            <w:proofErr w:type="spellEnd"/>
            <w:r w:rsidR="00C75EEC" w:rsidRPr="00C75EEC">
              <w:rPr>
                <w:color w:val="000000"/>
                <w:sz w:val="24"/>
              </w:rPr>
              <w:t xml:space="preserve"> та </w:t>
            </w:r>
            <w:proofErr w:type="spellStart"/>
            <w:r w:rsidR="00C75EEC" w:rsidRPr="00C75EEC">
              <w:rPr>
                <w:color w:val="000000"/>
                <w:sz w:val="24"/>
              </w:rPr>
              <w:t>поверхнева</w:t>
            </w:r>
            <w:proofErr w:type="spellEnd"/>
            <w:r w:rsidR="00C75EEC" w:rsidRPr="00C75EEC">
              <w:rPr>
                <w:color w:val="000000"/>
                <w:sz w:val="24"/>
              </w:rPr>
              <w:t xml:space="preserve"> </w:t>
            </w:r>
            <w:proofErr w:type="spellStart"/>
            <w:r w:rsidR="00C75EEC" w:rsidRPr="00C75EEC">
              <w:rPr>
                <w:color w:val="000000"/>
                <w:sz w:val="24"/>
              </w:rPr>
              <w:t>енергія</w:t>
            </w:r>
            <w:proofErr w:type="spellEnd"/>
            <w:r w:rsidR="00C75EEC" w:rsidRPr="00C75EEC">
              <w:rPr>
                <w:color w:val="000000"/>
                <w:sz w:val="24"/>
              </w:rPr>
              <w:t xml:space="preserve"> </w:t>
            </w:r>
            <w:proofErr w:type="spellStart"/>
            <w:r w:rsidR="00C75EEC" w:rsidRPr="00C75EEC">
              <w:rPr>
                <w:color w:val="000000"/>
                <w:sz w:val="24"/>
              </w:rPr>
              <w:t>Гібсса</w:t>
            </w:r>
            <w:proofErr w:type="spellEnd"/>
            <w:r w:rsidR="00C75EEC" w:rsidRPr="00C75EEC">
              <w:rPr>
                <w:color w:val="000000"/>
                <w:sz w:val="24"/>
              </w:rPr>
              <w:t xml:space="preserve">. </w:t>
            </w:r>
            <w:proofErr w:type="spellStart"/>
            <w:r w:rsidR="00C75EEC" w:rsidRPr="00C75EEC">
              <w:rPr>
                <w:color w:val="000000"/>
                <w:sz w:val="24"/>
              </w:rPr>
              <w:t>Поверхнево-активні</w:t>
            </w:r>
            <w:proofErr w:type="spellEnd"/>
            <w:r w:rsidR="00C75EEC" w:rsidRPr="00C75EEC">
              <w:rPr>
                <w:color w:val="000000"/>
                <w:sz w:val="24"/>
              </w:rPr>
              <w:t xml:space="preserve"> </w:t>
            </w:r>
            <w:proofErr w:type="spellStart"/>
            <w:r w:rsidR="00C75EEC" w:rsidRPr="00C75EEC">
              <w:rPr>
                <w:color w:val="000000"/>
                <w:sz w:val="24"/>
              </w:rPr>
              <w:t>речовини</w:t>
            </w:r>
            <w:proofErr w:type="spellEnd"/>
            <w:r w:rsidR="00C75EEC" w:rsidRPr="00C75EEC">
              <w:rPr>
                <w:color w:val="000000"/>
                <w:sz w:val="24"/>
              </w:rPr>
              <w:t xml:space="preserve">. </w:t>
            </w:r>
            <w:r w:rsidR="00767EE2" w:rsidRPr="00C75EEC">
              <w:rPr>
                <w:sz w:val="24"/>
                <w:lang w:val="uk-UA"/>
              </w:rPr>
              <w:t xml:space="preserve"> </w:t>
            </w:r>
            <w:proofErr w:type="spellStart"/>
            <w:r w:rsidR="00B075FD" w:rsidRPr="00B075FD">
              <w:rPr>
                <w:color w:val="000000"/>
                <w:sz w:val="24"/>
              </w:rPr>
              <w:t>Змочування</w:t>
            </w:r>
            <w:proofErr w:type="spellEnd"/>
            <w:r w:rsidR="00B075FD" w:rsidRPr="00B075FD">
              <w:rPr>
                <w:color w:val="000000"/>
                <w:sz w:val="24"/>
              </w:rPr>
              <w:t xml:space="preserve">. </w:t>
            </w:r>
            <w:proofErr w:type="spellStart"/>
            <w:r w:rsidR="00B075FD" w:rsidRPr="00B075FD">
              <w:rPr>
                <w:color w:val="000000"/>
                <w:sz w:val="24"/>
              </w:rPr>
              <w:t>Когезія</w:t>
            </w:r>
            <w:proofErr w:type="spellEnd"/>
            <w:r w:rsidR="00B075FD" w:rsidRPr="00B075FD">
              <w:rPr>
                <w:color w:val="000000"/>
                <w:sz w:val="24"/>
              </w:rPr>
              <w:t xml:space="preserve">. </w:t>
            </w:r>
            <w:proofErr w:type="spellStart"/>
            <w:r w:rsidR="00B075FD" w:rsidRPr="00B075FD">
              <w:rPr>
                <w:color w:val="000000"/>
                <w:sz w:val="24"/>
              </w:rPr>
              <w:t>Адгезія</w:t>
            </w:r>
            <w:proofErr w:type="spellEnd"/>
            <w:r w:rsidR="00B075FD" w:rsidRPr="00B075FD">
              <w:rPr>
                <w:color w:val="000000"/>
                <w:sz w:val="24"/>
              </w:rPr>
              <w:t xml:space="preserve">. </w:t>
            </w:r>
            <w:proofErr w:type="spellStart"/>
            <w:r w:rsidR="00B075FD" w:rsidRPr="00B075FD">
              <w:rPr>
                <w:color w:val="000000"/>
                <w:sz w:val="24"/>
              </w:rPr>
              <w:t>Сорбція</w:t>
            </w:r>
            <w:proofErr w:type="spellEnd"/>
            <w:r w:rsidR="00B075FD" w:rsidRPr="00B075FD">
              <w:rPr>
                <w:color w:val="000000"/>
                <w:sz w:val="24"/>
              </w:rPr>
              <w:t>.</w:t>
            </w:r>
            <w:r w:rsidR="00B075FD" w:rsidRPr="00B075FD">
              <w:rPr>
                <w:color w:val="000000"/>
                <w:sz w:val="24"/>
                <w:lang w:val="uk-UA"/>
              </w:rPr>
              <w:t xml:space="preserve"> </w:t>
            </w:r>
            <w:r w:rsidR="00767EE2" w:rsidRPr="00767EE2">
              <w:rPr>
                <w:sz w:val="24"/>
                <w:lang w:val="uk-UA"/>
              </w:rPr>
              <w:t>Адсорбція на м</w:t>
            </w:r>
            <w:r w:rsidR="00C75EEC">
              <w:rPr>
                <w:sz w:val="24"/>
                <w:lang w:val="uk-UA"/>
              </w:rPr>
              <w:t xml:space="preserve">ежі поділу </w:t>
            </w:r>
            <w:proofErr w:type="gramStart"/>
            <w:r w:rsidR="00C75EEC">
              <w:rPr>
                <w:sz w:val="24"/>
                <w:lang w:val="uk-UA"/>
              </w:rPr>
              <w:t>р</w:t>
            </w:r>
            <w:proofErr w:type="gramEnd"/>
            <w:r w:rsidR="00C75EEC">
              <w:rPr>
                <w:sz w:val="24"/>
                <w:lang w:val="uk-UA"/>
              </w:rPr>
              <w:t>ідина–газ,</w:t>
            </w:r>
            <w:r w:rsidR="00767EE2" w:rsidRPr="00767EE2">
              <w:rPr>
                <w:sz w:val="24"/>
                <w:lang w:val="uk-UA"/>
              </w:rPr>
              <w:t xml:space="preserve"> на межі поділу фаз тверде тіло</w:t>
            </w:r>
            <w:r w:rsidR="00C75EEC">
              <w:rPr>
                <w:sz w:val="24"/>
                <w:lang w:val="uk-UA"/>
              </w:rPr>
              <w:t>–</w:t>
            </w:r>
            <w:r w:rsidR="00767EE2" w:rsidRPr="00767EE2">
              <w:rPr>
                <w:sz w:val="24"/>
                <w:lang w:val="uk-UA"/>
              </w:rPr>
              <w:t>газ і тверде тіло</w:t>
            </w:r>
            <w:r w:rsidR="00C75EEC">
              <w:rPr>
                <w:sz w:val="24"/>
                <w:lang w:val="uk-UA"/>
              </w:rPr>
              <w:t>–</w:t>
            </w:r>
            <w:r w:rsidR="00767EE2" w:rsidRPr="00767EE2">
              <w:rPr>
                <w:sz w:val="24"/>
                <w:lang w:val="uk-UA"/>
              </w:rPr>
              <w:t>розчин.</w:t>
            </w:r>
            <w:r w:rsidR="00B075FD">
              <w:rPr>
                <w:sz w:val="24"/>
                <w:lang w:val="uk-UA"/>
              </w:rPr>
              <w:t xml:space="preserve"> </w:t>
            </w:r>
            <w:proofErr w:type="spellStart"/>
            <w:r w:rsidR="00B075FD" w:rsidRPr="00B075FD">
              <w:rPr>
                <w:color w:val="000000"/>
                <w:sz w:val="24"/>
              </w:rPr>
              <w:t>Хроматографічні</w:t>
            </w:r>
            <w:proofErr w:type="spellEnd"/>
            <w:r w:rsidR="00B075FD" w:rsidRPr="00B075FD">
              <w:rPr>
                <w:color w:val="000000"/>
                <w:sz w:val="24"/>
              </w:rPr>
              <w:t xml:space="preserve"> </w:t>
            </w:r>
            <w:proofErr w:type="spellStart"/>
            <w:r w:rsidR="00B075FD" w:rsidRPr="00B075FD">
              <w:rPr>
                <w:color w:val="000000"/>
                <w:sz w:val="24"/>
              </w:rPr>
              <w:t>методи</w:t>
            </w:r>
            <w:proofErr w:type="spellEnd"/>
            <w:r w:rsidR="00B075FD" w:rsidRPr="00B075FD">
              <w:rPr>
                <w:color w:val="000000"/>
                <w:sz w:val="24"/>
              </w:rPr>
              <w:t xml:space="preserve"> </w:t>
            </w:r>
            <w:proofErr w:type="spellStart"/>
            <w:r w:rsidR="00B075FD" w:rsidRPr="00B075FD">
              <w:rPr>
                <w:color w:val="000000"/>
                <w:sz w:val="24"/>
              </w:rPr>
              <w:t>аналізу</w:t>
            </w:r>
            <w:proofErr w:type="spellEnd"/>
            <w:r w:rsidR="00B075FD" w:rsidRPr="00B075FD">
              <w:rPr>
                <w:color w:val="000000"/>
                <w:sz w:val="24"/>
              </w:rPr>
              <w:t xml:space="preserve"> та </w:t>
            </w:r>
            <w:proofErr w:type="spellStart"/>
            <w:r w:rsidR="00B075FD" w:rsidRPr="00B075FD">
              <w:rPr>
                <w:color w:val="000000"/>
                <w:sz w:val="24"/>
              </w:rPr>
              <w:t>їх</w:t>
            </w:r>
            <w:proofErr w:type="spellEnd"/>
            <w:r w:rsidR="00B075FD" w:rsidRPr="00B075FD">
              <w:rPr>
                <w:color w:val="000000"/>
                <w:sz w:val="24"/>
              </w:rPr>
              <w:t xml:space="preserve"> </w:t>
            </w:r>
            <w:proofErr w:type="spellStart"/>
            <w:r w:rsidR="00B075FD" w:rsidRPr="00B075FD">
              <w:rPr>
                <w:color w:val="000000"/>
                <w:sz w:val="24"/>
              </w:rPr>
              <w:t>принципи</w:t>
            </w:r>
            <w:proofErr w:type="spellEnd"/>
            <w:r w:rsidR="00B075FD" w:rsidRPr="00B075FD">
              <w:rPr>
                <w:color w:val="000000"/>
                <w:sz w:val="24"/>
              </w:rPr>
              <w:t xml:space="preserve"> і </w:t>
            </w:r>
            <w:proofErr w:type="spellStart"/>
            <w:r w:rsidR="00B075FD" w:rsidRPr="00B075FD">
              <w:rPr>
                <w:color w:val="000000"/>
                <w:sz w:val="24"/>
              </w:rPr>
              <w:t>застосування</w:t>
            </w:r>
            <w:proofErr w:type="spellEnd"/>
            <w:r w:rsidR="00B075FD" w:rsidRPr="00B075FD">
              <w:rPr>
                <w:color w:val="000000"/>
                <w:sz w:val="24"/>
              </w:rPr>
              <w:t xml:space="preserve">. </w:t>
            </w:r>
            <w:proofErr w:type="spellStart"/>
            <w:r w:rsidR="00B075FD" w:rsidRPr="00B075FD">
              <w:rPr>
                <w:color w:val="000000"/>
                <w:sz w:val="24"/>
              </w:rPr>
              <w:t>Теорія</w:t>
            </w:r>
            <w:proofErr w:type="spellEnd"/>
            <w:r w:rsidR="00B075FD" w:rsidRPr="00B075FD">
              <w:rPr>
                <w:color w:val="000000"/>
                <w:sz w:val="24"/>
              </w:rPr>
              <w:t xml:space="preserve"> </w:t>
            </w:r>
            <w:proofErr w:type="spellStart"/>
            <w:r w:rsidR="00B075FD" w:rsidRPr="00B075FD">
              <w:rPr>
                <w:color w:val="000000"/>
                <w:sz w:val="24"/>
              </w:rPr>
              <w:t>хроматографії</w:t>
            </w:r>
            <w:proofErr w:type="spellEnd"/>
            <w:r w:rsidR="00B075FD" w:rsidRPr="00B075FD">
              <w:rPr>
                <w:color w:val="000000"/>
                <w:sz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51D" w:rsidRPr="00EB764A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EB764A">
              <w:rPr>
                <w:sz w:val="24"/>
                <w:lang w:val="uk-UA"/>
              </w:rPr>
              <w:t>2</w:t>
            </w:r>
          </w:p>
        </w:tc>
      </w:tr>
      <w:tr w:rsidR="00B075FD" w:rsidRPr="00EB764A" w:rsidTr="00FC32DB">
        <w:tc>
          <w:tcPr>
            <w:tcW w:w="566" w:type="dxa"/>
            <w:shd w:val="clear" w:color="auto" w:fill="auto"/>
          </w:tcPr>
          <w:p w:rsidR="00B075FD" w:rsidRPr="00EB764A" w:rsidRDefault="00B075F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8081" w:type="dxa"/>
            <w:shd w:val="clear" w:color="auto" w:fill="auto"/>
          </w:tcPr>
          <w:p w:rsidR="00B075FD" w:rsidRPr="00B075FD" w:rsidRDefault="00B075FD" w:rsidP="00B075FD">
            <w:pPr>
              <w:jc w:val="both"/>
              <w:rPr>
                <w:sz w:val="24"/>
                <w:lang w:val="uk-UA"/>
              </w:rPr>
            </w:pPr>
            <w:r w:rsidRPr="00767EE2">
              <w:rPr>
                <w:sz w:val="24"/>
                <w:lang w:val="uk-UA"/>
              </w:rPr>
              <w:t>Загальна характеристика дисперсних систем</w:t>
            </w:r>
            <w:r>
              <w:rPr>
                <w:sz w:val="24"/>
                <w:lang w:val="uk-UA"/>
              </w:rPr>
              <w:t xml:space="preserve">, їх </w:t>
            </w:r>
            <w:r>
              <w:rPr>
                <w:color w:val="000000"/>
                <w:sz w:val="24"/>
                <w:lang w:val="uk-UA"/>
              </w:rPr>
              <w:t xml:space="preserve">класифікація. </w:t>
            </w:r>
            <w:r w:rsidRPr="00B075FD">
              <w:rPr>
                <w:color w:val="000000"/>
                <w:sz w:val="24"/>
                <w:lang w:val="uk-UA"/>
              </w:rPr>
              <w:t>Ліофільні і ліофобні колоїди. Методи одержання і очистки колоїдних розчинів. Ультрафільтрація. Загальні властивості основних груп дисперсних систем. Будова колоїдних частинок.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5FD" w:rsidRPr="00EB764A" w:rsidRDefault="00B075FD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B075FD" w:rsidRPr="00EB764A" w:rsidTr="00FC32DB">
        <w:tc>
          <w:tcPr>
            <w:tcW w:w="566" w:type="dxa"/>
            <w:shd w:val="clear" w:color="auto" w:fill="auto"/>
          </w:tcPr>
          <w:p w:rsidR="00B075FD" w:rsidRPr="00EB764A" w:rsidRDefault="00B075F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8081" w:type="dxa"/>
            <w:shd w:val="clear" w:color="auto" w:fill="auto"/>
          </w:tcPr>
          <w:p w:rsidR="00B075FD" w:rsidRPr="00B075FD" w:rsidRDefault="00B075FD" w:rsidP="00B075FD">
            <w:pPr>
              <w:jc w:val="both"/>
              <w:rPr>
                <w:sz w:val="24"/>
                <w:lang w:val="uk-UA"/>
              </w:rPr>
            </w:pPr>
            <w:r w:rsidRPr="00B075FD">
              <w:rPr>
                <w:color w:val="000000"/>
                <w:sz w:val="24"/>
                <w:lang w:val="uk-UA"/>
              </w:rPr>
              <w:t xml:space="preserve">Молекулярно-кінетичні та реологічні властивості </w:t>
            </w:r>
            <w:r w:rsidRPr="00B075FD">
              <w:rPr>
                <w:sz w:val="24"/>
                <w:lang w:val="uk-UA"/>
              </w:rPr>
              <w:t>колоїдних дисперсних систем:</w:t>
            </w:r>
            <w:r w:rsidRPr="00B075FD">
              <w:rPr>
                <w:color w:val="000000"/>
                <w:sz w:val="24"/>
                <w:lang w:val="uk-UA"/>
              </w:rPr>
              <w:t xml:space="preserve"> броунівський рух, дифузія, осмотичний тиск. Седиментація і в'язкість в дисперсних системах. Оптичні властивості дисперсних систем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5FD" w:rsidRPr="00EB764A" w:rsidRDefault="00B075FD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B075FD" w:rsidRPr="00EB764A" w:rsidTr="00FC32DB">
        <w:tc>
          <w:tcPr>
            <w:tcW w:w="566" w:type="dxa"/>
            <w:shd w:val="clear" w:color="auto" w:fill="auto"/>
          </w:tcPr>
          <w:p w:rsidR="00B075FD" w:rsidRPr="00EB764A" w:rsidRDefault="00B075F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8081" w:type="dxa"/>
            <w:shd w:val="clear" w:color="auto" w:fill="auto"/>
          </w:tcPr>
          <w:p w:rsidR="00B075FD" w:rsidRPr="00B075FD" w:rsidRDefault="00B075FD" w:rsidP="00B075FD">
            <w:pPr>
              <w:jc w:val="both"/>
              <w:rPr>
                <w:sz w:val="24"/>
                <w:lang w:val="uk-UA"/>
              </w:rPr>
            </w:pPr>
            <w:proofErr w:type="spellStart"/>
            <w:r w:rsidRPr="00B075FD">
              <w:rPr>
                <w:color w:val="000000"/>
                <w:sz w:val="24"/>
                <w:lang w:val="uk-UA"/>
              </w:rPr>
              <w:t>Мікрогетерогенні</w:t>
            </w:r>
            <w:proofErr w:type="spellEnd"/>
            <w:r w:rsidRPr="00B075FD">
              <w:rPr>
                <w:color w:val="000000"/>
                <w:sz w:val="24"/>
                <w:lang w:val="uk-UA"/>
              </w:rPr>
              <w:t xml:space="preserve"> дисперсні системи їх одержання і властивості. Емульсії, суспензії, аерозолі, піни. Загальна характеристика і застосування поверхнево-активних речовин (ПАР).</w:t>
            </w:r>
            <w:r w:rsidRPr="00B075F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5FD" w:rsidRPr="00EB764A" w:rsidRDefault="00B075FD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E670E7" w:rsidRPr="00F1679B" w:rsidTr="00FC32DB">
        <w:tc>
          <w:tcPr>
            <w:tcW w:w="566" w:type="dxa"/>
            <w:shd w:val="clear" w:color="auto" w:fill="auto"/>
          </w:tcPr>
          <w:p w:rsidR="00E670E7" w:rsidRDefault="00E670E7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8081" w:type="dxa"/>
            <w:shd w:val="clear" w:color="auto" w:fill="auto"/>
          </w:tcPr>
          <w:p w:rsidR="00E670E7" w:rsidRPr="00B075FD" w:rsidRDefault="00B075FD" w:rsidP="00B075FD">
            <w:pPr>
              <w:jc w:val="both"/>
              <w:rPr>
                <w:color w:val="000000"/>
                <w:sz w:val="24"/>
                <w:lang w:val="uk-UA"/>
              </w:rPr>
            </w:pPr>
            <w:r w:rsidRPr="00B075FD">
              <w:rPr>
                <w:color w:val="000000"/>
                <w:sz w:val="24"/>
                <w:lang w:val="uk-UA"/>
              </w:rPr>
              <w:t>Загальна характеристика</w:t>
            </w:r>
            <w:r>
              <w:rPr>
                <w:color w:val="000000"/>
                <w:sz w:val="24"/>
                <w:lang w:val="uk-UA"/>
              </w:rPr>
              <w:t xml:space="preserve">, </w:t>
            </w:r>
            <w:r w:rsidRPr="00B075FD">
              <w:rPr>
                <w:color w:val="000000"/>
                <w:sz w:val="24"/>
                <w:lang w:val="uk-UA"/>
              </w:rPr>
              <w:t xml:space="preserve">класифікація </w:t>
            </w:r>
            <w:r>
              <w:rPr>
                <w:color w:val="000000"/>
                <w:sz w:val="24"/>
                <w:lang w:val="uk-UA"/>
              </w:rPr>
              <w:t>і властивості в</w:t>
            </w:r>
            <w:r w:rsidRPr="00B075FD">
              <w:rPr>
                <w:color w:val="000000"/>
                <w:sz w:val="24"/>
                <w:lang w:val="uk-UA"/>
              </w:rPr>
              <w:t>исокомолекулярн</w:t>
            </w:r>
            <w:r>
              <w:rPr>
                <w:color w:val="000000"/>
                <w:sz w:val="24"/>
                <w:lang w:val="uk-UA"/>
              </w:rPr>
              <w:t>их речовин</w:t>
            </w:r>
            <w:r w:rsidRPr="00B075FD">
              <w:rPr>
                <w:color w:val="000000"/>
                <w:sz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(</w:t>
            </w:r>
            <w:r w:rsidRPr="00B075FD">
              <w:rPr>
                <w:color w:val="000000"/>
                <w:sz w:val="24"/>
                <w:lang w:val="uk-UA"/>
              </w:rPr>
              <w:t>ВМР</w:t>
            </w:r>
            <w:r>
              <w:rPr>
                <w:color w:val="000000"/>
                <w:sz w:val="24"/>
                <w:lang w:val="uk-UA"/>
              </w:rPr>
              <w:t>)</w:t>
            </w:r>
            <w:r w:rsidRPr="00B075FD">
              <w:rPr>
                <w:color w:val="000000"/>
                <w:sz w:val="24"/>
                <w:lang w:val="uk-UA"/>
              </w:rPr>
              <w:t>. Природні високомолекулярні речовини та їх характеристика. Особливості колоїдних властивостей розчинів полісахаридів і білків. Осмотичний тиск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B075FD">
              <w:rPr>
                <w:color w:val="000000"/>
                <w:sz w:val="24"/>
                <w:lang w:val="uk-UA"/>
              </w:rPr>
              <w:t xml:space="preserve">і в’язкість розчинів ВМР. </w:t>
            </w:r>
          </w:p>
          <w:p w:rsidR="00B075FD" w:rsidRPr="00B075FD" w:rsidRDefault="00B075FD" w:rsidP="00B075FD">
            <w:pPr>
              <w:jc w:val="both"/>
              <w:rPr>
                <w:sz w:val="24"/>
                <w:lang w:val="uk-UA"/>
              </w:rPr>
            </w:pPr>
            <w:r w:rsidRPr="00B075FD">
              <w:rPr>
                <w:color w:val="000000"/>
                <w:sz w:val="24"/>
                <w:lang w:val="uk-UA"/>
              </w:rPr>
              <w:t>Г</w:t>
            </w:r>
            <w:r w:rsidRPr="00B075FD">
              <w:rPr>
                <w:sz w:val="24"/>
                <w:lang w:val="uk-UA"/>
              </w:rPr>
              <w:t>елі і драглі.</w:t>
            </w:r>
            <w:r w:rsidRPr="00B075FD">
              <w:rPr>
                <w:color w:val="000000"/>
                <w:sz w:val="24"/>
                <w:lang w:val="uk-UA"/>
              </w:rPr>
              <w:t xml:space="preserve"> Класифікаці</w:t>
            </w:r>
            <w:r>
              <w:rPr>
                <w:color w:val="000000"/>
                <w:sz w:val="24"/>
                <w:lang w:val="uk-UA"/>
              </w:rPr>
              <w:t xml:space="preserve">я і методи одержання. </w:t>
            </w:r>
            <w:r w:rsidRPr="00B075FD">
              <w:rPr>
                <w:color w:val="000000"/>
                <w:sz w:val="24"/>
                <w:lang w:val="uk-UA"/>
              </w:rPr>
              <w:t>Фізико-хімічні властивості гелів: набухання</w:t>
            </w:r>
            <w:r>
              <w:rPr>
                <w:color w:val="000000"/>
                <w:sz w:val="24"/>
                <w:lang w:val="uk-UA"/>
              </w:rPr>
              <w:t>,</w:t>
            </w:r>
            <w:r w:rsidRPr="00B075FD">
              <w:rPr>
                <w:color w:val="000000"/>
                <w:sz w:val="24"/>
                <w:lang w:val="uk-UA"/>
              </w:rPr>
              <w:t xml:space="preserve"> старіння</w:t>
            </w:r>
            <w:r>
              <w:rPr>
                <w:color w:val="000000"/>
                <w:sz w:val="24"/>
                <w:lang w:val="uk-UA"/>
              </w:rPr>
              <w:t xml:space="preserve">, гістерезис </w:t>
            </w:r>
            <w:r w:rsidRPr="00B075FD">
              <w:rPr>
                <w:color w:val="000000"/>
                <w:sz w:val="24"/>
                <w:lang w:val="uk-UA"/>
              </w:rPr>
              <w:t>та синерезис.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70E7" w:rsidRPr="00F1679B" w:rsidRDefault="00E670E7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E670E7" w:rsidRPr="00F1679B" w:rsidTr="00FC32DB">
        <w:tc>
          <w:tcPr>
            <w:tcW w:w="8647" w:type="dxa"/>
            <w:gridSpan w:val="2"/>
            <w:shd w:val="clear" w:color="auto" w:fill="auto"/>
          </w:tcPr>
          <w:p w:rsidR="00E670E7" w:rsidRPr="00D65E83" w:rsidRDefault="00E670E7" w:rsidP="00F55E96">
            <w:pPr>
              <w:widowControl w:val="0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1134" w:type="dxa"/>
            <w:shd w:val="clear" w:color="auto" w:fill="auto"/>
          </w:tcPr>
          <w:p w:rsidR="00E670E7" w:rsidRDefault="000D4184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</w:tr>
    </w:tbl>
    <w:p w:rsidR="00EB764A" w:rsidRPr="00EB764A" w:rsidRDefault="00EB764A" w:rsidP="001A2DF6">
      <w:pPr>
        <w:widowControl w:val="0"/>
        <w:rPr>
          <w:b/>
          <w:sz w:val="24"/>
          <w:lang w:val="uk-UA"/>
        </w:rPr>
      </w:pPr>
    </w:p>
    <w:p w:rsidR="009670A9" w:rsidRPr="00F1679B" w:rsidRDefault="00BD4A49" w:rsidP="00923609">
      <w:pPr>
        <w:widowControl w:val="0"/>
        <w:spacing w:after="120"/>
        <w:ind w:left="567"/>
        <w:rPr>
          <w:b/>
          <w:sz w:val="24"/>
          <w:lang w:val="uk-UA"/>
        </w:rPr>
      </w:pPr>
      <w:r>
        <w:rPr>
          <w:b/>
          <w:sz w:val="24"/>
          <w:lang w:val="uk-UA"/>
        </w:rPr>
        <w:br w:type="column"/>
      </w:r>
      <w:r w:rsidR="009670A9" w:rsidRPr="00F1679B">
        <w:rPr>
          <w:b/>
          <w:sz w:val="24"/>
          <w:lang w:val="uk-UA"/>
        </w:rPr>
        <w:lastRenderedPageBreak/>
        <w:t>3.3. Лабораторні заняття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8091"/>
        <w:gridCol w:w="1134"/>
      </w:tblGrid>
      <w:tr w:rsidR="009670A9" w:rsidRPr="00F1679B" w:rsidTr="00FC32DB">
        <w:tc>
          <w:tcPr>
            <w:tcW w:w="556" w:type="dxa"/>
            <w:vMerge w:val="restart"/>
            <w:shd w:val="clear" w:color="auto" w:fill="auto"/>
            <w:vAlign w:val="center"/>
          </w:tcPr>
          <w:p w:rsidR="009670A9" w:rsidRPr="00F1679B" w:rsidRDefault="009670A9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</w:t>
            </w:r>
          </w:p>
          <w:p w:rsidR="009670A9" w:rsidRPr="00F1679B" w:rsidRDefault="009670A9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з/п</w:t>
            </w:r>
          </w:p>
        </w:tc>
        <w:tc>
          <w:tcPr>
            <w:tcW w:w="8091" w:type="dxa"/>
            <w:vMerge w:val="restart"/>
            <w:shd w:val="clear" w:color="auto" w:fill="auto"/>
            <w:vAlign w:val="center"/>
          </w:tcPr>
          <w:p w:rsidR="009670A9" w:rsidRPr="00F1679B" w:rsidRDefault="009670A9" w:rsidP="009832CF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1679B" w:rsidRDefault="009670A9" w:rsidP="009832CF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Кількість</w:t>
            </w:r>
          </w:p>
          <w:p w:rsidR="009670A9" w:rsidRPr="00F1679B" w:rsidRDefault="009670A9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годин</w:t>
            </w:r>
          </w:p>
        </w:tc>
      </w:tr>
      <w:tr w:rsidR="009670A9" w:rsidRPr="00F1679B" w:rsidTr="00FC32DB">
        <w:trPr>
          <w:trHeight w:val="427"/>
        </w:trPr>
        <w:tc>
          <w:tcPr>
            <w:tcW w:w="556" w:type="dxa"/>
            <w:vMerge/>
            <w:shd w:val="clear" w:color="auto" w:fill="auto"/>
            <w:vAlign w:val="center"/>
          </w:tcPr>
          <w:p w:rsidR="009670A9" w:rsidRPr="00F1679B" w:rsidRDefault="009670A9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8091" w:type="dxa"/>
            <w:vMerge/>
            <w:shd w:val="clear" w:color="auto" w:fill="auto"/>
            <w:vAlign w:val="center"/>
          </w:tcPr>
          <w:p w:rsidR="009670A9" w:rsidRPr="00F1679B" w:rsidRDefault="009670A9" w:rsidP="009832CF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1679B" w:rsidRDefault="009670A9" w:rsidP="009832CF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ДФН</w:t>
            </w:r>
          </w:p>
        </w:tc>
      </w:tr>
      <w:tr w:rsidR="00B921A2" w:rsidRPr="00F1679B" w:rsidTr="00FC32DB">
        <w:tc>
          <w:tcPr>
            <w:tcW w:w="556" w:type="dxa"/>
            <w:shd w:val="clear" w:color="auto" w:fill="auto"/>
          </w:tcPr>
          <w:p w:rsidR="00B921A2" w:rsidRDefault="00F437E2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B921A2">
              <w:rPr>
                <w:sz w:val="24"/>
                <w:lang w:val="uk-UA"/>
              </w:rPr>
              <w:t>.</w:t>
            </w:r>
          </w:p>
        </w:tc>
        <w:tc>
          <w:tcPr>
            <w:tcW w:w="8091" w:type="dxa"/>
            <w:shd w:val="clear" w:color="auto" w:fill="auto"/>
          </w:tcPr>
          <w:p w:rsidR="00B921A2" w:rsidRPr="000D4184" w:rsidRDefault="00B921A2" w:rsidP="000F30CC">
            <w:pPr>
              <w:jc w:val="both"/>
              <w:rPr>
                <w:sz w:val="24"/>
                <w:lang w:val="uk-UA"/>
              </w:rPr>
            </w:pPr>
            <w:r w:rsidRPr="004159AA">
              <w:rPr>
                <w:color w:val="000000"/>
                <w:sz w:val="24"/>
                <w:lang w:val="uk-UA"/>
              </w:rPr>
              <w:t>Хроматографічні методи аналізу</w:t>
            </w:r>
            <w:r w:rsidRPr="004159AA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 xml:space="preserve"> </w:t>
            </w:r>
            <w:r w:rsidRPr="004159AA">
              <w:rPr>
                <w:color w:val="000000"/>
                <w:sz w:val="24"/>
                <w:lang w:val="uk-UA"/>
              </w:rPr>
              <w:t>Адсорбційна та іонообмінна хроматографія.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1A2" w:rsidRPr="00F1679B" w:rsidRDefault="004420CF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F437E2" w:rsidRPr="00F1679B" w:rsidTr="00FC32DB">
        <w:tc>
          <w:tcPr>
            <w:tcW w:w="556" w:type="dxa"/>
            <w:shd w:val="clear" w:color="auto" w:fill="auto"/>
          </w:tcPr>
          <w:p w:rsidR="00F437E2" w:rsidRDefault="00F437E2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8091" w:type="dxa"/>
            <w:shd w:val="clear" w:color="auto" w:fill="auto"/>
          </w:tcPr>
          <w:p w:rsidR="00F437E2" w:rsidRPr="00F437E2" w:rsidRDefault="00F437E2" w:rsidP="00F437E2">
            <w:pPr>
              <w:jc w:val="both"/>
              <w:rPr>
                <w:color w:val="000000"/>
                <w:sz w:val="24"/>
                <w:lang w:val="uk-UA"/>
              </w:rPr>
            </w:pPr>
            <w:r w:rsidRPr="00F437E2">
              <w:rPr>
                <w:color w:val="000000"/>
                <w:sz w:val="24"/>
                <w:lang w:val="uk-UA"/>
              </w:rPr>
              <w:t xml:space="preserve">Методи одержання колоїдних розчинів.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7E2" w:rsidRDefault="00F437E2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F437E2" w:rsidRPr="00F1679B" w:rsidTr="00FC32DB">
        <w:tc>
          <w:tcPr>
            <w:tcW w:w="556" w:type="dxa"/>
            <w:shd w:val="clear" w:color="auto" w:fill="auto"/>
          </w:tcPr>
          <w:p w:rsidR="00F437E2" w:rsidRDefault="00F437E2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8091" w:type="dxa"/>
            <w:shd w:val="clear" w:color="auto" w:fill="auto"/>
          </w:tcPr>
          <w:p w:rsidR="00F437E2" w:rsidRPr="00F437E2" w:rsidRDefault="00F437E2" w:rsidP="00F437E2">
            <w:pPr>
              <w:jc w:val="both"/>
              <w:rPr>
                <w:color w:val="000000"/>
                <w:sz w:val="24"/>
                <w:lang w:val="uk-UA"/>
              </w:rPr>
            </w:pPr>
            <w:r w:rsidRPr="00F437E2">
              <w:rPr>
                <w:color w:val="000000"/>
                <w:sz w:val="24"/>
                <w:lang w:val="uk-UA"/>
              </w:rPr>
              <w:t>Реакція осадження білків. Методи очищення і розділення білків. Діаліз.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7E2" w:rsidRDefault="00F437E2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921A2" w:rsidRPr="00F1679B" w:rsidTr="00FC32DB">
        <w:tc>
          <w:tcPr>
            <w:tcW w:w="556" w:type="dxa"/>
            <w:shd w:val="clear" w:color="auto" w:fill="auto"/>
          </w:tcPr>
          <w:p w:rsidR="00B921A2" w:rsidRPr="00F1679B" w:rsidRDefault="00F437E2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B921A2">
              <w:rPr>
                <w:sz w:val="24"/>
                <w:lang w:val="uk-UA"/>
              </w:rPr>
              <w:t>.</w:t>
            </w:r>
          </w:p>
        </w:tc>
        <w:tc>
          <w:tcPr>
            <w:tcW w:w="8091" w:type="dxa"/>
            <w:shd w:val="clear" w:color="auto" w:fill="auto"/>
          </w:tcPr>
          <w:p w:rsidR="00B921A2" w:rsidRPr="00F437E2" w:rsidRDefault="00F437E2" w:rsidP="00043DA6">
            <w:pPr>
              <w:jc w:val="both"/>
              <w:rPr>
                <w:sz w:val="24"/>
                <w:lang w:val="uk-UA"/>
              </w:rPr>
            </w:pPr>
            <w:r w:rsidRPr="00F437E2">
              <w:rPr>
                <w:color w:val="000000"/>
                <w:sz w:val="24"/>
                <w:lang w:val="uk-UA"/>
              </w:rPr>
              <w:t>Електрофорез білків сироватки крові.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1A2" w:rsidRPr="00F1679B" w:rsidRDefault="00F437E2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F437E2" w:rsidRPr="00F1679B" w:rsidTr="00FC32DB">
        <w:tc>
          <w:tcPr>
            <w:tcW w:w="556" w:type="dxa"/>
            <w:shd w:val="clear" w:color="auto" w:fill="auto"/>
          </w:tcPr>
          <w:p w:rsidR="00F437E2" w:rsidRDefault="00F437E2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 </w:t>
            </w:r>
          </w:p>
        </w:tc>
        <w:tc>
          <w:tcPr>
            <w:tcW w:w="8091" w:type="dxa"/>
            <w:shd w:val="clear" w:color="auto" w:fill="auto"/>
          </w:tcPr>
          <w:p w:rsidR="00F437E2" w:rsidRPr="00F437E2" w:rsidRDefault="00F437E2" w:rsidP="00043DA6">
            <w:pPr>
              <w:jc w:val="both"/>
              <w:rPr>
                <w:color w:val="000000"/>
                <w:sz w:val="24"/>
                <w:lang w:val="uk-UA"/>
              </w:rPr>
            </w:pPr>
            <w:r w:rsidRPr="00F437E2">
              <w:rPr>
                <w:color w:val="000000"/>
                <w:sz w:val="24"/>
                <w:lang w:val="uk-UA"/>
              </w:rPr>
              <w:t>Набухання високомолекулярних речовин. Вплив електролітів на желатинування.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7E2" w:rsidRPr="00F1679B" w:rsidRDefault="00F437E2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921A2" w:rsidRPr="00F1679B" w:rsidTr="00FC32DB">
        <w:tc>
          <w:tcPr>
            <w:tcW w:w="8647" w:type="dxa"/>
            <w:gridSpan w:val="2"/>
            <w:shd w:val="clear" w:color="auto" w:fill="auto"/>
          </w:tcPr>
          <w:p w:rsidR="00B921A2" w:rsidRPr="00F1679B" w:rsidRDefault="00B921A2" w:rsidP="009832CF">
            <w:pPr>
              <w:widowControl w:val="0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1134" w:type="dxa"/>
            <w:shd w:val="clear" w:color="auto" w:fill="auto"/>
          </w:tcPr>
          <w:p w:rsidR="00B921A2" w:rsidRPr="00F1679B" w:rsidRDefault="00B921A2" w:rsidP="009832CF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</w:tr>
    </w:tbl>
    <w:p w:rsidR="00923609" w:rsidRDefault="00923609" w:rsidP="009670A9">
      <w:pPr>
        <w:widowControl w:val="0"/>
        <w:ind w:left="567"/>
        <w:rPr>
          <w:b/>
          <w:sz w:val="24"/>
          <w:lang w:val="uk-UA"/>
        </w:rPr>
      </w:pPr>
    </w:p>
    <w:p w:rsidR="00923609" w:rsidRDefault="00923609" w:rsidP="009670A9">
      <w:pPr>
        <w:widowControl w:val="0"/>
        <w:ind w:left="567"/>
        <w:rPr>
          <w:b/>
          <w:sz w:val="24"/>
          <w:lang w:val="uk-UA"/>
        </w:rPr>
      </w:pPr>
    </w:p>
    <w:p w:rsidR="009670A9" w:rsidRPr="00F1679B" w:rsidRDefault="009670A9" w:rsidP="00923609">
      <w:pPr>
        <w:widowControl w:val="0"/>
        <w:spacing w:after="120"/>
        <w:ind w:left="567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3.4. Самостійна робота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967"/>
        <w:gridCol w:w="1134"/>
      </w:tblGrid>
      <w:tr w:rsidR="009670A9" w:rsidRPr="00F1679B" w:rsidTr="009E43D7">
        <w:tc>
          <w:tcPr>
            <w:tcW w:w="567" w:type="dxa"/>
            <w:vMerge w:val="restart"/>
            <w:shd w:val="clear" w:color="auto" w:fill="auto"/>
            <w:vAlign w:val="center"/>
          </w:tcPr>
          <w:p w:rsidR="009670A9" w:rsidRPr="00F1679B" w:rsidRDefault="009670A9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</w:t>
            </w:r>
          </w:p>
          <w:p w:rsidR="009670A9" w:rsidRPr="00F1679B" w:rsidRDefault="009670A9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з/п</w:t>
            </w:r>
          </w:p>
        </w:tc>
        <w:tc>
          <w:tcPr>
            <w:tcW w:w="7967" w:type="dxa"/>
            <w:vMerge w:val="restart"/>
            <w:shd w:val="clear" w:color="auto" w:fill="auto"/>
            <w:vAlign w:val="center"/>
          </w:tcPr>
          <w:p w:rsidR="009670A9" w:rsidRPr="00F1679B" w:rsidRDefault="009670A9" w:rsidP="009832CF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1679B" w:rsidRDefault="009670A9" w:rsidP="009832CF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Кількість</w:t>
            </w:r>
          </w:p>
          <w:p w:rsidR="009670A9" w:rsidRPr="00F1679B" w:rsidRDefault="009670A9" w:rsidP="009832CF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годин</w:t>
            </w:r>
          </w:p>
        </w:tc>
      </w:tr>
      <w:tr w:rsidR="009670A9" w:rsidRPr="00F1679B" w:rsidTr="009E43D7">
        <w:trPr>
          <w:trHeight w:val="492"/>
        </w:trPr>
        <w:tc>
          <w:tcPr>
            <w:tcW w:w="567" w:type="dxa"/>
            <w:vMerge/>
            <w:shd w:val="clear" w:color="auto" w:fill="auto"/>
            <w:vAlign w:val="center"/>
          </w:tcPr>
          <w:p w:rsidR="009670A9" w:rsidRPr="00F1679B" w:rsidRDefault="009670A9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7967" w:type="dxa"/>
            <w:vMerge/>
            <w:shd w:val="clear" w:color="auto" w:fill="auto"/>
            <w:vAlign w:val="center"/>
          </w:tcPr>
          <w:p w:rsidR="009670A9" w:rsidRPr="00F1679B" w:rsidRDefault="009670A9" w:rsidP="009832CF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1679B" w:rsidRDefault="009670A9" w:rsidP="009832CF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ДФН</w:t>
            </w:r>
          </w:p>
        </w:tc>
      </w:tr>
      <w:tr w:rsidR="00A3211B" w:rsidRPr="00F1679B" w:rsidTr="00A3211B">
        <w:trPr>
          <w:trHeight w:val="288"/>
        </w:trPr>
        <w:tc>
          <w:tcPr>
            <w:tcW w:w="567" w:type="dxa"/>
            <w:shd w:val="clear" w:color="auto" w:fill="auto"/>
            <w:vAlign w:val="center"/>
          </w:tcPr>
          <w:p w:rsidR="00A3211B" w:rsidRPr="00F1679B" w:rsidRDefault="00A3211B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A3211B" w:rsidRPr="00F1679B" w:rsidRDefault="00A3211B" w:rsidP="009832C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211B" w:rsidRPr="00F1679B" w:rsidRDefault="00A3211B" w:rsidP="009832CF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57383E" w:rsidRPr="00F1679B" w:rsidTr="009E43D7">
        <w:tc>
          <w:tcPr>
            <w:tcW w:w="567" w:type="dxa"/>
            <w:shd w:val="clear" w:color="auto" w:fill="auto"/>
          </w:tcPr>
          <w:p w:rsidR="0057383E" w:rsidRPr="00F1679B" w:rsidRDefault="00F437E2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57383E">
              <w:rPr>
                <w:sz w:val="24"/>
                <w:lang w:val="uk-UA"/>
              </w:rPr>
              <w:t>.</w:t>
            </w:r>
          </w:p>
        </w:tc>
        <w:tc>
          <w:tcPr>
            <w:tcW w:w="7967" w:type="dxa"/>
            <w:shd w:val="clear" w:color="auto" w:fill="auto"/>
          </w:tcPr>
          <w:p w:rsidR="0057383E" w:rsidRPr="00795A00" w:rsidRDefault="00795A00" w:rsidP="009832CF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795A00">
              <w:rPr>
                <w:sz w:val="24"/>
                <w:lang w:val="uk-UA"/>
              </w:rPr>
              <w:t xml:space="preserve">Поверхневий натяг, його причини і закономірності. Поверхнево-активні речовини та їх використання у різних технологіях. Процеси змочування, когезія і адгезія. Сорбція і </w:t>
            </w:r>
            <w:proofErr w:type="spellStart"/>
            <w:r w:rsidRPr="00795A00">
              <w:rPr>
                <w:sz w:val="24"/>
                <w:lang w:val="uk-UA"/>
              </w:rPr>
              <w:t>адсобція</w:t>
            </w:r>
            <w:proofErr w:type="spellEnd"/>
            <w:r w:rsidRPr="00795A00">
              <w:rPr>
                <w:sz w:val="24"/>
                <w:lang w:val="uk-UA"/>
              </w:rPr>
              <w:t>. Закономірності адсорбції. Ізотерми адсорбції. Адсорбція на твердих адсорбентах. Іонообмінна адсорбція. Сорбенти і їх використання у різних технологіях. Хроматографічні методи аналізу сумішей речовин.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83E" w:rsidRPr="00F1679B" w:rsidRDefault="00F437E2" w:rsidP="009832C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57383E" w:rsidRPr="00F1679B" w:rsidTr="009E43D7">
        <w:tc>
          <w:tcPr>
            <w:tcW w:w="567" w:type="dxa"/>
            <w:shd w:val="clear" w:color="auto" w:fill="auto"/>
          </w:tcPr>
          <w:p w:rsidR="0057383E" w:rsidRPr="00F1679B" w:rsidRDefault="00F437E2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57383E">
              <w:rPr>
                <w:sz w:val="24"/>
                <w:lang w:val="uk-UA"/>
              </w:rPr>
              <w:t>.</w:t>
            </w:r>
          </w:p>
        </w:tc>
        <w:tc>
          <w:tcPr>
            <w:tcW w:w="7967" w:type="dxa"/>
            <w:shd w:val="clear" w:color="auto" w:fill="auto"/>
          </w:tcPr>
          <w:p w:rsidR="0057383E" w:rsidRPr="00350E8F" w:rsidRDefault="00795A00" w:rsidP="009832CF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350E8F">
              <w:rPr>
                <w:color w:val="000000"/>
                <w:sz w:val="24"/>
                <w:lang w:val="uk-UA"/>
              </w:rPr>
              <w:t>Властивості колоїдних дисперсних систем. Будова колоїдних частинок. Молекулярно-кінетичні та реологічні властивості колоїдних дисперсних систем. Оптичні та електрокінетичні властивості колоїдних дисперсних систем. Стійкість і коагуляція колоїдів.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83E" w:rsidRDefault="00F437E2" w:rsidP="009832C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57383E" w:rsidRPr="00F1679B" w:rsidTr="009E43D7">
        <w:tc>
          <w:tcPr>
            <w:tcW w:w="567" w:type="dxa"/>
            <w:shd w:val="clear" w:color="auto" w:fill="auto"/>
          </w:tcPr>
          <w:p w:rsidR="0057383E" w:rsidRDefault="00F437E2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57383E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67" w:type="dxa"/>
            <w:shd w:val="clear" w:color="auto" w:fill="auto"/>
          </w:tcPr>
          <w:p w:rsidR="0057383E" w:rsidRPr="00F1679B" w:rsidRDefault="00795A00" w:rsidP="009832CF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proofErr w:type="spellStart"/>
            <w:r w:rsidRPr="00795A00">
              <w:rPr>
                <w:sz w:val="24"/>
                <w:lang w:val="uk-UA"/>
              </w:rPr>
              <w:t>Мікрогетерогенні</w:t>
            </w:r>
            <w:proofErr w:type="spellEnd"/>
            <w:r w:rsidRPr="00795A00">
              <w:rPr>
                <w:sz w:val="24"/>
                <w:lang w:val="uk-UA"/>
              </w:rPr>
              <w:t xml:space="preserve"> дисперсні системи</w:t>
            </w:r>
            <w:r>
              <w:rPr>
                <w:sz w:val="24"/>
                <w:lang w:val="uk-UA"/>
              </w:rPr>
              <w:t>,</w:t>
            </w:r>
            <w:r w:rsidRPr="00795A00">
              <w:rPr>
                <w:sz w:val="24"/>
                <w:lang w:val="uk-UA"/>
              </w:rPr>
              <w:t xml:space="preserve"> їх одержання і властивості. Емульсії, суспензії, аерозолі, піни. П</w:t>
            </w:r>
            <w:r>
              <w:rPr>
                <w:sz w:val="24"/>
                <w:lang w:val="uk-UA"/>
              </w:rPr>
              <w:t>оверхнево-активні речовини</w:t>
            </w:r>
            <w:r w:rsidRPr="00795A00">
              <w:rPr>
                <w:sz w:val="24"/>
                <w:lang w:val="uk-UA"/>
              </w:rPr>
              <w:t xml:space="preserve">. Загальна характеристика, будова і застосування поверхнево-активних речовин. Міцелярні розчини ПАР. </w:t>
            </w:r>
            <w:proofErr w:type="spellStart"/>
            <w:r w:rsidRPr="00795A00">
              <w:rPr>
                <w:sz w:val="24"/>
                <w:lang w:val="uk-UA"/>
              </w:rPr>
              <w:t>Солюбілізація</w:t>
            </w:r>
            <w:proofErr w:type="spellEnd"/>
            <w:r w:rsidRPr="00795A00">
              <w:rPr>
                <w:sz w:val="24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83E" w:rsidRDefault="00F437E2" w:rsidP="009832C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57383E" w:rsidRPr="00F1679B" w:rsidTr="009E43D7">
        <w:tc>
          <w:tcPr>
            <w:tcW w:w="567" w:type="dxa"/>
            <w:shd w:val="clear" w:color="auto" w:fill="auto"/>
          </w:tcPr>
          <w:p w:rsidR="0057383E" w:rsidRPr="00F1679B" w:rsidRDefault="00F437E2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57383E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67" w:type="dxa"/>
            <w:shd w:val="clear" w:color="auto" w:fill="auto"/>
          </w:tcPr>
          <w:p w:rsidR="0057383E" w:rsidRPr="00F1679B" w:rsidRDefault="00795A00" w:rsidP="00795A00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795A00">
              <w:rPr>
                <w:sz w:val="24"/>
                <w:lang w:val="uk-UA"/>
              </w:rPr>
              <w:t>Високомолекулярні речовини</w:t>
            </w:r>
            <w:r>
              <w:rPr>
                <w:sz w:val="24"/>
                <w:lang w:val="uk-UA"/>
              </w:rPr>
              <w:t>: з</w:t>
            </w:r>
            <w:r w:rsidRPr="00795A00">
              <w:rPr>
                <w:sz w:val="24"/>
                <w:lang w:val="uk-UA"/>
              </w:rPr>
              <w:t>агальна характеристика, будова, класифікація. Властивості, фазові стани ВМР. Розчини ВМР та їх властивості. Особливості колоїдних властивостей природних ВМР: білків, полісахаридів, нуклеїнових кислот. Синтетичні полімери та їх застосування. В’язкість розчинів ВМР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83E" w:rsidRPr="00F1679B" w:rsidRDefault="00F437E2" w:rsidP="009832C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F437E2" w:rsidRPr="00F1679B" w:rsidTr="009E43D7">
        <w:tc>
          <w:tcPr>
            <w:tcW w:w="567" w:type="dxa"/>
            <w:shd w:val="clear" w:color="auto" w:fill="auto"/>
          </w:tcPr>
          <w:p w:rsidR="00F437E2" w:rsidRDefault="00F437E2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7967" w:type="dxa"/>
            <w:shd w:val="clear" w:color="auto" w:fill="auto"/>
          </w:tcPr>
          <w:p w:rsidR="00F437E2" w:rsidRPr="00795A00" w:rsidRDefault="00F437E2" w:rsidP="00F437E2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F437E2">
              <w:rPr>
                <w:sz w:val="24"/>
                <w:lang w:val="uk-UA"/>
              </w:rPr>
              <w:t>Гелі і драглі.</w:t>
            </w:r>
            <w:r>
              <w:rPr>
                <w:sz w:val="24"/>
                <w:lang w:val="uk-UA"/>
              </w:rPr>
              <w:t xml:space="preserve"> Класифікація і</w:t>
            </w:r>
            <w:r w:rsidRPr="00F437E2">
              <w:rPr>
                <w:sz w:val="24"/>
                <w:lang w:val="uk-UA"/>
              </w:rPr>
              <w:t xml:space="preserve"> методи одержання. Фізико-хімічні властивості і значення </w:t>
            </w:r>
            <w:proofErr w:type="spellStart"/>
            <w:r w:rsidRPr="00F437E2">
              <w:rPr>
                <w:sz w:val="24"/>
                <w:lang w:val="uk-UA"/>
              </w:rPr>
              <w:t>гелей</w:t>
            </w:r>
            <w:proofErr w:type="spellEnd"/>
            <w:r w:rsidRPr="00F437E2">
              <w:rPr>
                <w:sz w:val="24"/>
                <w:lang w:val="uk-UA"/>
              </w:rPr>
              <w:t xml:space="preserve"> у біологічних процесах та технологіях харчових продуктів.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7E2" w:rsidRDefault="00F437E2" w:rsidP="009832C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57383E" w:rsidRPr="00F1679B" w:rsidTr="009E43D7">
        <w:tc>
          <w:tcPr>
            <w:tcW w:w="8534" w:type="dxa"/>
            <w:gridSpan w:val="2"/>
            <w:shd w:val="clear" w:color="auto" w:fill="auto"/>
          </w:tcPr>
          <w:p w:rsidR="0057383E" w:rsidRPr="00F1679B" w:rsidRDefault="0057383E" w:rsidP="009832CF">
            <w:pPr>
              <w:widowControl w:val="0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1134" w:type="dxa"/>
            <w:shd w:val="clear" w:color="auto" w:fill="auto"/>
          </w:tcPr>
          <w:p w:rsidR="0057383E" w:rsidRDefault="0057383E" w:rsidP="009832CF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60</w:t>
            </w:r>
          </w:p>
        </w:tc>
      </w:tr>
    </w:tbl>
    <w:p w:rsidR="00923609" w:rsidRDefault="00923609" w:rsidP="00803B54">
      <w:pPr>
        <w:widowControl w:val="0"/>
        <w:jc w:val="center"/>
        <w:rPr>
          <w:b/>
          <w:sz w:val="24"/>
          <w:lang w:val="uk-UA"/>
        </w:rPr>
      </w:pPr>
    </w:p>
    <w:p w:rsidR="00A3211B" w:rsidRDefault="00A3211B" w:rsidP="00803B54">
      <w:pPr>
        <w:widowControl w:val="0"/>
        <w:jc w:val="center"/>
        <w:rPr>
          <w:b/>
          <w:sz w:val="24"/>
          <w:lang w:val="uk-UA"/>
        </w:rPr>
      </w:pPr>
    </w:p>
    <w:p w:rsidR="00803B54" w:rsidRPr="00F1679B" w:rsidRDefault="00803B54" w:rsidP="00A3211B">
      <w:pPr>
        <w:widowControl w:val="0"/>
        <w:spacing w:after="12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4. Індивідуальні завдання</w:t>
      </w:r>
    </w:p>
    <w:p w:rsidR="00923609" w:rsidRPr="00923609" w:rsidRDefault="00923609" w:rsidP="00923609">
      <w:pPr>
        <w:ind w:firstLine="539"/>
        <w:jc w:val="both"/>
        <w:rPr>
          <w:sz w:val="24"/>
          <w:lang w:val="uk-UA"/>
        </w:rPr>
      </w:pPr>
      <w:r w:rsidRPr="00923609">
        <w:rPr>
          <w:sz w:val="24"/>
          <w:lang w:val="uk-UA"/>
        </w:rPr>
        <w:t xml:space="preserve">З метою покращення успішності </w:t>
      </w:r>
      <w:r w:rsidR="003F6297">
        <w:rPr>
          <w:sz w:val="24"/>
          <w:lang w:val="uk-UA"/>
        </w:rPr>
        <w:t>здобувача</w:t>
      </w:r>
      <w:r w:rsidRPr="00923609">
        <w:rPr>
          <w:sz w:val="24"/>
          <w:lang w:val="uk-UA"/>
        </w:rPr>
        <w:t xml:space="preserve"> та підвищення його балів за поточний контроль, </w:t>
      </w:r>
      <w:r w:rsidR="003F6297">
        <w:rPr>
          <w:sz w:val="24"/>
          <w:lang w:val="uk-UA"/>
        </w:rPr>
        <w:t>здобувачу</w:t>
      </w:r>
      <w:r w:rsidRPr="00923609">
        <w:rPr>
          <w:sz w:val="24"/>
          <w:lang w:val="uk-UA"/>
        </w:rPr>
        <w:t xml:space="preserve"> протягом семестру може додатково надаватися індивідуальне завдання (реферат, графічна робота і інше).</w:t>
      </w:r>
    </w:p>
    <w:p w:rsidR="00923609" w:rsidRPr="00923609" w:rsidRDefault="00923609" w:rsidP="00923609">
      <w:pPr>
        <w:ind w:firstLine="539"/>
        <w:jc w:val="both"/>
        <w:rPr>
          <w:sz w:val="24"/>
          <w:lang w:val="uk-UA"/>
        </w:rPr>
      </w:pPr>
      <w:r w:rsidRPr="00923609">
        <w:rPr>
          <w:sz w:val="24"/>
          <w:lang w:val="uk-UA"/>
        </w:rPr>
        <w:t xml:space="preserve">Індивідуальне завдання виконується за бажанням </w:t>
      </w:r>
      <w:r w:rsidR="003F6297">
        <w:rPr>
          <w:sz w:val="24"/>
          <w:lang w:val="uk-UA"/>
        </w:rPr>
        <w:t>здобувача</w:t>
      </w:r>
      <w:r w:rsidRPr="00923609">
        <w:rPr>
          <w:sz w:val="24"/>
          <w:lang w:val="uk-UA"/>
        </w:rPr>
        <w:t xml:space="preserve"> з метою покращення балу поточного контролю на основі опрацювання відповідної теми даної дисципліни.</w:t>
      </w:r>
    </w:p>
    <w:p w:rsidR="00923609" w:rsidRDefault="003F6297" w:rsidP="003F6297">
      <w:pPr>
        <w:pStyle w:val="a5"/>
        <w:numPr>
          <w:ilvl w:val="0"/>
          <w:numId w:val="19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>Високомолекулярні речовини</w:t>
      </w:r>
      <w:r w:rsidRPr="003F6297">
        <w:rPr>
          <w:sz w:val="24"/>
          <w:lang w:val="uk-UA"/>
        </w:rPr>
        <w:t xml:space="preserve"> та їх розчини.</w:t>
      </w:r>
    </w:p>
    <w:p w:rsidR="00AB138C" w:rsidRPr="003F6297" w:rsidRDefault="00AB138C" w:rsidP="00AB138C">
      <w:pPr>
        <w:pStyle w:val="a5"/>
        <w:ind w:left="899"/>
        <w:jc w:val="both"/>
        <w:rPr>
          <w:sz w:val="24"/>
          <w:lang w:val="uk-UA"/>
        </w:rPr>
      </w:pPr>
    </w:p>
    <w:p w:rsidR="00803B54" w:rsidRPr="00F1679B" w:rsidRDefault="00803B54" w:rsidP="00AB138C">
      <w:pPr>
        <w:widowControl w:val="0"/>
        <w:spacing w:after="12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5. Методи навчання</w:t>
      </w:r>
    </w:p>
    <w:p w:rsidR="00803B54" w:rsidRPr="00F1679B" w:rsidRDefault="00803B54" w:rsidP="00803B54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 xml:space="preserve">Протягом вивчення предмету </w:t>
      </w:r>
      <w:r w:rsidR="003F6297">
        <w:rPr>
          <w:sz w:val="24"/>
          <w:lang w:val="uk-UA"/>
        </w:rPr>
        <w:t>здобувачу</w:t>
      </w:r>
      <w:r w:rsidRPr="00F1679B">
        <w:rPr>
          <w:sz w:val="24"/>
          <w:lang w:val="uk-UA"/>
        </w:rPr>
        <w:t xml:space="preserve"> пропонуються як класичні методи навчання (лекція, лабораторне заняття, самостійна робота, навчальна практика), так і специфічні методи, обумовлені особливос</w:t>
      </w:r>
      <w:r w:rsidR="00923609">
        <w:rPr>
          <w:sz w:val="24"/>
          <w:lang w:val="uk-UA"/>
        </w:rPr>
        <w:t>тями даної дисципліни.</w:t>
      </w:r>
      <w:r w:rsidRPr="00F1679B">
        <w:rPr>
          <w:sz w:val="24"/>
          <w:lang w:val="uk-UA"/>
        </w:rPr>
        <w:t xml:space="preserve"> Більшість лекцій читаються у формі мультимедійних презентацій з вели</w:t>
      </w:r>
      <w:r w:rsidR="00923609">
        <w:rPr>
          <w:sz w:val="24"/>
          <w:lang w:val="uk-UA"/>
        </w:rPr>
        <w:t>кою кількістю унаочнень у формі малюнків та</w:t>
      </w:r>
      <w:r w:rsidR="00D71221">
        <w:rPr>
          <w:sz w:val="24"/>
          <w:lang w:val="uk-UA"/>
        </w:rPr>
        <w:t xml:space="preserve"> схем</w:t>
      </w:r>
      <w:r w:rsidRPr="00F1679B">
        <w:rPr>
          <w:sz w:val="24"/>
          <w:lang w:val="uk-UA"/>
        </w:rPr>
        <w:t xml:space="preserve">. Це значною мірою допомагає утримувати увагу </w:t>
      </w:r>
      <w:r w:rsidR="003F6297">
        <w:rPr>
          <w:sz w:val="24"/>
          <w:lang w:val="uk-UA"/>
        </w:rPr>
        <w:t>здобувачів</w:t>
      </w:r>
      <w:r w:rsidRPr="00F1679B">
        <w:rPr>
          <w:sz w:val="24"/>
          <w:lang w:val="uk-UA"/>
        </w:rPr>
        <w:t xml:space="preserve"> та сприяє підвищенню засвоюваності матеріалу. Також підтримується практика читання проблемних лекцій, коли на початку лекції перед </w:t>
      </w:r>
      <w:r w:rsidR="003F6297">
        <w:rPr>
          <w:sz w:val="24"/>
          <w:lang w:val="uk-UA"/>
        </w:rPr>
        <w:t>здобувачами</w:t>
      </w:r>
      <w:r w:rsidRPr="00F1679B">
        <w:rPr>
          <w:sz w:val="24"/>
          <w:lang w:val="uk-UA"/>
        </w:rPr>
        <w:t xml:space="preserve"> став</w:t>
      </w:r>
      <w:r w:rsidR="00923609">
        <w:rPr>
          <w:sz w:val="24"/>
          <w:lang w:val="uk-UA"/>
        </w:rPr>
        <w:t>иться певне запитання</w:t>
      </w:r>
      <w:r w:rsidRPr="00F1679B">
        <w:rPr>
          <w:sz w:val="24"/>
          <w:lang w:val="uk-UA"/>
        </w:rPr>
        <w:t xml:space="preserve"> і по мірі викладення матеріалу лекції відшукуються відповіді на нього. Даному процесу суттєво сприяє постійний діалог між лектором та аудиторією, що допомагає усунути пасивність </w:t>
      </w:r>
      <w:r w:rsidR="003F6297">
        <w:rPr>
          <w:sz w:val="24"/>
          <w:lang w:val="uk-UA"/>
        </w:rPr>
        <w:t>здобувачів</w:t>
      </w:r>
      <w:r w:rsidRPr="00F1679B">
        <w:rPr>
          <w:sz w:val="24"/>
          <w:lang w:val="uk-UA"/>
        </w:rPr>
        <w:t>, залучити їх до активної співпраці та постійно контролювати рівень залишкових знань.</w:t>
      </w:r>
    </w:p>
    <w:p w:rsidR="00803B54" w:rsidRPr="00F1679B" w:rsidRDefault="00803B54" w:rsidP="00803B54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 xml:space="preserve">При проведенні лабораторних занять викладачі намагаються максимально наситити їх </w:t>
      </w:r>
      <w:r w:rsidR="00923609">
        <w:rPr>
          <w:sz w:val="24"/>
          <w:lang w:val="uk-UA"/>
        </w:rPr>
        <w:t xml:space="preserve">унаочненнями. </w:t>
      </w:r>
      <w:r w:rsidRPr="00F1679B">
        <w:rPr>
          <w:sz w:val="24"/>
          <w:lang w:val="uk-UA"/>
        </w:rPr>
        <w:t>Таблиці та схеми при цьому використовуються як допоміжний матеріал. Це забезпечує високу ефективн</w:t>
      </w:r>
      <w:r w:rsidR="00FC60B1">
        <w:rPr>
          <w:sz w:val="24"/>
          <w:lang w:val="uk-UA"/>
        </w:rPr>
        <w:t>ість навчання та надає отримати</w:t>
      </w:r>
      <w:r w:rsidRPr="00F1679B">
        <w:rPr>
          <w:sz w:val="24"/>
          <w:lang w:val="uk-UA"/>
        </w:rPr>
        <w:t xml:space="preserve"> знання практичного характеру. </w:t>
      </w:r>
      <w:r w:rsidR="00D71221">
        <w:rPr>
          <w:sz w:val="24"/>
          <w:lang w:val="uk-UA"/>
        </w:rPr>
        <w:t xml:space="preserve">Використання унаочнень </w:t>
      </w:r>
      <w:r w:rsidRPr="00F1679B">
        <w:rPr>
          <w:sz w:val="24"/>
          <w:lang w:val="uk-UA"/>
        </w:rPr>
        <w:t xml:space="preserve">є невід’ємною частиною самостійної роботи </w:t>
      </w:r>
      <w:r w:rsidR="003F6297">
        <w:rPr>
          <w:sz w:val="24"/>
          <w:lang w:val="uk-UA"/>
        </w:rPr>
        <w:t xml:space="preserve">здобувачів </w:t>
      </w:r>
      <w:r w:rsidRPr="00F1679B">
        <w:rPr>
          <w:sz w:val="24"/>
          <w:lang w:val="uk-UA"/>
        </w:rPr>
        <w:t xml:space="preserve">у вільний від занять час. При потребі вони можуть отримати фахову консультацію у чергового викладача. </w:t>
      </w:r>
    </w:p>
    <w:p w:rsidR="00803B54" w:rsidRPr="00F1679B" w:rsidRDefault="00803B54" w:rsidP="00803B54">
      <w:pPr>
        <w:widowControl w:val="0"/>
        <w:ind w:left="360"/>
        <w:jc w:val="both"/>
        <w:rPr>
          <w:sz w:val="24"/>
          <w:lang w:val="uk-UA"/>
        </w:rPr>
      </w:pPr>
    </w:p>
    <w:p w:rsidR="00803B54" w:rsidRPr="00F1679B" w:rsidRDefault="00803B54" w:rsidP="00A3211B">
      <w:pPr>
        <w:widowControl w:val="0"/>
        <w:spacing w:after="12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6. Методи контролю</w:t>
      </w:r>
    </w:p>
    <w:p w:rsidR="00803B54" w:rsidRPr="00F1679B" w:rsidRDefault="00803B54" w:rsidP="00803B54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усне опитування;</w:t>
      </w:r>
    </w:p>
    <w:p w:rsidR="00803B54" w:rsidRPr="00F1679B" w:rsidRDefault="00803B54" w:rsidP="00803B54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тестовий контроль;</w:t>
      </w:r>
    </w:p>
    <w:p w:rsidR="00803B54" w:rsidRPr="00F1679B" w:rsidRDefault="00803B54" w:rsidP="00803B54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описові завдання;</w:t>
      </w:r>
    </w:p>
    <w:p w:rsidR="00803B54" w:rsidRPr="00F1679B" w:rsidRDefault="00803B54" w:rsidP="00803B54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колоквіум;</w:t>
      </w:r>
    </w:p>
    <w:p w:rsidR="00803B54" w:rsidRPr="00F1679B" w:rsidRDefault="00803B54" w:rsidP="00803B54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залік;</w:t>
      </w:r>
    </w:p>
    <w:p w:rsidR="00803B54" w:rsidRPr="00F1679B" w:rsidRDefault="00803B54" w:rsidP="00803B54">
      <w:pPr>
        <w:widowControl w:val="0"/>
        <w:ind w:firstLine="709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Колоквіум провод</w:t>
      </w:r>
      <w:r>
        <w:rPr>
          <w:sz w:val="24"/>
          <w:lang w:val="uk-UA"/>
        </w:rPr>
        <w:t>я</w:t>
      </w:r>
      <w:r w:rsidRPr="00F1679B">
        <w:rPr>
          <w:sz w:val="24"/>
          <w:lang w:val="uk-UA"/>
        </w:rPr>
        <w:t>ться в письмово-усній формі. Для цього розроблено пакет</w:t>
      </w:r>
      <w:r>
        <w:rPr>
          <w:sz w:val="24"/>
          <w:lang w:val="uk-UA"/>
        </w:rPr>
        <w:t>и</w:t>
      </w:r>
      <w:r w:rsidRPr="00F1679B">
        <w:rPr>
          <w:sz w:val="24"/>
          <w:lang w:val="uk-UA"/>
        </w:rPr>
        <w:t xml:space="preserve"> контрольних завдань (паперова та електронна версії).</w:t>
      </w:r>
    </w:p>
    <w:p w:rsidR="00803B54" w:rsidRPr="00F1679B" w:rsidRDefault="00803B54" w:rsidP="00803B5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Підсумковий семестровий контроль з</w:t>
      </w:r>
      <w:r w:rsidR="00E266EE">
        <w:rPr>
          <w:sz w:val="24"/>
          <w:lang w:val="uk-UA"/>
        </w:rPr>
        <w:t xml:space="preserve"> </w:t>
      </w:r>
      <w:r w:rsidR="00450113">
        <w:rPr>
          <w:sz w:val="24"/>
          <w:lang w:val="uk-UA"/>
        </w:rPr>
        <w:t>колоїдної хімії</w:t>
      </w:r>
      <w:r w:rsidRPr="00F1679B">
        <w:rPr>
          <w:sz w:val="24"/>
          <w:lang w:val="uk-UA"/>
        </w:rPr>
        <w:t xml:space="preserve"> визначається за сумою фактично набраних рейтингових балів з поточного контролю та колоквіуму.</w:t>
      </w:r>
    </w:p>
    <w:p w:rsidR="00803B54" w:rsidRPr="00F1679B" w:rsidRDefault="00803B54" w:rsidP="00803B54">
      <w:pPr>
        <w:widowControl w:val="0"/>
        <w:ind w:left="360"/>
        <w:jc w:val="both"/>
        <w:rPr>
          <w:sz w:val="24"/>
          <w:lang w:val="uk-UA"/>
        </w:rPr>
      </w:pPr>
    </w:p>
    <w:p w:rsidR="00803B54" w:rsidRPr="00F1679B" w:rsidRDefault="00803B54" w:rsidP="00441ACB">
      <w:pPr>
        <w:widowControl w:val="0"/>
        <w:spacing w:after="12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7. Критерії оцінювання результатів навчання студентів</w:t>
      </w:r>
    </w:p>
    <w:p w:rsidR="00803B54" w:rsidRPr="00F1679B" w:rsidRDefault="00803B54" w:rsidP="00803B54">
      <w:pPr>
        <w:widowControl w:val="0"/>
        <w:ind w:firstLine="567"/>
        <w:jc w:val="both"/>
        <w:rPr>
          <w:spacing w:val="-2"/>
          <w:sz w:val="24"/>
          <w:lang w:val="uk-UA"/>
        </w:rPr>
      </w:pPr>
      <w:r w:rsidRPr="00F1679B">
        <w:rPr>
          <w:spacing w:val="-2"/>
          <w:sz w:val="24"/>
          <w:lang w:val="uk-UA"/>
        </w:rPr>
        <w:t xml:space="preserve">При оцінюванні знань </w:t>
      </w:r>
      <w:r w:rsidR="003F6297">
        <w:rPr>
          <w:sz w:val="24"/>
          <w:lang w:val="uk-UA"/>
        </w:rPr>
        <w:t>здобувачів</w:t>
      </w:r>
      <w:r w:rsidRPr="00F1679B">
        <w:rPr>
          <w:spacing w:val="-2"/>
          <w:sz w:val="24"/>
          <w:lang w:val="uk-UA"/>
        </w:rPr>
        <w:t>, кон</w:t>
      </w:r>
      <w:r w:rsidR="00FC60B1">
        <w:rPr>
          <w:spacing w:val="-2"/>
          <w:sz w:val="24"/>
          <w:lang w:val="uk-UA"/>
        </w:rPr>
        <w:t xml:space="preserve">трольні заходи з </w:t>
      </w:r>
      <w:r w:rsidR="00450113">
        <w:rPr>
          <w:sz w:val="24"/>
          <w:lang w:val="uk-UA"/>
        </w:rPr>
        <w:t>колоїдної хімії</w:t>
      </w:r>
      <w:r w:rsidR="00450113" w:rsidRPr="00F1679B">
        <w:rPr>
          <w:sz w:val="24"/>
          <w:lang w:val="uk-UA"/>
        </w:rPr>
        <w:t xml:space="preserve"> </w:t>
      </w:r>
      <w:r w:rsidRPr="00F1679B">
        <w:rPr>
          <w:spacing w:val="-2"/>
          <w:sz w:val="24"/>
          <w:lang w:val="uk-UA"/>
        </w:rPr>
        <w:t>плануються таким чином, щоб забезпечити максимально об’єктивне оцінювання кожного розділу предмета.</w:t>
      </w:r>
    </w:p>
    <w:p w:rsidR="00803B54" w:rsidRPr="00F1679B" w:rsidRDefault="00803B54" w:rsidP="00803B54">
      <w:pPr>
        <w:widowControl w:val="0"/>
        <w:ind w:firstLine="567"/>
        <w:jc w:val="both"/>
        <w:rPr>
          <w:spacing w:val="-2"/>
          <w:sz w:val="24"/>
          <w:lang w:val="uk-UA"/>
        </w:rPr>
      </w:pPr>
      <w:r w:rsidRPr="00F1679B">
        <w:rPr>
          <w:spacing w:val="-2"/>
          <w:sz w:val="24"/>
          <w:lang w:val="uk-UA"/>
        </w:rPr>
        <w:t xml:space="preserve">При оцінюванні знань </w:t>
      </w:r>
      <w:r w:rsidR="003F6297">
        <w:rPr>
          <w:sz w:val="24"/>
          <w:lang w:val="uk-UA"/>
        </w:rPr>
        <w:t>здобувачів</w:t>
      </w:r>
      <w:r w:rsidR="003F6297" w:rsidRPr="00F1679B">
        <w:rPr>
          <w:spacing w:val="-2"/>
          <w:sz w:val="24"/>
          <w:lang w:val="uk-UA"/>
        </w:rPr>
        <w:t xml:space="preserve"> </w:t>
      </w:r>
      <w:r w:rsidRPr="00F1679B">
        <w:rPr>
          <w:spacing w:val="-2"/>
          <w:sz w:val="24"/>
          <w:lang w:val="uk-UA"/>
        </w:rPr>
        <w:t>використовується 100-бальна система</w:t>
      </w:r>
    </w:p>
    <w:p w:rsidR="00803B54" w:rsidRPr="00F1679B" w:rsidRDefault="00803B54" w:rsidP="00A3211B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spacing w:val="-2"/>
          <w:sz w:val="24"/>
          <w:lang w:val="uk-UA"/>
        </w:rPr>
        <w:t xml:space="preserve">100 максимальних семестрових балів складається із балів з </w:t>
      </w:r>
      <w:r w:rsidRPr="00F1679B">
        <w:rPr>
          <w:b/>
          <w:sz w:val="24"/>
          <w:lang w:val="uk-UA"/>
        </w:rPr>
        <w:t>поточного контролю</w:t>
      </w:r>
      <w:r w:rsidRPr="00F1679B">
        <w:rPr>
          <w:sz w:val="24"/>
          <w:lang w:val="uk-UA"/>
        </w:rPr>
        <w:t xml:space="preserve"> (ПК) та складання </w:t>
      </w:r>
      <w:r w:rsidRPr="00F1679B">
        <w:rPr>
          <w:b/>
          <w:sz w:val="24"/>
          <w:lang w:val="uk-UA"/>
        </w:rPr>
        <w:t>колоквіуму</w:t>
      </w:r>
      <w:r w:rsidRPr="00F1679B">
        <w:rPr>
          <w:sz w:val="24"/>
          <w:lang w:val="uk-UA"/>
        </w:rPr>
        <w:t xml:space="preserve"> (К) :</w:t>
      </w:r>
    </w:p>
    <w:p w:rsidR="00803B54" w:rsidRPr="00A3211B" w:rsidRDefault="00441ACB" w:rsidP="00A3211B">
      <w:pPr>
        <w:widowControl w:val="0"/>
        <w:spacing w:before="120" w:after="120"/>
        <w:jc w:val="center"/>
        <w:rPr>
          <w:sz w:val="24"/>
          <w:lang w:val="uk-UA"/>
        </w:rPr>
      </w:pPr>
      <w:r>
        <w:rPr>
          <w:sz w:val="24"/>
          <w:lang w:val="uk-UA"/>
        </w:rPr>
        <w:t>50 (ПК) + 50 (</w:t>
      </w:r>
      <w:r w:rsidR="00803B54" w:rsidRPr="00F1679B">
        <w:rPr>
          <w:sz w:val="24"/>
          <w:lang w:val="uk-UA"/>
        </w:rPr>
        <w:t xml:space="preserve"> Е) = 100</w:t>
      </w:r>
    </w:p>
    <w:p w:rsidR="00803B54" w:rsidRDefault="00803B54" w:rsidP="00803B54">
      <w:pPr>
        <w:widowControl w:val="0"/>
        <w:ind w:firstLine="567"/>
        <w:jc w:val="both"/>
        <w:rPr>
          <w:sz w:val="24"/>
          <w:lang w:val="uk-UA"/>
        </w:rPr>
      </w:pPr>
      <w:r w:rsidRPr="001C37E4">
        <w:rPr>
          <w:bCs/>
          <w:sz w:val="24"/>
          <w:lang w:val="uk-UA"/>
        </w:rPr>
        <w:t>Поточний контроль</w:t>
      </w:r>
      <w:r w:rsidRPr="00F1679B">
        <w:rPr>
          <w:bCs/>
          <w:sz w:val="24"/>
          <w:lang w:val="uk-UA"/>
        </w:rPr>
        <w:t xml:space="preserve"> проводиться за кожною вивченою темою шляхом опитування (усного</w:t>
      </w:r>
      <w:r>
        <w:rPr>
          <w:bCs/>
          <w:sz w:val="24"/>
          <w:lang w:val="uk-UA"/>
        </w:rPr>
        <w:t>,</w:t>
      </w:r>
      <w:r w:rsidRPr="00F1679B">
        <w:rPr>
          <w:bCs/>
          <w:sz w:val="24"/>
          <w:lang w:val="uk-UA"/>
        </w:rPr>
        <w:t xml:space="preserve"> тестового, тощо), </w:t>
      </w:r>
      <w:r w:rsidRPr="00F1679B">
        <w:rPr>
          <w:sz w:val="24"/>
          <w:lang w:val="uk-UA"/>
        </w:rPr>
        <w:t>перевірки тем самостійної роботи.</w:t>
      </w:r>
      <w:r w:rsidRPr="00F1679B">
        <w:rPr>
          <w:bCs/>
          <w:sz w:val="24"/>
          <w:lang w:val="uk-UA"/>
        </w:rPr>
        <w:t xml:space="preserve"> Результати поточного контролю оцінюються за чотирибальною системою </w:t>
      </w:r>
      <w:r w:rsidRPr="00F1679B">
        <w:rPr>
          <w:sz w:val="24"/>
          <w:lang w:val="uk-UA"/>
        </w:rPr>
        <w:t>(«2», «3», «4», «5»).</w:t>
      </w:r>
    </w:p>
    <w:p w:rsidR="00803B54" w:rsidRPr="00F1679B" w:rsidRDefault="00803B54" w:rsidP="00803B54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 xml:space="preserve">В кінці семестру обчислюється середнє арифметичне значення (САЗ) усіх отриманих </w:t>
      </w:r>
      <w:r w:rsidR="003F6297">
        <w:rPr>
          <w:sz w:val="24"/>
          <w:lang w:val="uk-UA"/>
        </w:rPr>
        <w:t xml:space="preserve">здобувачем </w:t>
      </w:r>
      <w:r w:rsidRPr="00F1679B">
        <w:rPr>
          <w:sz w:val="24"/>
          <w:lang w:val="uk-UA"/>
        </w:rPr>
        <w:t>оцінок з наступ</w:t>
      </w:r>
      <w:r w:rsidRPr="00F1679B">
        <w:rPr>
          <w:sz w:val="24"/>
          <w:lang w:val="uk-UA"/>
        </w:rPr>
        <w:softHyphen/>
        <w:t>ним переведенням його у бали за формулою:</w:t>
      </w:r>
    </w:p>
    <w:p w:rsidR="00803B54" w:rsidRPr="00F1679B" w:rsidRDefault="00803B54" w:rsidP="00803B54">
      <w:pPr>
        <w:widowControl w:val="0"/>
        <w:jc w:val="center"/>
        <w:rPr>
          <w:sz w:val="24"/>
          <w:lang w:val="uk-UA"/>
        </w:rPr>
      </w:pPr>
      <w:r w:rsidRPr="00F1679B">
        <w:rPr>
          <w:sz w:val="24"/>
          <w:lang w:val="uk-UA"/>
        </w:rPr>
        <w:t>ПК = (50 х САЗ) / 5 = 10 х САЗ</w:t>
      </w:r>
    </w:p>
    <w:p w:rsidR="00803B54" w:rsidRPr="00F1679B" w:rsidRDefault="00803B54" w:rsidP="00803B54">
      <w:pPr>
        <w:widowControl w:val="0"/>
        <w:ind w:firstLine="567"/>
        <w:rPr>
          <w:sz w:val="24"/>
          <w:lang w:val="uk-UA"/>
        </w:rPr>
      </w:pPr>
      <w:r w:rsidRPr="00F1679B">
        <w:rPr>
          <w:sz w:val="24"/>
          <w:lang w:val="uk-UA"/>
        </w:rPr>
        <w:t>де</w:t>
      </w:r>
      <w:r w:rsidRPr="00F1679B">
        <w:rPr>
          <w:sz w:val="24"/>
          <w:lang w:val="uk-UA"/>
        </w:rPr>
        <w:tab/>
        <w:t>ПК – бали за поточний контроль;</w:t>
      </w:r>
    </w:p>
    <w:p w:rsidR="00803B54" w:rsidRPr="00F1679B" w:rsidRDefault="00803B54" w:rsidP="00803B54">
      <w:pPr>
        <w:widowControl w:val="0"/>
        <w:ind w:left="2268" w:hanging="850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50 – максимально можлива кількість балів за поточний контроль у відповідному семестрі;</w:t>
      </w:r>
    </w:p>
    <w:p w:rsidR="00803B54" w:rsidRPr="00F1679B" w:rsidRDefault="00803B54" w:rsidP="00803B54">
      <w:pPr>
        <w:widowControl w:val="0"/>
        <w:ind w:left="2268" w:hanging="850"/>
        <w:jc w:val="both"/>
        <w:rPr>
          <w:sz w:val="24"/>
          <w:lang w:val="uk-UA"/>
        </w:rPr>
      </w:pPr>
      <w:proofErr w:type="spellStart"/>
      <w:r w:rsidRPr="00F1679B">
        <w:rPr>
          <w:sz w:val="24"/>
          <w:lang w:val="uk-UA"/>
        </w:rPr>
        <w:t>САЗ – сер</w:t>
      </w:r>
      <w:proofErr w:type="spellEnd"/>
      <w:r w:rsidRPr="00F1679B">
        <w:rPr>
          <w:sz w:val="24"/>
          <w:lang w:val="uk-UA"/>
        </w:rPr>
        <w:t xml:space="preserve">еднє арифметичне значення усіх отриманих </w:t>
      </w:r>
      <w:r w:rsidR="003F6297">
        <w:rPr>
          <w:sz w:val="24"/>
          <w:lang w:val="uk-UA"/>
        </w:rPr>
        <w:t xml:space="preserve">здобувачем </w:t>
      </w:r>
      <w:r w:rsidRPr="00F1679B">
        <w:rPr>
          <w:sz w:val="24"/>
          <w:lang w:val="uk-UA"/>
        </w:rPr>
        <w:t xml:space="preserve">оцінок </w:t>
      </w:r>
      <w:r w:rsidR="00342C3B">
        <w:rPr>
          <w:sz w:val="24"/>
          <w:lang w:val="uk-UA"/>
        </w:rPr>
        <w:t xml:space="preserve"> </w:t>
      </w:r>
      <w:r w:rsidR="00342C3B">
        <w:rPr>
          <w:sz w:val="24"/>
          <w:lang w:val="uk-UA"/>
        </w:rPr>
        <w:br/>
      </w:r>
      <w:r w:rsidRPr="00F1679B">
        <w:rPr>
          <w:sz w:val="24"/>
          <w:lang w:val="uk-UA"/>
        </w:rPr>
        <w:t>(з точністю до 0,01);</w:t>
      </w:r>
    </w:p>
    <w:p w:rsidR="00803B54" w:rsidRDefault="00803B54" w:rsidP="00A3211B">
      <w:pPr>
        <w:widowControl w:val="0"/>
        <w:spacing w:after="120"/>
        <w:ind w:left="709" w:firstLine="709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5 – максимально можливе САЗ.</w:t>
      </w:r>
    </w:p>
    <w:p w:rsidR="00803B54" w:rsidRDefault="00441ACB" w:rsidP="00803B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Кожний білет колоквіуму </w:t>
      </w:r>
      <w:r w:rsidR="00803B54">
        <w:rPr>
          <w:sz w:val="24"/>
          <w:lang w:val="uk-UA"/>
        </w:rPr>
        <w:t>складається з різних видів завдань, що оцінюються різною кількістю балів.</w:t>
      </w:r>
    </w:p>
    <w:p w:rsidR="00803B54" w:rsidRPr="00F1679B" w:rsidRDefault="00803B54" w:rsidP="00803B54">
      <w:pPr>
        <w:widowControl w:val="0"/>
        <w:jc w:val="right"/>
        <w:rPr>
          <w:sz w:val="24"/>
          <w:lang w:val="uk-UA"/>
        </w:rPr>
      </w:pPr>
      <w:r w:rsidRPr="00F1679B">
        <w:rPr>
          <w:sz w:val="24"/>
          <w:lang w:val="uk-UA"/>
        </w:rPr>
        <w:lastRenderedPageBreak/>
        <w:t xml:space="preserve">Таблиця </w:t>
      </w:r>
      <w:r>
        <w:rPr>
          <w:sz w:val="24"/>
          <w:lang w:val="uk-UA"/>
        </w:rPr>
        <w:t>1</w:t>
      </w:r>
      <w:r w:rsidRPr="00F1679B">
        <w:rPr>
          <w:sz w:val="24"/>
          <w:lang w:val="uk-UA"/>
        </w:rPr>
        <w:t>.</w:t>
      </w:r>
    </w:p>
    <w:p w:rsidR="00803B54" w:rsidRPr="00F1679B" w:rsidRDefault="00803B54" w:rsidP="000B4CB0">
      <w:pPr>
        <w:widowControl w:val="0"/>
        <w:spacing w:after="120"/>
        <w:jc w:val="center"/>
        <w:rPr>
          <w:bCs/>
          <w:sz w:val="24"/>
          <w:lang w:val="uk-UA"/>
        </w:rPr>
      </w:pPr>
      <w:r w:rsidRPr="00F1679B">
        <w:rPr>
          <w:bCs/>
          <w:sz w:val="24"/>
          <w:lang w:val="uk-UA"/>
        </w:rPr>
        <w:t xml:space="preserve">Критерії оцінювання знань </w:t>
      </w:r>
      <w:r w:rsidR="003F6297">
        <w:rPr>
          <w:sz w:val="24"/>
          <w:lang w:val="uk-UA"/>
        </w:rPr>
        <w:t>здобувачів</w:t>
      </w:r>
      <w:r w:rsidR="003F6297">
        <w:rPr>
          <w:bCs/>
          <w:sz w:val="24"/>
          <w:lang w:val="uk-UA"/>
        </w:rPr>
        <w:t xml:space="preserve"> </w:t>
      </w:r>
      <w:r>
        <w:rPr>
          <w:bCs/>
          <w:sz w:val="24"/>
          <w:lang w:val="uk-UA"/>
        </w:rPr>
        <w:t>під час проведення заліку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7649"/>
      </w:tblGrid>
      <w:tr w:rsidR="00803B54" w:rsidRPr="00FC79D6" w:rsidTr="00D268D0">
        <w:tc>
          <w:tcPr>
            <w:tcW w:w="1980" w:type="dxa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Зараховано </w:t>
            </w:r>
            <w:r w:rsidRPr="00F1679B">
              <w:rPr>
                <w:b/>
                <w:bCs/>
                <w:sz w:val="24"/>
                <w:lang w:val="uk-UA"/>
              </w:rPr>
              <w:t>–</w:t>
            </w:r>
          </w:p>
        </w:tc>
        <w:tc>
          <w:tcPr>
            <w:tcW w:w="7649" w:type="dxa"/>
          </w:tcPr>
          <w:p w:rsidR="00803B54" w:rsidRPr="00F1679B" w:rsidRDefault="003F6297" w:rsidP="0063452F">
            <w:pPr>
              <w:widowControl w:val="0"/>
              <w:jc w:val="both"/>
              <w:rPr>
                <w:b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Здобувач </w:t>
            </w:r>
            <w:r w:rsidR="00803B54" w:rsidRPr="00F1679B">
              <w:rPr>
                <w:bCs/>
                <w:sz w:val="24"/>
                <w:lang w:val="uk-UA"/>
              </w:rPr>
              <w:t>задовільно засвоїв базовий матеріал, використовуючи для цього основну</w:t>
            </w:r>
            <w:r w:rsidR="00803B54">
              <w:rPr>
                <w:bCs/>
                <w:sz w:val="24"/>
                <w:lang w:val="uk-UA"/>
              </w:rPr>
              <w:t xml:space="preserve"> і </w:t>
            </w:r>
            <w:r w:rsidR="00803B54" w:rsidRPr="00F1679B">
              <w:rPr>
                <w:bCs/>
                <w:sz w:val="24"/>
                <w:lang w:val="uk-UA"/>
              </w:rPr>
              <w:t xml:space="preserve">додаткову навчальну літературу, а також виконавши </w:t>
            </w:r>
            <w:r w:rsidR="00803B54">
              <w:rPr>
                <w:bCs/>
                <w:sz w:val="24"/>
                <w:lang w:val="uk-UA"/>
              </w:rPr>
              <w:t xml:space="preserve">більшість </w:t>
            </w:r>
            <w:r w:rsidR="00803B54" w:rsidRPr="00F1679B">
              <w:rPr>
                <w:bCs/>
                <w:sz w:val="24"/>
                <w:lang w:val="uk-UA"/>
              </w:rPr>
              <w:t>завдан</w:t>
            </w:r>
            <w:r w:rsidR="00803B54">
              <w:rPr>
                <w:bCs/>
                <w:sz w:val="24"/>
                <w:lang w:val="uk-UA"/>
              </w:rPr>
              <w:t>ь</w:t>
            </w:r>
            <w:r w:rsidR="00803B54" w:rsidRPr="00F1679B">
              <w:rPr>
                <w:bCs/>
                <w:sz w:val="24"/>
                <w:lang w:val="uk-UA"/>
              </w:rPr>
              <w:t>, що виносилися на самостійне опрацювання.</w:t>
            </w:r>
            <w:r w:rsidR="00803B54">
              <w:rPr>
                <w:bCs/>
                <w:sz w:val="24"/>
                <w:lang w:val="uk-UA"/>
              </w:rPr>
              <w:t xml:space="preserve"> </w:t>
            </w:r>
            <w:r w:rsidR="0063452F">
              <w:rPr>
                <w:bCs/>
                <w:sz w:val="24"/>
                <w:lang w:val="uk-UA"/>
              </w:rPr>
              <w:t>В</w:t>
            </w:r>
            <w:r w:rsidR="00803B54" w:rsidRPr="00F1679B">
              <w:rPr>
                <w:bCs/>
                <w:sz w:val="24"/>
                <w:lang w:val="uk-UA"/>
              </w:rPr>
              <w:t xml:space="preserve"> основному</w:t>
            </w:r>
            <w:r w:rsidR="00803B54">
              <w:rPr>
                <w:bCs/>
                <w:sz w:val="24"/>
                <w:lang w:val="uk-UA"/>
              </w:rPr>
              <w:t>,</w:t>
            </w:r>
            <w:r w:rsidR="00803B54" w:rsidRPr="00F1679B">
              <w:rPr>
                <w:bCs/>
                <w:sz w:val="24"/>
                <w:lang w:val="uk-UA"/>
              </w:rPr>
              <w:t xml:space="preserve"> достатньо повно відповідає на </w:t>
            </w:r>
            <w:r w:rsidR="0063452F">
              <w:rPr>
                <w:bCs/>
                <w:sz w:val="24"/>
                <w:lang w:val="uk-UA"/>
              </w:rPr>
              <w:t xml:space="preserve">всі </w:t>
            </w:r>
            <w:r w:rsidR="00803B54" w:rsidRPr="00F1679B">
              <w:rPr>
                <w:bCs/>
                <w:sz w:val="24"/>
                <w:lang w:val="uk-UA"/>
              </w:rPr>
              <w:t>запитання</w:t>
            </w:r>
            <w:r w:rsidR="0063452F">
              <w:rPr>
                <w:bCs/>
                <w:sz w:val="24"/>
                <w:lang w:val="uk-UA"/>
              </w:rPr>
              <w:t xml:space="preserve">. </w:t>
            </w:r>
            <w:r w:rsidR="00803B54" w:rsidRPr="00F1679B">
              <w:rPr>
                <w:bCs/>
                <w:sz w:val="24"/>
                <w:lang w:val="uk-UA"/>
              </w:rPr>
              <w:t xml:space="preserve">Демонструє </w:t>
            </w:r>
            <w:r w:rsidR="00803B54">
              <w:rPr>
                <w:bCs/>
                <w:sz w:val="24"/>
                <w:lang w:val="uk-UA"/>
              </w:rPr>
              <w:t>достатнє</w:t>
            </w:r>
            <w:r w:rsidR="00803B54" w:rsidRPr="00F1679B">
              <w:rPr>
                <w:bCs/>
                <w:sz w:val="24"/>
                <w:lang w:val="uk-UA"/>
              </w:rPr>
              <w:t xml:space="preserve"> володіння термінологією</w:t>
            </w:r>
            <w:r w:rsidR="0063452F">
              <w:rPr>
                <w:bCs/>
                <w:sz w:val="24"/>
                <w:lang w:val="uk-UA"/>
              </w:rPr>
              <w:t xml:space="preserve">, </w:t>
            </w:r>
            <w:r w:rsidR="0063452F" w:rsidRPr="0063452F">
              <w:rPr>
                <w:sz w:val="24"/>
                <w:lang w:val="uk-UA"/>
              </w:rPr>
              <w:t>аргументовано</w:t>
            </w:r>
            <w:r w:rsidR="0063452F" w:rsidRPr="001871B0">
              <w:rPr>
                <w:szCs w:val="28"/>
                <w:lang w:val="uk-UA"/>
              </w:rPr>
              <w:t xml:space="preserve"> </w:t>
            </w:r>
            <w:r w:rsidR="0063452F" w:rsidRPr="0063452F">
              <w:rPr>
                <w:sz w:val="24"/>
                <w:lang w:val="uk-UA"/>
              </w:rPr>
              <w:t>і всебічно розкриває зміст</w:t>
            </w:r>
            <w:r w:rsidR="0063452F">
              <w:rPr>
                <w:sz w:val="24"/>
                <w:lang w:val="uk-UA"/>
              </w:rPr>
              <w:t xml:space="preserve"> всіх процесів.</w:t>
            </w:r>
          </w:p>
        </w:tc>
      </w:tr>
      <w:tr w:rsidR="00803B54" w:rsidRPr="00F1679B" w:rsidTr="00D268D0">
        <w:tc>
          <w:tcPr>
            <w:tcW w:w="1980" w:type="dxa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Не зараховано</w:t>
            </w:r>
            <w:r w:rsidRPr="00F1679B">
              <w:rPr>
                <w:b/>
                <w:bCs/>
                <w:sz w:val="24"/>
                <w:lang w:val="uk-UA"/>
              </w:rPr>
              <w:t xml:space="preserve"> –</w:t>
            </w:r>
          </w:p>
        </w:tc>
        <w:tc>
          <w:tcPr>
            <w:tcW w:w="7649" w:type="dxa"/>
          </w:tcPr>
          <w:p w:rsidR="00803B54" w:rsidRPr="00F1679B" w:rsidRDefault="0063452F" w:rsidP="0063452F">
            <w:pPr>
              <w:widowControl w:val="0"/>
              <w:jc w:val="both"/>
              <w:rPr>
                <w:b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Здобувач </w:t>
            </w:r>
            <w:r w:rsidR="00803B54" w:rsidRPr="00F1679B">
              <w:rPr>
                <w:bCs/>
                <w:sz w:val="24"/>
                <w:lang w:val="uk-UA"/>
              </w:rPr>
              <w:t xml:space="preserve">незадовільно засвоїв базовий матеріал, використовуючи для цього лише основну навчальну літературу, а також частково виконавши завдання, що виносилися на самостійне опрацювання, або взагалі їх не виконавши. </w:t>
            </w:r>
            <w:r>
              <w:rPr>
                <w:sz w:val="24"/>
                <w:lang w:val="uk-UA"/>
              </w:rPr>
              <w:t xml:space="preserve">Здобувач </w:t>
            </w:r>
            <w:r w:rsidR="00803B54" w:rsidRPr="00F1679B">
              <w:rPr>
                <w:bCs/>
                <w:sz w:val="24"/>
                <w:lang w:val="uk-UA"/>
              </w:rPr>
              <w:t>демонструє мінімальні уривчас</w:t>
            </w:r>
            <w:r w:rsidR="00803B54">
              <w:rPr>
                <w:bCs/>
                <w:sz w:val="24"/>
                <w:lang w:val="uk-UA"/>
              </w:rPr>
              <w:t>ті знання,</w:t>
            </w:r>
            <w:r w:rsidR="00803B54" w:rsidRPr="00F1679B">
              <w:rPr>
                <w:bCs/>
                <w:sz w:val="24"/>
                <w:lang w:val="uk-UA"/>
              </w:rPr>
              <w:t xml:space="preserve"> або їх повну відсутність. Його відповіді на запитання є не чіткими, здебільшого не зрозумілими, заплутаними та суперечливими, а тому вимагають значної кількості додаткових уточнюючих запитань, на які він також часто не може відп</w:t>
            </w:r>
            <w:r>
              <w:rPr>
                <w:bCs/>
                <w:sz w:val="24"/>
                <w:lang w:val="uk-UA"/>
              </w:rPr>
              <w:t xml:space="preserve">овісти. Володіння термінологією </w:t>
            </w:r>
            <w:r w:rsidR="00803B54" w:rsidRPr="00F1679B">
              <w:rPr>
                <w:bCs/>
                <w:sz w:val="24"/>
                <w:lang w:val="uk-UA"/>
              </w:rPr>
              <w:t xml:space="preserve">є мінімальним, з наявністю грубих помилок. </w:t>
            </w:r>
          </w:p>
        </w:tc>
      </w:tr>
    </w:tbl>
    <w:p w:rsidR="00803B54" w:rsidRPr="000B4CB0" w:rsidRDefault="00803B54" w:rsidP="00450113">
      <w:pPr>
        <w:widowControl w:val="0"/>
        <w:autoSpaceDE w:val="0"/>
        <w:autoSpaceDN w:val="0"/>
        <w:adjustRightInd w:val="0"/>
        <w:jc w:val="both"/>
        <w:rPr>
          <w:sz w:val="24"/>
          <w:lang w:val="uk-UA"/>
        </w:rPr>
      </w:pPr>
    </w:p>
    <w:p w:rsidR="00803B54" w:rsidRPr="00F1679B" w:rsidRDefault="00803B54" w:rsidP="00803B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За сумарною кількістю балів, набраною </w:t>
      </w:r>
      <w:r w:rsidR="0063452F">
        <w:rPr>
          <w:sz w:val="24"/>
          <w:lang w:val="uk-UA"/>
        </w:rPr>
        <w:t xml:space="preserve">здобувачем </w:t>
      </w:r>
      <w:r>
        <w:rPr>
          <w:sz w:val="24"/>
          <w:lang w:val="uk-UA"/>
        </w:rPr>
        <w:t>протягом семестру зі всіх видів контролю, виставляється підсумкова семестрова оцінка за наступною шкалою:</w:t>
      </w:r>
    </w:p>
    <w:p w:rsidR="00450113" w:rsidRDefault="00450113" w:rsidP="0063452F">
      <w:pPr>
        <w:widowControl w:val="0"/>
        <w:shd w:val="clear" w:color="auto" w:fill="FFFFFF"/>
        <w:spacing w:before="40" w:after="60"/>
        <w:ind w:right="85"/>
        <w:rPr>
          <w:sz w:val="24"/>
          <w:lang w:val="uk-UA"/>
        </w:rPr>
      </w:pPr>
    </w:p>
    <w:p w:rsidR="00EF28CF" w:rsidRDefault="00EF28CF" w:rsidP="0063452F">
      <w:pPr>
        <w:widowControl w:val="0"/>
        <w:shd w:val="clear" w:color="auto" w:fill="FFFFFF"/>
        <w:spacing w:before="40" w:after="60"/>
        <w:ind w:right="85"/>
        <w:rPr>
          <w:sz w:val="24"/>
          <w:lang w:val="uk-UA"/>
        </w:rPr>
      </w:pPr>
    </w:p>
    <w:p w:rsidR="00803B54" w:rsidRPr="00F1679B" w:rsidRDefault="00803B54" w:rsidP="00803B54">
      <w:pPr>
        <w:widowControl w:val="0"/>
        <w:shd w:val="clear" w:color="auto" w:fill="FFFFFF"/>
        <w:spacing w:before="40" w:after="60"/>
        <w:ind w:right="85"/>
        <w:jc w:val="right"/>
        <w:rPr>
          <w:sz w:val="24"/>
          <w:lang w:val="uk-UA"/>
        </w:rPr>
      </w:pPr>
      <w:r w:rsidRPr="00F1679B">
        <w:rPr>
          <w:sz w:val="24"/>
          <w:lang w:val="uk-UA"/>
        </w:rPr>
        <w:t xml:space="preserve">Таблиця </w:t>
      </w:r>
      <w:r w:rsidR="00342C3B">
        <w:rPr>
          <w:sz w:val="24"/>
          <w:lang w:val="uk-UA"/>
        </w:rPr>
        <w:t>2</w:t>
      </w:r>
      <w:r w:rsidRPr="00F1679B">
        <w:rPr>
          <w:sz w:val="24"/>
          <w:lang w:val="uk-UA"/>
        </w:rPr>
        <w:t>.</w:t>
      </w:r>
    </w:p>
    <w:p w:rsidR="00803B54" w:rsidRPr="00F1679B" w:rsidRDefault="00803B54" w:rsidP="00803B54">
      <w:pPr>
        <w:widowControl w:val="0"/>
        <w:shd w:val="clear" w:color="auto" w:fill="FFFFFF"/>
        <w:spacing w:before="40" w:after="60"/>
        <w:ind w:right="85"/>
        <w:jc w:val="center"/>
        <w:rPr>
          <w:sz w:val="24"/>
          <w:lang w:val="uk-UA"/>
        </w:rPr>
      </w:pPr>
      <w:r w:rsidRPr="00A3211B">
        <w:rPr>
          <w:sz w:val="24"/>
          <w:lang w:val="uk-UA"/>
        </w:rPr>
        <w:t xml:space="preserve">Шкала оцінювання успішності </w:t>
      </w:r>
      <w:r w:rsidR="0063452F" w:rsidRPr="00A3211B">
        <w:rPr>
          <w:sz w:val="24"/>
          <w:lang w:val="uk-UA"/>
        </w:rPr>
        <w:t>здобувачів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3055"/>
        <w:gridCol w:w="2630"/>
        <w:gridCol w:w="1729"/>
      </w:tblGrid>
      <w:tr w:rsidR="00803B54" w:rsidRPr="00F1679B" w:rsidTr="00D268D0">
        <w:trPr>
          <w:trHeight w:val="450"/>
        </w:trPr>
        <w:tc>
          <w:tcPr>
            <w:tcW w:w="2112" w:type="dxa"/>
            <w:vMerge w:val="restart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За 100-бальною шкалою</w:t>
            </w:r>
          </w:p>
        </w:tc>
        <w:tc>
          <w:tcPr>
            <w:tcW w:w="5685" w:type="dxa"/>
            <w:gridSpan w:val="2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За національною шкалою</w:t>
            </w:r>
          </w:p>
        </w:tc>
        <w:tc>
          <w:tcPr>
            <w:tcW w:w="1729" w:type="dxa"/>
            <w:vMerge w:val="restart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За шкалою</w:t>
            </w:r>
            <w:r w:rsidR="000B4CB0">
              <w:rPr>
                <w:sz w:val="24"/>
                <w:lang w:val="uk-UA"/>
              </w:rPr>
              <w:t xml:space="preserve"> </w:t>
            </w:r>
            <w:r w:rsidRPr="00F1679B">
              <w:rPr>
                <w:sz w:val="24"/>
                <w:lang w:val="uk-UA"/>
              </w:rPr>
              <w:t>ECTS</w:t>
            </w:r>
          </w:p>
        </w:tc>
      </w:tr>
      <w:tr w:rsidR="00803B54" w:rsidRPr="00F1679B" w:rsidTr="00D268D0">
        <w:trPr>
          <w:trHeight w:val="450"/>
        </w:trPr>
        <w:tc>
          <w:tcPr>
            <w:tcW w:w="2112" w:type="dxa"/>
            <w:vMerge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3055" w:type="dxa"/>
            <w:vAlign w:val="center"/>
          </w:tcPr>
          <w:p w:rsidR="00803B54" w:rsidRPr="00F1679B" w:rsidRDefault="00803B54" w:rsidP="003A23C3">
            <w:pPr>
              <w:widowControl w:val="0"/>
              <w:spacing w:before="120"/>
              <w:ind w:right="-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Екзамен, </w:t>
            </w:r>
          </w:p>
          <w:p w:rsidR="00803B54" w:rsidRPr="00F1679B" w:rsidRDefault="00803B54" w:rsidP="003A23C3">
            <w:pPr>
              <w:widowControl w:val="0"/>
              <w:spacing w:after="120"/>
              <w:ind w:right="-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диференційований залік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803B54" w:rsidRPr="0050320B" w:rsidRDefault="00803B54" w:rsidP="00D268D0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50320B">
              <w:rPr>
                <w:b/>
                <w:sz w:val="24"/>
                <w:lang w:val="uk-UA"/>
              </w:rPr>
              <w:t>Залік</w:t>
            </w:r>
          </w:p>
        </w:tc>
        <w:tc>
          <w:tcPr>
            <w:tcW w:w="1729" w:type="dxa"/>
            <w:vMerge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803B54" w:rsidRPr="00F1679B" w:rsidTr="00D268D0">
        <w:tc>
          <w:tcPr>
            <w:tcW w:w="2112" w:type="dxa"/>
            <w:vAlign w:val="center"/>
          </w:tcPr>
          <w:p w:rsidR="00803B54" w:rsidRPr="00F1679B" w:rsidRDefault="00803B54" w:rsidP="00D268D0">
            <w:pPr>
              <w:widowControl w:val="0"/>
              <w:ind w:left="18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90 – 100</w:t>
            </w:r>
          </w:p>
        </w:tc>
        <w:tc>
          <w:tcPr>
            <w:tcW w:w="3055" w:type="dxa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Відмінно</w:t>
            </w:r>
          </w:p>
        </w:tc>
        <w:tc>
          <w:tcPr>
            <w:tcW w:w="2630" w:type="dxa"/>
            <w:vMerge w:val="restart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Зараховано</w:t>
            </w:r>
          </w:p>
        </w:tc>
        <w:tc>
          <w:tcPr>
            <w:tcW w:w="1729" w:type="dxa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А</w:t>
            </w:r>
          </w:p>
        </w:tc>
      </w:tr>
      <w:tr w:rsidR="00803B54" w:rsidRPr="00F1679B" w:rsidTr="00D268D0">
        <w:trPr>
          <w:trHeight w:val="194"/>
        </w:trPr>
        <w:tc>
          <w:tcPr>
            <w:tcW w:w="2112" w:type="dxa"/>
            <w:vAlign w:val="center"/>
          </w:tcPr>
          <w:p w:rsidR="00803B54" w:rsidRPr="00F1679B" w:rsidRDefault="00803B54" w:rsidP="00D268D0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82-89</w:t>
            </w:r>
          </w:p>
        </w:tc>
        <w:tc>
          <w:tcPr>
            <w:tcW w:w="3055" w:type="dxa"/>
            <w:vMerge w:val="restart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Добре</w:t>
            </w:r>
          </w:p>
        </w:tc>
        <w:tc>
          <w:tcPr>
            <w:tcW w:w="2630" w:type="dxa"/>
            <w:vMerge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В</w:t>
            </w:r>
          </w:p>
        </w:tc>
      </w:tr>
      <w:tr w:rsidR="00803B54" w:rsidRPr="00F1679B" w:rsidTr="00D268D0">
        <w:tc>
          <w:tcPr>
            <w:tcW w:w="2112" w:type="dxa"/>
            <w:vAlign w:val="center"/>
          </w:tcPr>
          <w:p w:rsidR="00803B54" w:rsidRPr="00F1679B" w:rsidRDefault="00803B54" w:rsidP="00D268D0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74-81</w:t>
            </w:r>
          </w:p>
        </w:tc>
        <w:tc>
          <w:tcPr>
            <w:tcW w:w="3055" w:type="dxa"/>
            <w:vMerge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630" w:type="dxa"/>
            <w:vMerge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С</w:t>
            </w:r>
          </w:p>
        </w:tc>
      </w:tr>
      <w:tr w:rsidR="00803B54" w:rsidRPr="00F1679B" w:rsidTr="00D268D0">
        <w:tc>
          <w:tcPr>
            <w:tcW w:w="2112" w:type="dxa"/>
            <w:vAlign w:val="center"/>
          </w:tcPr>
          <w:p w:rsidR="00803B54" w:rsidRPr="00F1679B" w:rsidRDefault="00803B54" w:rsidP="00D268D0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64-73</w:t>
            </w:r>
          </w:p>
        </w:tc>
        <w:tc>
          <w:tcPr>
            <w:tcW w:w="3055" w:type="dxa"/>
            <w:vMerge w:val="restart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Задовільно</w:t>
            </w:r>
          </w:p>
        </w:tc>
        <w:tc>
          <w:tcPr>
            <w:tcW w:w="2630" w:type="dxa"/>
            <w:vMerge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D</w:t>
            </w:r>
          </w:p>
        </w:tc>
      </w:tr>
      <w:tr w:rsidR="00803B54" w:rsidRPr="00F1679B" w:rsidTr="00D268D0">
        <w:tc>
          <w:tcPr>
            <w:tcW w:w="2112" w:type="dxa"/>
            <w:vAlign w:val="center"/>
          </w:tcPr>
          <w:p w:rsidR="00803B54" w:rsidRPr="00F1679B" w:rsidRDefault="00803B54" w:rsidP="00D268D0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60-63</w:t>
            </w:r>
          </w:p>
        </w:tc>
        <w:tc>
          <w:tcPr>
            <w:tcW w:w="3055" w:type="dxa"/>
            <w:vMerge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630" w:type="dxa"/>
            <w:vMerge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Е</w:t>
            </w:r>
          </w:p>
        </w:tc>
      </w:tr>
      <w:tr w:rsidR="00803B54" w:rsidRPr="00F1679B" w:rsidTr="00D268D0">
        <w:tc>
          <w:tcPr>
            <w:tcW w:w="2112" w:type="dxa"/>
            <w:vAlign w:val="center"/>
          </w:tcPr>
          <w:p w:rsidR="00803B54" w:rsidRPr="00F1679B" w:rsidRDefault="00803B54" w:rsidP="00D268D0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35-59</w:t>
            </w:r>
          </w:p>
        </w:tc>
        <w:tc>
          <w:tcPr>
            <w:tcW w:w="5685" w:type="dxa"/>
            <w:gridSpan w:val="2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Незадовільно (</w:t>
            </w:r>
            <w:proofErr w:type="spellStart"/>
            <w:r w:rsidRPr="00F1679B">
              <w:rPr>
                <w:sz w:val="24"/>
                <w:lang w:val="uk-UA"/>
              </w:rPr>
              <w:t>незараховано</w:t>
            </w:r>
            <w:proofErr w:type="spellEnd"/>
            <w:r w:rsidRPr="00F1679B">
              <w:rPr>
                <w:sz w:val="24"/>
                <w:lang w:val="uk-UA"/>
              </w:rPr>
              <w:t xml:space="preserve">) </w:t>
            </w:r>
          </w:p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 можливістю повторного складання</w:t>
            </w:r>
          </w:p>
        </w:tc>
        <w:tc>
          <w:tcPr>
            <w:tcW w:w="1729" w:type="dxa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FX</w:t>
            </w:r>
          </w:p>
        </w:tc>
      </w:tr>
      <w:tr w:rsidR="00803B54" w:rsidRPr="00F1679B" w:rsidTr="00D268D0">
        <w:trPr>
          <w:trHeight w:val="708"/>
        </w:trPr>
        <w:tc>
          <w:tcPr>
            <w:tcW w:w="2112" w:type="dxa"/>
            <w:vAlign w:val="center"/>
          </w:tcPr>
          <w:p w:rsidR="00803B54" w:rsidRPr="00F1679B" w:rsidRDefault="00803B54" w:rsidP="00D268D0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0-34</w:t>
            </w:r>
          </w:p>
        </w:tc>
        <w:tc>
          <w:tcPr>
            <w:tcW w:w="5685" w:type="dxa"/>
            <w:gridSpan w:val="2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Незадовільно (</w:t>
            </w:r>
            <w:proofErr w:type="spellStart"/>
            <w:r w:rsidRPr="00F1679B">
              <w:rPr>
                <w:sz w:val="24"/>
                <w:lang w:val="uk-UA"/>
              </w:rPr>
              <w:t>незараховано</w:t>
            </w:r>
            <w:proofErr w:type="spellEnd"/>
            <w:r w:rsidRPr="00F1679B">
              <w:rPr>
                <w:sz w:val="24"/>
                <w:lang w:val="uk-UA"/>
              </w:rPr>
              <w:t xml:space="preserve">) </w:t>
            </w:r>
          </w:p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 обов’язковим повторним вивченням дисципліни</w:t>
            </w:r>
          </w:p>
        </w:tc>
        <w:tc>
          <w:tcPr>
            <w:tcW w:w="1729" w:type="dxa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F</w:t>
            </w:r>
          </w:p>
        </w:tc>
      </w:tr>
    </w:tbl>
    <w:p w:rsidR="00803B54" w:rsidRDefault="00803B54" w:rsidP="00803B54">
      <w:pPr>
        <w:widowControl w:val="0"/>
        <w:shd w:val="clear" w:color="auto" w:fill="FFFFFF"/>
        <w:jc w:val="both"/>
        <w:rPr>
          <w:sz w:val="24"/>
          <w:lang w:val="uk-UA"/>
        </w:rPr>
      </w:pPr>
    </w:p>
    <w:p w:rsidR="00EF28CF" w:rsidRPr="00F1679B" w:rsidRDefault="00EF28CF" w:rsidP="00803B54">
      <w:pPr>
        <w:widowControl w:val="0"/>
        <w:shd w:val="clear" w:color="auto" w:fill="FFFFFF"/>
        <w:jc w:val="both"/>
        <w:rPr>
          <w:sz w:val="24"/>
          <w:lang w:val="uk-UA"/>
        </w:rPr>
      </w:pPr>
    </w:p>
    <w:p w:rsidR="00803B54" w:rsidRPr="00F1679B" w:rsidRDefault="00803B54" w:rsidP="006A0207">
      <w:pPr>
        <w:widowControl w:val="0"/>
        <w:spacing w:after="120"/>
        <w:jc w:val="center"/>
        <w:rPr>
          <w:b/>
          <w:sz w:val="24"/>
          <w:lang w:val="uk-UA"/>
        </w:rPr>
      </w:pPr>
      <w:r w:rsidRPr="00441ACB">
        <w:rPr>
          <w:b/>
          <w:sz w:val="24"/>
          <w:lang w:val="uk-UA"/>
        </w:rPr>
        <w:t>8. Навчально-методичне забезпечення</w:t>
      </w:r>
    </w:p>
    <w:p w:rsidR="00A91F63" w:rsidRPr="00350E8F" w:rsidRDefault="00A91F63" w:rsidP="006A0207">
      <w:pPr>
        <w:pStyle w:val="22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</w:rPr>
      </w:pPr>
      <w:proofErr w:type="spellStart"/>
      <w:r w:rsidRPr="006A0207">
        <w:rPr>
          <w:sz w:val="24"/>
        </w:rPr>
        <w:t>Вигнан</w:t>
      </w:r>
      <w:proofErr w:type="spellEnd"/>
      <w:r w:rsidRPr="006A0207">
        <w:rPr>
          <w:sz w:val="24"/>
        </w:rPr>
        <w:t xml:space="preserve"> Д. С., Верес Є.М. </w:t>
      </w:r>
      <w:proofErr w:type="spellStart"/>
      <w:r w:rsidRPr="006A0207">
        <w:rPr>
          <w:sz w:val="24"/>
        </w:rPr>
        <w:t>Методичні</w:t>
      </w:r>
      <w:proofErr w:type="spellEnd"/>
      <w:r w:rsidRPr="006A0207">
        <w:rPr>
          <w:sz w:val="24"/>
        </w:rPr>
        <w:t xml:space="preserve"> </w:t>
      </w:r>
      <w:proofErr w:type="spellStart"/>
      <w:r w:rsidRPr="006A0207">
        <w:rPr>
          <w:sz w:val="24"/>
        </w:rPr>
        <w:t>вказівки</w:t>
      </w:r>
      <w:proofErr w:type="spellEnd"/>
      <w:r w:rsidRPr="006A0207">
        <w:rPr>
          <w:sz w:val="24"/>
        </w:rPr>
        <w:t xml:space="preserve"> до </w:t>
      </w:r>
      <w:proofErr w:type="gramStart"/>
      <w:r w:rsidRPr="006A0207">
        <w:rPr>
          <w:sz w:val="24"/>
        </w:rPr>
        <w:t>лабораторного</w:t>
      </w:r>
      <w:proofErr w:type="gramEnd"/>
      <w:r w:rsidRPr="006A0207">
        <w:rPr>
          <w:sz w:val="24"/>
        </w:rPr>
        <w:t xml:space="preserve"> практикуму з </w:t>
      </w:r>
      <w:proofErr w:type="spellStart"/>
      <w:r w:rsidRPr="006A0207">
        <w:rPr>
          <w:sz w:val="24"/>
        </w:rPr>
        <w:t>фізичної</w:t>
      </w:r>
      <w:proofErr w:type="spellEnd"/>
      <w:r w:rsidRPr="006A0207">
        <w:rPr>
          <w:sz w:val="24"/>
        </w:rPr>
        <w:t xml:space="preserve"> </w:t>
      </w:r>
      <w:proofErr w:type="spellStart"/>
      <w:r w:rsidRPr="006A0207">
        <w:rPr>
          <w:sz w:val="24"/>
        </w:rPr>
        <w:t>хімії</w:t>
      </w:r>
      <w:proofErr w:type="spellEnd"/>
      <w:r w:rsidRPr="006A0207">
        <w:rPr>
          <w:sz w:val="24"/>
        </w:rPr>
        <w:t xml:space="preserve">. – </w:t>
      </w:r>
      <w:proofErr w:type="spellStart"/>
      <w:r w:rsidRPr="006A0207">
        <w:rPr>
          <w:sz w:val="24"/>
        </w:rPr>
        <w:t>Львів</w:t>
      </w:r>
      <w:proofErr w:type="spellEnd"/>
      <w:r w:rsidRPr="006A0207">
        <w:rPr>
          <w:sz w:val="24"/>
        </w:rPr>
        <w:t>, 2017. – 62 с.</w:t>
      </w:r>
    </w:p>
    <w:p w:rsidR="00350E8F" w:rsidRPr="00350E8F" w:rsidRDefault="00350E8F" w:rsidP="006A0207">
      <w:pPr>
        <w:pStyle w:val="22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</w:rPr>
      </w:pPr>
      <w:r w:rsidRPr="00350E8F">
        <w:rPr>
          <w:sz w:val="24"/>
          <w:lang w:val="uk-UA"/>
        </w:rPr>
        <w:t>Навчальні схеми та таблиці.</w:t>
      </w:r>
    </w:p>
    <w:p w:rsidR="00350E8F" w:rsidRPr="00350E8F" w:rsidRDefault="00350E8F" w:rsidP="006A0207">
      <w:pPr>
        <w:pStyle w:val="22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</w:rPr>
      </w:pPr>
      <w:r>
        <w:rPr>
          <w:sz w:val="24"/>
          <w:lang w:val="uk-UA"/>
        </w:rPr>
        <w:t xml:space="preserve"> </w:t>
      </w:r>
      <w:r w:rsidRPr="00350E8F">
        <w:rPr>
          <w:sz w:val="24"/>
          <w:lang w:val="uk-UA"/>
        </w:rPr>
        <w:t>Мультимедійний супровід лекцій.</w:t>
      </w:r>
    </w:p>
    <w:p w:rsidR="00350E8F" w:rsidRPr="006A0207" w:rsidRDefault="00350E8F" w:rsidP="006A0207">
      <w:pPr>
        <w:pStyle w:val="22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</w:rPr>
      </w:pPr>
      <w:r>
        <w:rPr>
          <w:sz w:val="24"/>
          <w:lang w:val="uk-UA"/>
        </w:rPr>
        <w:t xml:space="preserve"> </w:t>
      </w:r>
      <w:r w:rsidRPr="00350E8F">
        <w:rPr>
          <w:sz w:val="24"/>
          <w:lang w:val="uk-UA"/>
        </w:rPr>
        <w:t>Електронний вар</w:t>
      </w:r>
      <w:r>
        <w:rPr>
          <w:sz w:val="24"/>
          <w:lang w:val="uk-UA"/>
        </w:rPr>
        <w:t xml:space="preserve">іант </w:t>
      </w:r>
      <w:r w:rsidRPr="00350E8F">
        <w:rPr>
          <w:sz w:val="24"/>
          <w:lang w:val="uk-UA"/>
        </w:rPr>
        <w:t>найважл</w:t>
      </w:r>
      <w:r w:rsidR="0063452F">
        <w:rPr>
          <w:sz w:val="24"/>
          <w:lang w:val="uk-UA"/>
        </w:rPr>
        <w:t>ивіших матеріалів з кожної теми.</w:t>
      </w:r>
    </w:p>
    <w:p w:rsidR="00350E8F" w:rsidRPr="00342C3B" w:rsidRDefault="00350E8F" w:rsidP="00350E8F">
      <w:pPr>
        <w:spacing w:line="276" w:lineRule="auto"/>
        <w:ind w:firstLine="720"/>
        <w:jc w:val="both"/>
        <w:rPr>
          <w:sz w:val="24"/>
          <w:lang w:val="uk-UA"/>
        </w:rPr>
      </w:pPr>
    </w:p>
    <w:p w:rsidR="006A0207" w:rsidRDefault="006A0207" w:rsidP="00342C3B">
      <w:pPr>
        <w:pStyle w:val="32"/>
        <w:widowControl w:val="0"/>
        <w:spacing w:after="0"/>
        <w:ind w:left="567" w:firstLine="142"/>
        <w:rPr>
          <w:sz w:val="24"/>
          <w:szCs w:val="24"/>
          <w:lang w:val="uk-UA"/>
        </w:rPr>
      </w:pPr>
    </w:p>
    <w:p w:rsidR="00EF28CF" w:rsidRDefault="00EF28CF" w:rsidP="00342C3B">
      <w:pPr>
        <w:pStyle w:val="32"/>
        <w:widowControl w:val="0"/>
        <w:spacing w:after="0"/>
        <w:ind w:left="567" w:firstLine="142"/>
        <w:rPr>
          <w:sz w:val="24"/>
          <w:szCs w:val="24"/>
          <w:lang w:val="uk-UA"/>
        </w:rPr>
      </w:pPr>
    </w:p>
    <w:p w:rsidR="00EF28CF" w:rsidRDefault="00EF28CF" w:rsidP="00342C3B">
      <w:pPr>
        <w:pStyle w:val="32"/>
        <w:widowControl w:val="0"/>
        <w:spacing w:after="0"/>
        <w:ind w:left="567" w:firstLine="142"/>
        <w:rPr>
          <w:sz w:val="24"/>
          <w:szCs w:val="24"/>
          <w:lang w:val="uk-UA"/>
        </w:rPr>
      </w:pPr>
    </w:p>
    <w:p w:rsidR="00EF28CF" w:rsidRPr="00342C3B" w:rsidRDefault="00EF28CF" w:rsidP="00342C3B">
      <w:pPr>
        <w:pStyle w:val="32"/>
        <w:widowControl w:val="0"/>
        <w:spacing w:after="0"/>
        <w:ind w:left="567" w:firstLine="142"/>
        <w:rPr>
          <w:sz w:val="24"/>
          <w:szCs w:val="24"/>
          <w:lang w:val="uk-UA"/>
        </w:rPr>
      </w:pPr>
    </w:p>
    <w:p w:rsidR="00803B54" w:rsidRPr="00F1679B" w:rsidRDefault="00803B54" w:rsidP="00803B54">
      <w:pPr>
        <w:widowControl w:val="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>9</w:t>
      </w:r>
      <w:r w:rsidRPr="00F1679B">
        <w:rPr>
          <w:b/>
          <w:sz w:val="24"/>
          <w:lang w:val="uk-UA"/>
        </w:rPr>
        <w:t>. Рекомендована література</w:t>
      </w:r>
    </w:p>
    <w:p w:rsidR="00803B54" w:rsidRPr="00F1679B" w:rsidRDefault="00803B54" w:rsidP="006A0207">
      <w:pPr>
        <w:widowControl w:val="0"/>
        <w:spacing w:after="12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Базова</w:t>
      </w:r>
    </w:p>
    <w:p w:rsidR="00CA0066" w:rsidRPr="007213C4" w:rsidRDefault="00CA0066" w:rsidP="007213C4">
      <w:pPr>
        <w:pStyle w:val="22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7213C4">
        <w:rPr>
          <w:sz w:val="24"/>
          <w:lang w:val="uk-UA"/>
        </w:rPr>
        <w:t>Галяс</w:t>
      </w:r>
      <w:proofErr w:type="spellEnd"/>
      <w:r w:rsidRPr="007213C4">
        <w:rPr>
          <w:sz w:val="24"/>
          <w:lang w:val="uk-UA"/>
        </w:rPr>
        <w:t xml:space="preserve"> В. Л., </w:t>
      </w:r>
      <w:proofErr w:type="spellStart"/>
      <w:r w:rsidRPr="007213C4">
        <w:rPr>
          <w:sz w:val="24"/>
          <w:lang w:val="uk-UA"/>
        </w:rPr>
        <w:t>Колотницький</w:t>
      </w:r>
      <w:proofErr w:type="spellEnd"/>
      <w:r w:rsidRPr="007213C4">
        <w:rPr>
          <w:sz w:val="24"/>
          <w:lang w:val="uk-UA"/>
        </w:rPr>
        <w:t xml:space="preserve"> А. Г. Фізична і колоїдна хімія. – Львів. – 2007. – 254 с.</w:t>
      </w:r>
    </w:p>
    <w:p w:rsidR="007E71BE" w:rsidRPr="007213C4" w:rsidRDefault="007E71BE" w:rsidP="007213C4">
      <w:pPr>
        <w:pStyle w:val="22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7213C4">
        <w:rPr>
          <w:sz w:val="24"/>
          <w:lang w:val="uk-UA"/>
        </w:rPr>
        <w:t>Вовкотруб</w:t>
      </w:r>
      <w:proofErr w:type="spellEnd"/>
      <w:r w:rsidRPr="007213C4">
        <w:rPr>
          <w:sz w:val="24"/>
          <w:lang w:val="uk-UA"/>
        </w:rPr>
        <w:t xml:space="preserve"> Н.П., Смик С.Ю., Бойко Р.С. Фізична і колоїдна хімія. Електронний навчальний посібник, 2010. – 351 с.</w:t>
      </w:r>
    </w:p>
    <w:p w:rsidR="007E71BE" w:rsidRPr="007213C4" w:rsidRDefault="007E71BE" w:rsidP="007213C4">
      <w:pPr>
        <w:pStyle w:val="22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7213C4">
        <w:rPr>
          <w:sz w:val="24"/>
          <w:lang w:val="uk-UA"/>
        </w:rPr>
        <w:t>Вовкотруб</w:t>
      </w:r>
      <w:proofErr w:type="spellEnd"/>
      <w:r w:rsidRPr="007213C4">
        <w:rPr>
          <w:sz w:val="24"/>
          <w:lang w:val="uk-UA"/>
        </w:rPr>
        <w:t xml:space="preserve"> Н.П., Смик С.Ю., Бойко Р.С. Практикум з фізичної та колоїдної хімії. Електронний навчальний посібник, 2002. – 257 с. </w:t>
      </w:r>
    </w:p>
    <w:p w:rsidR="007E71BE" w:rsidRPr="007213C4" w:rsidRDefault="00D44FC1" w:rsidP="007213C4">
      <w:pPr>
        <w:pStyle w:val="22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7213C4">
        <w:rPr>
          <w:sz w:val="24"/>
          <w:lang w:val="uk-UA"/>
        </w:rPr>
        <w:t>Костржицький</w:t>
      </w:r>
      <w:proofErr w:type="spellEnd"/>
      <w:r w:rsidRPr="007213C4">
        <w:rPr>
          <w:sz w:val="24"/>
          <w:lang w:val="uk-UA"/>
        </w:rPr>
        <w:t xml:space="preserve"> А. І. Фізична і колоїдна хімія / А. І. </w:t>
      </w:r>
      <w:proofErr w:type="spellStart"/>
      <w:r w:rsidRPr="007213C4">
        <w:rPr>
          <w:sz w:val="24"/>
          <w:lang w:val="uk-UA"/>
        </w:rPr>
        <w:t>Костржицький</w:t>
      </w:r>
      <w:proofErr w:type="spellEnd"/>
      <w:r w:rsidRPr="007213C4">
        <w:rPr>
          <w:sz w:val="24"/>
          <w:lang w:val="uk-UA"/>
        </w:rPr>
        <w:t xml:space="preserve">,  </w:t>
      </w:r>
      <w:r w:rsidRPr="007213C4">
        <w:rPr>
          <w:sz w:val="24"/>
          <w:lang w:val="uk-UA"/>
        </w:rPr>
        <w:br/>
        <w:t>В. М.</w:t>
      </w:r>
      <w:proofErr w:type="spellStart"/>
      <w:r w:rsidRPr="007213C4">
        <w:rPr>
          <w:sz w:val="24"/>
          <w:lang w:val="uk-UA"/>
        </w:rPr>
        <w:t>Тіщенко</w:t>
      </w:r>
      <w:proofErr w:type="spellEnd"/>
      <w:r w:rsidRPr="007213C4">
        <w:rPr>
          <w:sz w:val="24"/>
          <w:lang w:val="uk-UA"/>
        </w:rPr>
        <w:t xml:space="preserve">, О. Ю. </w:t>
      </w:r>
      <w:proofErr w:type="spellStart"/>
      <w:r w:rsidRPr="007213C4">
        <w:rPr>
          <w:sz w:val="24"/>
          <w:lang w:val="uk-UA"/>
        </w:rPr>
        <w:t>Калінков</w:t>
      </w:r>
      <w:proofErr w:type="spellEnd"/>
      <w:r w:rsidRPr="007213C4">
        <w:rPr>
          <w:sz w:val="24"/>
          <w:lang w:val="uk-UA"/>
        </w:rPr>
        <w:t>, О. М. Берегова. – К.: Центр учбової літератури, 2008. – 496 с.</w:t>
      </w:r>
    </w:p>
    <w:p w:rsidR="00CA0066" w:rsidRPr="007213C4" w:rsidRDefault="00CA0066" w:rsidP="007213C4">
      <w:pPr>
        <w:pStyle w:val="22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r w:rsidRPr="007213C4">
        <w:rPr>
          <w:sz w:val="24"/>
          <w:lang w:val="uk-UA"/>
        </w:rPr>
        <w:t>Колоїдна хімія з основами фізичної хімії високомолекулярних сполук: Підручник / І. О.</w:t>
      </w:r>
      <w:proofErr w:type="spellStart"/>
      <w:r w:rsidRPr="007213C4">
        <w:rPr>
          <w:sz w:val="24"/>
          <w:lang w:val="uk-UA"/>
        </w:rPr>
        <w:t>Усков</w:t>
      </w:r>
      <w:proofErr w:type="spellEnd"/>
      <w:r w:rsidRPr="007213C4">
        <w:rPr>
          <w:sz w:val="24"/>
          <w:lang w:val="uk-UA"/>
        </w:rPr>
        <w:t>, Б. Г.Єременко, С. С.</w:t>
      </w:r>
      <w:proofErr w:type="spellStart"/>
      <w:r w:rsidRPr="007213C4">
        <w:rPr>
          <w:sz w:val="24"/>
          <w:lang w:val="uk-UA"/>
        </w:rPr>
        <w:t>Полішенко</w:t>
      </w:r>
      <w:proofErr w:type="spellEnd"/>
      <w:r w:rsidRPr="007213C4">
        <w:rPr>
          <w:sz w:val="24"/>
          <w:lang w:val="uk-UA"/>
        </w:rPr>
        <w:t xml:space="preserve">, В. В.Нижник. – К.: Вища шк., 1995. – 142 с. </w:t>
      </w:r>
    </w:p>
    <w:p w:rsidR="00CA0066" w:rsidRPr="007213C4" w:rsidRDefault="00CA0066" w:rsidP="007213C4">
      <w:pPr>
        <w:pStyle w:val="22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r w:rsidRPr="007213C4">
        <w:rPr>
          <w:sz w:val="24"/>
          <w:lang w:val="uk-UA"/>
        </w:rPr>
        <w:t xml:space="preserve">Мороз А. С. Фізична та колоїдна хімія: </w:t>
      </w:r>
      <w:proofErr w:type="spellStart"/>
      <w:r w:rsidRPr="007213C4">
        <w:rPr>
          <w:sz w:val="24"/>
          <w:lang w:val="uk-UA"/>
        </w:rPr>
        <w:t>Навч</w:t>
      </w:r>
      <w:proofErr w:type="spellEnd"/>
      <w:r w:rsidRPr="007213C4">
        <w:rPr>
          <w:sz w:val="24"/>
          <w:lang w:val="uk-UA"/>
        </w:rPr>
        <w:t xml:space="preserve">. посібник / А. С.Мороз,  </w:t>
      </w:r>
      <w:r w:rsidRPr="007213C4">
        <w:rPr>
          <w:sz w:val="24"/>
          <w:lang w:val="uk-UA"/>
        </w:rPr>
        <w:br/>
        <w:t>А. Г.Ковальова. – Львів: Світ, 1994. – 280 с.</w:t>
      </w:r>
    </w:p>
    <w:p w:rsidR="00CA0066" w:rsidRPr="007213C4" w:rsidRDefault="00CA0066" w:rsidP="007213C4">
      <w:pPr>
        <w:pStyle w:val="22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7213C4">
        <w:rPr>
          <w:sz w:val="24"/>
          <w:lang w:val="uk-UA"/>
        </w:rPr>
        <w:t>Біонеорганічна</w:t>
      </w:r>
      <w:proofErr w:type="spellEnd"/>
      <w:r w:rsidRPr="007213C4">
        <w:rPr>
          <w:sz w:val="24"/>
          <w:lang w:val="uk-UA"/>
        </w:rPr>
        <w:t xml:space="preserve">, </w:t>
      </w:r>
      <w:proofErr w:type="spellStart"/>
      <w:r w:rsidRPr="007213C4">
        <w:rPr>
          <w:sz w:val="24"/>
          <w:lang w:val="uk-UA"/>
        </w:rPr>
        <w:t>фізколоїдна</w:t>
      </w:r>
      <w:proofErr w:type="spellEnd"/>
      <w:r w:rsidRPr="007213C4">
        <w:rPr>
          <w:sz w:val="24"/>
          <w:lang w:val="uk-UA"/>
        </w:rPr>
        <w:t xml:space="preserve"> і біоорганічна хімія. Вибрані лекції: </w:t>
      </w:r>
      <w:proofErr w:type="spellStart"/>
      <w:r w:rsidRPr="007213C4">
        <w:rPr>
          <w:sz w:val="24"/>
          <w:lang w:val="uk-UA"/>
        </w:rPr>
        <w:t>Навч</w:t>
      </w:r>
      <w:proofErr w:type="spellEnd"/>
      <w:r w:rsidRPr="007213C4">
        <w:rPr>
          <w:sz w:val="24"/>
          <w:lang w:val="uk-UA"/>
        </w:rPr>
        <w:t xml:space="preserve">. посібник / Л. О. </w:t>
      </w:r>
      <w:proofErr w:type="spellStart"/>
      <w:r w:rsidRPr="007213C4">
        <w:rPr>
          <w:sz w:val="24"/>
          <w:lang w:val="uk-UA"/>
        </w:rPr>
        <w:t>Гоцуляк</w:t>
      </w:r>
      <w:proofErr w:type="spellEnd"/>
      <w:r w:rsidRPr="007213C4">
        <w:rPr>
          <w:sz w:val="24"/>
          <w:lang w:val="uk-UA"/>
        </w:rPr>
        <w:t xml:space="preserve">, О. О. </w:t>
      </w:r>
      <w:proofErr w:type="spellStart"/>
      <w:r w:rsidRPr="007213C4">
        <w:rPr>
          <w:sz w:val="24"/>
          <w:lang w:val="uk-UA"/>
        </w:rPr>
        <w:t>Мардашко</w:t>
      </w:r>
      <w:proofErr w:type="spellEnd"/>
      <w:r w:rsidRPr="007213C4">
        <w:rPr>
          <w:sz w:val="24"/>
          <w:lang w:val="uk-UA"/>
        </w:rPr>
        <w:t xml:space="preserve">, С. Г. </w:t>
      </w:r>
      <w:proofErr w:type="spellStart"/>
      <w:r w:rsidRPr="007213C4">
        <w:rPr>
          <w:sz w:val="24"/>
          <w:lang w:val="uk-UA"/>
        </w:rPr>
        <w:t>Єригова</w:t>
      </w:r>
      <w:proofErr w:type="spellEnd"/>
      <w:r w:rsidRPr="007213C4">
        <w:rPr>
          <w:sz w:val="24"/>
          <w:lang w:val="uk-UA"/>
        </w:rPr>
        <w:t xml:space="preserve">, Г. І. Кузьменко, А. В. Кузьміна, К. І. </w:t>
      </w:r>
      <w:proofErr w:type="spellStart"/>
      <w:r w:rsidRPr="007213C4">
        <w:rPr>
          <w:sz w:val="24"/>
          <w:lang w:val="uk-UA"/>
        </w:rPr>
        <w:t>Жилінська</w:t>
      </w:r>
      <w:proofErr w:type="spellEnd"/>
      <w:r w:rsidRPr="007213C4">
        <w:rPr>
          <w:sz w:val="24"/>
          <w:lang w:val="uk-UA"/>
        </w:rPr>
        <w:t xml:space="preserve">; За ред. Л. О. </w:t>
      </w:r>
      <w:proofErr w:type="spellStart"/>
      <w:r w:rsidRPr="007213C4">
        <w:rPr>
          <w:sz w:val="24"/>
          <w:lang w:val="uk-UA"/>
        </w:rPr>
        <w:t>Гоцуляка</w:t>
      </w:r>
      <w:proofErr w:type="spellEnd"/>
      <w:r w:rsidRPr="007213C4">
        <w:rPr>
          <w:sz w:val="24"/>
          <w:lang w:val="uk-UA"/>
        </w:rPr>
        <w:t xml:space="preserve">. — Одеса: </w:t>
      </w:r>
      <w:proofErr w:type="spellStart"/>
      <w:r w:rsidRPr="007213C4">
        <w:rPr>
          <w:sz w:val="24"/>
          <w:lang w:val="uk-UA"/>
        </w:rPr>
        <w:t>Одес</w:t>
      </w:r>
      <w:proofErr w:type="spellEnd"/>
      <w:r w:rsidRPr="007213C4">
        <w:rPr>
          <w:sz w:val="24"/>
          <w:lang w:val="uk-UA"/>
        </w:rPr>
        <w:t xml:space="preserve">. </w:t>
      </w:r>
      <w:proofErr w:type="spellStart"/>
      <w:r w:rsidRPr="007213C4">
        <w:rPr>
          <w:sz w:val="24"/>
          <w:lang w:val="uk-UA"/>
        </w:rPr>
        <w:t>держ</w:t>
      </w:r>
      <w:proofErr w:type="spellEnd"/>
      <w:r w:rsidRPr="007213C4">
        <w:rPr>
          <w:sz w:val="24"/>
          <w:lang w:val="uk-UA"/>
        </w:rPr>
        <w:t xml:space="preserve">. мед. ун-т, 1999. — 248 с. </w:t>
      </w:r>
    </w:p>
    <w:p w:rsidR="00CA0066" w:rsidRPr="007213C4" w:rsidRDefault="00CA0066" w:rsidP="007213C4">
      <w:pPr>
        <w:pStyle w:val="22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7213C4">
        <w:rPr>
          <w:sz w:val="24"/>
          <w:lang w:val="uk-UA"/>
        </w:rPr>
        <w:t>Скоробагатий</w:t>
      </w:r>
      <w:proofErr w:type="spellEnd"/>
      <w:r w:rsidRPr="007213C4">
        <w:rPr>
          <w:sz w:val="24"/>
          <w:lang w:val="uk-UA"/>
        </w:rPr>
        <w:t xml:space="preserve">, Я. П. Фізична і колоїдна хімія та фізико-хімічні методи дослідження. [Текст]: Навчальний посібник / Я. П. </w:t>
      </w:r>
      <w:proofErr w:type="spellStart"/>
      <w:r w:rsidRPr="007213C4">
        <w:rPr>
          <w:sz w:val="24"/>
          <w:lang w:val="uk-UA"/>
        </w:rPr>
        <w:t>Скоробагатий</w:t>
      </w:r>
      <w:proofErr w:type="spellEnd"/>
      <w:r w:rsidRPr="007213C4">
        <w:rPr>
          <w:sz w:val="24"/>
          <w:lang w:val="uk-UA"/>
        </w:rPr>
        <w:t xml:space="preserve">, В. Ф. Федорко. – Львів, </w:t>
      </w:r>
      <w:proofErr w:type="spellStart"/>
      <w:r w:rsidRPr="007213C4">
        <w:rPr>
          <w:sz w:val="24"/>
          <w:lang w:val="uk-UA"/>
        </w:rPr>
        <w:t>Компакт-ЛВ</w:t>
      </w:r>
      <w:proofErr w:type="spellEnd"/>
      <w:r w:rsidRPr="007213C4">
        <w:rPr>
          <w:sz w:val="24"/>
          <w:lang w:val="uk-UA"/>
        </w:rPr>
        <w:t xml:space="preserve">, 2005.– 248 с. </w:t>
      </w:r>
    </w:p>
    <w:p w:rsidR="00CA7F92" w:rsidRPr="00BF1723" w:rsidRDefault="00CA7F92" w:rsidP="00435044">
      <w:pPr>
        <w:spacing w:after="120"/>
        <w:jc w:val="center"/>
        <w:rPr>
          <w:b/>
          <w:bCs/>
          <w:sz w:val="24"/>
          <w:lang w:val="uk-UA"/>
        </w:rPr>
      </w:pPr>
      <w:proofErr w:type="spellStart"/>
      <w:r w:rsidRPr="00BF1723">
        <w:rPr>
          <w:b/>
          <w:bCs/>
          <w:sz w:val="24"/>
        </w:rPr>
        <w:t>Допоміжна</w:t>
      </w:r>
      <w:proofErr w:type="spellEnd"/>
    </w:p>
    <w:p w:rsidR="00CA0066" w:rsidRPr="00CA0066" w:rsidRDefault="00033F61" w:rsidP="007213C4">
      <w:pPr>
        <w:pStyle w:val="22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</w:rPr>
      </w:pPr>
      <w:r>
        <w:rPr>
          <w:sz w:val="24"/>
          <w:lang w:val="uk-UA"/>
        </w:rPr>
        <w:t xml:space="preserve"> </w:t>
      </w:r>
      <w:proofErr w:type="spellStart"/>
      <w:r w:rsidR="00CA0066" w:rsidRPr="00FC79D6">
        <w:rPr>
          <w:sz w:val="24"/>
          <w:lang w:val="uk-UA"/>
        </w:rPr>
        <w:t>Савгіра</w:t>
      </w:r>
      <w:proofErr w:type="spellEnd"/>
      <w:r w:rsidR="00CA0066" w:rsidRPr="00FC79D6">
        <w:rPr>
          <w:sz w:val="24"/>
          <w:lang w:val="uk-UA"/>
        </w:rPr>
        <w:t xml:space="preserve">, Ю. О. Фізична та колоїдна хімія [Текст]: Навчальний посібник / Ю. О. </w:t>
      </w:r>
      <w:proofErr w:type="spellStart"/>
      <w:r w:rsidR="00CA0066" w:rsidRPr="00FC79D6">
        <w:rPr>
          <w:sz w:val="24"/>
          <w:lang w:val="uk-UA"/>
        </w:rPr>
        <w:t>Савгіра</w:t>
      </w:r>
      <w:proofErr w:type="spellEnd"/>
      <w:r w:rsidR="00CA0066" w:rsidRPr="00FC79D6">
        <w:rPr>
          <w:sz w:val="24"/>
          <w:lang w:val="uk-UA"/>
        </w:rPr>
        <w:t xml:space="preserve"> [та ін.]. – Харків : ХДУХТ, 2006.– </w:t>
      </w:r>
      <w:r w:rsidR="00CA0066" w:rsidRPr="00CA0066">
        <w:rPr>
          <w:sz w:val="24"/>
        </w:rPr>
        <w:t xml:space="preserve">162 с. </w:t>
      </w:r>
    </w:p>
    <w:p w:rsidR="00CA0066" w:rsidRPr="00CA0066" w:rsidRDefault="00033F61" w:rsidP="007213C4">
      <w:pPr>
        <w:pStyle w:val="22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</w:rPr>
      </w:pPr>
      <w:r>
        <w:rPr>
          <w:sz w:val="24"/>
          <w:lang w:val="uk-UA"/>
        </w:rPr>
        <w:t xml:space="preserve"> </w:t>
      </w:r>
      <w:proofErr w:type="spellStart"/>
      <w:r w:rsidR="00CA0066" w:rsidRPr="00CA0066">
        <w:rPr>
          <w:sz w:val="24"/>
        </w:rPr>
        <w:t>Ліпатніков</w:t>
      </w:r>
      <w:proofErr w:type="spellEnd"/>
      <w:r w:rsidR="00CA0066" w:rsidRPr="00CA0066">
        <w:rPr>
          <w:sz w:val="24"/>
        </w:rPr>
        <w:t xml:space="preserve"> В. Є.</w:t>
      </w:r>
      <w:r w:rsidR="006A0207">
        <w:rPr>
          <w:sz w:val="24"/>
          <w:lang w:val="uk-UA"/>
        </w:rPr>
        <w:t xml:space="preserve"> </w:t>
      </w:r>
      <w:proofErr w:type="spellStart"/>
      <w:r w:rsidR="00CA0066" w:rsidRPr="00CA0066">
        <w:rPr>
          <w:sz w:val="24"/>
        </w:rPr>
        <w:t>Фізична</w:t>
      </w:r>
      <w:proofErr w:type="spellEnd"/>
      <w:r w:rsidR="00CA0066" w:rsidRPr="00CA0066">
        <w:rPr>
          <w:sz w:val="24"/>
        </w:rPr>
        <w:t xml:space="preserve"> та </w:t>
      </w:r>
      <w:proofErr w:type="spellStart"/>
      <w:r w:rsidR="00CA0066" w:rsidRPr="00CA0066">
        <w:rPr>
          <w:sz w:val="24"/>
        </w:rPr>
        <w:t>колоїдна</w:t>
      </w:r>
      <w:proofErr w:type="spellEnd"/>
      <w:r w:rsidR="00CA0066" w:rsidRPr="00CA0066">
        <w:rPr>
          <w:sz w:val="24"/>
        </w:rPr>
        <w:t xml:space="preserve"> </w:t>
      </w:r>
      <w:proofErr w:type="spellStart"/>
      <w:r w:rsidR="00CA0066" w:rsidRPr="00CA0066">
        <w:rPr>
          <w:sz w:val="24"/>
        </w:rPr>
        <w:t>хімія</w:t>
      </w:r>
      <w:proofErr w:type="spellEnd"/>
      <w:r w:rsidR="00CA0066" w:rsidRPr="00CA0066">
        <w:rPr>
          <w:sz w:val="24"/>
        </w:rPr>
        <w:t xml:space="preserve"> [Текст] / В. Є. </w:t>
      </w:r>
      <w:proofErr w:type="spellStart"/>
      <w:r w:rsidR="00CA0066" w:rsidRPr="00CA0066">
        <w:rPr>
          <w:sz w:val="24"/>
        </w:rPr>
        <w:t>Ліпатніков</w:t>
      </w:r>
      <w:proofErr w:type="spellEnd"/>
      <w:r w:rsidR="00CA0066" w:rsidRPr="00CA0066">
        <w:rPr>
          <w:sz w:val="24"/>
        </w:rPr>
        <w:t xml:space="preserve">,  </w:t>
      </w:r>
      <w:r w:rsidR="00CA0066" w:rsidRPr="00CA0066">
        <w:rPr>
          <w:sz w:val="24"/>
        </w:rPr>
        <w:br/>
        <w:t xml:space="preserve">К. М. Казаков. – </w:t>
      </w:r>
      <w:proofErr w:type="spellStart"/>
      <w:r w:rsidR="00CA0066" w:rsidRPr="00CA0066">
        <w:rPr>
          <w:sz w:val="24"/>
        </w:rPr>
        <w:t>Київ</w:t>
      </w:r>
      <w:proofErr w:type="spellEnd"/>
      <w:r w:rsidR="00CA0066" w:rsidRPr="00CA0066">
        <w:rPr>
          <w:sz w:val="24"/>
        </w:rPr>
        <w:t xml:space="preserve">: </w:t>
      </w:r>
      <w:proofErr w:type="spellStart"/>
      <w:r w:rsidR="00CA0066" w:rsidRPr="00CA0066">
        <w:rPr>
          <w:sz w:val="24"/>
        </w:rPr>
        <w:t>Вища</w:t>
      </w:r>
      <w:proofErr w:type="spellEnd"/>
      <w:r w:rsidR="00CA0066" w:rsidRPr="00CA0066">
        <w:rPr>
          <w:sz w:val="24"/>
        </w:rPr>
        <w:t xml:space="preserve"> школа, 1993. – 197 с. </w:t>
      </w:r>
    </w:p>
    <w:p w:rsidR="00CA0066" w:rsidRPr="00CA0066" w:rsidRDefault="00033F61" w:rsidP="007213C4">
      <w:pPr>
        <w:pStyle w:val="22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</w:rPr>
      </w:pPr>
      <w:r>
        <w:rPr>
          <w:sz w:val="24"/>
          <w:lang w:val="uk-UA"/>
        </w:rPr>
        <w:t xml:space="preserve"> </w:t>
      </w:r>
      <w:proofErr w:type="spellStart"/>
      <w:r w:rsidR="00CA0066" w:rsidRPr="00CA0066">
        <w:rPr>
          <w:sz w:val="24"/>
        </w:rPr>
        <w:t>Миринович</w:t>
      </w:r>
      <w:proofErr w:type="spellEnd"/>
      <w:r w:rsidR="00CA0066" w:rsidRPr="00CA0066">
        <w:rPr>
          <w:sz w:val="24"/>
        </w:rPr>
        <w:t xml:space="preserve"> Л. М. </w:t>
      </w:r>
      <w:proofErr w:type="spellStart"/>
      <w:r w:rsidR="00CA0066" w:rsidRPr="00CA0066">
        <w:rPr>
          <w:sz w:val="24"/>
        </w:rPr>
        <w:t>Колоїдна</w:t>
      </w:r>
      <w:proofErr w:type="spellEnd"/>
      <w:r w:rsidR="00CA0066" w:rsidRPr="00CA0066">
        <w:rPr>
          <w:sz w:val="24"/>
        </w:rPr>
        <w:t xml:space="preserve"> </w:t>
      </w:r>
      <w:proofErr w:type="spellStart"/>
      <w:r w:rsidR="00CA0066" w:rsidRPr="00CA0066">
        <w:rPr>
          <w:sz w:val="24"/>
        </w:rPr>
        <w:t>хі</w:t>
      </w:r>
      <w:proofErr w:type="gramStart"/>
      <w:r w:rsidR="00CA0066" w:rsidRPr="00CA0066">
        <w:rPr>
          <w:sz w:val="24"/>
        </w:rPr>
        <w:t>м</w:t>
      </w:r>
      <w:proofErr w:type="gramEnd"/>
      <w:r w:rsidR="00CA0066" w:rsidRPr="00CA0066">
        <w:rPr>
          <w:sz w:val="24"/>
        </w:rPr>
        <w:t>ія</w:t>
      </w:r>
      <w:proofErr w:type="spellEnd"/>
      <w:r w:rsidR="00CA0066" w:rsidRPr="00CA0066">
        <w:rPr>
          <w:sz w:val="24"/>
        </w:rPr>
        <w:t xml:space="preserve">. Конспект </w:t>
      </w:r>
      <w:proofErr w:type="spellStart"/>
      <w:r w:rsidR="00CA0066" w:rsidRPr="00CA0066">
        <w:rPr>
          <w:sz w:val="24"/>
        </w:rPr>
        <w:t>лекцій</w:t>
      </w:r>
      <w:proofErr w:type="spellEnd"/>
      <w:r w:rsidR="00CA0066" w:rsidRPr="00CA0066">
        <w:rPr>
          <w:sz w:val="24"/>
        </w:rPr>
        <w:t xml:space="preserve"> / Л. М. </w:t>
      </w:r>
      <w:proofErr w:type="spellStart"/>
      <w:r w:rsidR="00CA0066" w:rsidRPr="00CA0066">
        <w:rPr>
          <w:sz w:val="24"/>
        </w:rPr>
        <w:t>Миринович</w:t>
      </w:r>
      <w:proofErr w:type="spellEnd"/>
      <w:r w:rsidR="00CA0066" w:rsidRPr="00CA0066">
        <w:rPr>
          <w:sz w:val="24"/>
        </w:rPr>
        <w:t xml:space="preserve">, І. Г. </w:t>
      </w:r>
      <w:proofErr w:type="spellStart"/>
      <w:r w:rsidR="00CA0066" w:rsidRPr="00CA0066">
        <w:rPr>
          <w:sz w:val="24"/>
        </w:rPr>
        <w:t>Воробйова</w:t>
      </w:r>
      <w:proofErr w:type="spellEnd"/>
      <w:r w:rsidR="00CA0066" w:rsidRPr="00CA0066">
        <w:rPr>
          <w:sz w:val="24"/>
        </w:rPr>
        <w:t xml:space="preserve">. – </w:t>
      </w:r>
      <w:proofErr w:type="spellStart"/>
      <w:r w:rsidR="00CA0066" w:rsidRPr="00CA0066">
        <w:rPr>
          <w:sz w:val="24"/>
        </w:rPr>
        <w:t>Суми</w:t>
      </w:r>
      <w:proofErr w:type="spellEnd"/>
      <w:r w:rsidR="00CA0066" w:rsidRPr="00CA0066">
        <w:rPr>
          <w:sz w:val="24"/>
        </w:rPr>
        <w:t xml:space="preserve">, </w:t>
      </w:r>
      <w:proofErr w:type="spellStart"/>
      <w:r w:rsidR="00CA0066" w:rsidRPr="00CA0066">
        <w:rPr>
          <w:sz w:val="24"/>
        </w:rPr>
        <w:t>СумДУ</w:t>
      </w:r>
      <w:proofErr w:type="spellEnd"/>
      <w:r w:rsidR="00CA0066" w:rsidRPr="00CA0066">
        <w:rPr>
          <w:sz w:val="24"/>
        </w:rPr>
        <w:t xml:space="preserve">, 2009. – 69 с.  </w:t>
      </w:r>
    </w:p>
    <w:p w:rsidR="00CA0066" w:rsidRPr="00FC79D6" w:rsidRDefault="00033F61" w:rsidP="007213C4">
      <w:pPr>
        <w:pStyle w:val="22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 w:rsidR="00CA0066" w:rsidRPr="00FC79D6">
        <w:rPr>
          <w:sz w:val="24"/>
          <w:lang w:val="uk-UA"/>
        </w:rPr>
        <w:t xml:space="preserve">Цвєткова Л. Б. Колоїдна хімія: теорія і задачі: </w:t>
      </w:r>
      <w:proofErr w:type="spellStart"/>
      <w:r w:rsidR="00CA0066" w:rsidRPr="00FC79D6">
        <w:rPr>
          <w:sz w:val="24"/>
          <w:lang w:val="uk-UA"/>
        </w:rPr>
        <w:t>Навч</w:t>
      </w:r>
      <w:proofErr w:type="spellEnd"/>
      <w:r w:rsidR="00CA0066" w:rsidRPr="00FC79D6">
        <w:rPr>
          <w:sz w:val="24"/>
          <w:lang w:val="uk-UA"/>
        </w:rPr>
        <w:t xml:space="preserve">. посібник. – Львів: «Магнолія–2006», 2009. – 292 с. </w:t>
      </w:r>
    </w:p>
    <w:p w:rsidR="00CA7F92" w:rsidRPr="00FC79D6" w:rsidRDefault="00CA7F92" w:rsidP="00BF1723">
      <w:pPr>
        <w:widowControl w:val="0"/>
        <w:jc w:val="both"/>
        <w:rPr>
          <w:sz w:val="24"/>
          <w:lang w:val="uk-UA"/>
        </w:rPr>
      </w:pPr>
    </w:p>
    <w:p w:rsidR="00CA0066" w:rsidRPr="00BF1723" w:rsidRDefault="00CA7F92" w:rsidP="00435044">
      <w:pPr>
        <w:widowControl w:val="0"/>
        <w:shd w:val="clear" w:color="auto" w:fill="FFFFFF"/>
        <w:tabs>
          <w:tab w:val="left" w:pos="365"/>
        </w:tabs>
        <w:spacing w:before="14" w:after="120"/>
        <w:jc w:val="center"/>
        <w:rPr>
          <w:b/>
          <w:sz w:val="24"/>
          <w:lang w:val="uk-UA"/>
        </w:rPr>
      </w:pPr>
      <w:r w:rsidRPr="00BF1723">
        <w:rPr>
          <w:b/>
          <w:sz w:val="24"/>
          <w:lang w:val="uk-UA"/>
        </w:rPr>
        <w:t>11. Інформаційні ресурси</w:t>
      </w:r>
    </w:p>
    <w:p w:rsidR="00CA0066" w:rsidRPr="00CA0066" w:rsidRDefault="00914627" w:rsidP="006A0207">
      <w:pPr>
        <w:numPr>
          <w:ilvl w:val="1"/>
          <w:numId w:val="9"/>
        </w:numPr>
        <w:tabs>
          <w:tab w:val="clear" w:pos="1620"/>
          <w:tab w:val="num" w:pos="993"/>
        </w:tabs>
        <w:ind w:left="0" w:firstLine="567"/>
        <w:rPr>
          <w:sz w:val="24"/>
          <w:lang w:val="en-US"/>
        </w:rPr>
      </w:pPr>
      <w:hyperlink r:id="rId12" w:history="1">
        <w:r w:rsidR="00CA0066" w:rsidRPr="00EB5A29">
          <w:rPr>
            <w:rStyle w:val="ac"/>
            <w:sz w:val="24"/>
            <w:lang w:val="en-US"/>
          </w:rPr>
          <w:t>http://194.44.112.13/chytalna/628/index.html</w:t>
        </w:r>
      </w:hyperlink>
    </w:p>
    <w:p w:rsidR="00CA0066" w:rsidRPr="00CA0066" w:rsidRDefault="00CA0066" w:rsidP="006A0207">
      <w:pPr>
        <w:numPr>
          <w:ilvl w:val="1"/>
          <w:numId w:val="9"/>
        </w:numPr>
        <w:tabs>
          <w:tab w:val="clear" w:pos="1620"/>
          <w:tab w:val="num" w:pos="993"/>
        </w:tabs>
        <w:ind w:left="0" w:firstLine="567"/>
        <w:rPr>
          <w:sz w:val="24"/>
          <w:lang w:val="en-US"/>
        </w:rPr>
      </w:pPr>
      <w:r w:rsidRPr="00CA0066">
        <w:rPr>
          <w:sz w:val="24"/>
          <w:lang w:val="en-US"/>
        </w:rPr>
        <w:t>http://chitalnya.nung.edu.ua/rozdili/fizichna-himiya</w:t>
      </w:r>
    </w:p>
    <w:p w:rsidR="00CA0066" w:rsidRPr="00CA0066" w:rsidRDefault="00914627" w:rsidP="006A0207">
      <w:pPr>
        <w:numPr>
          <w:ilvl w:val="1"/>
          <w:numId w:val="9"/>
        </w:numPr>
        <w:tabs>
          <w:tab w:val="clear" w:pos="1620"/>
          <w:tab w:val="num" w:pos="993"/>
        </w:tabs>
        <w:ind w:left="0" w:firstLine="567"/>
        <w:rPr>
          <w:sz w:val="24"/>
          <w:lang w:val="en-US"/>
        </w:rPr>
      </w:pPr>
      <w:hyperlink r:id="rId13" w:history="1">
        <w:r w:rsidR="00CA0066" w:rsidRPr="00FC79D6">
          <w:rPr>
            <w:rStyle w:val="ac"/>
            <w:rFonts w:ascii="Consolas" w:hAnsi="Consolas" w:cs="Consolas"/>
            <w:sz w:val="19"/>
            <w:szCs w:val="19"/>
            <w:shd w:val="clear" w:color="auto" w:fill="F9F2F4"/>
            <w:lang w:val="en-US"/>
          </w:rPr>
          <w:t>http://dspace.pdaa.edu.ua:8080/handle/123456789/4419</w:t>
        </w:r>
      </w:hyperlink>
    </w:p>
    <w:p w:rsidR="00CA0066" w:rsidRPr="00CA0066" w:rsidRDefault="0092516C" w:rsidP="006A0207">
      <w:pPr>
        <w:numPr>
          <w:ilvl w:val="1"/>
          <w:numId w:val="9"/>
        </w:numPr>
        <w:tabs>
          <w:tab w:val="clear" w:pos="1620"/>
          <w:tab w:val="num" w:pos="993"/>
        </w:tabs>
        <w:ind w:left="0" w:firstLine="567"/>
        <w:rPr>
          <w:sz w:val="24"/>
          <w:lang w:val="en-US"/>
        </w:rPr>
      </w:pPr>
      <w:r w:rsidRPr="0092516C">
        <w:rPr>
          <w:sz w:val="24"/>
          <w:lang w:val="en-US"/>
        </w:rPr>
        <w:t>https://stud.com.ua/80833/tovaroznavstvo/fizichna_i_koloyidna_himiya</w:t>
      </w:r>
    </w:p>
    <w:p w:rsidR="00F96236" w:rsidRPr="0063452F" w:rsidRDefault="00F96236" w:rsidP="00F25EB5">
      <w:pPr>
        <w:rPr>
          <w:sz w:val="24"/>
          <w:lang w:val="uk-UA"/>
        </w:rPr>
      </w:pPr>
    </w:p>
    <w:p w:rsidR="00F25EB5" w:rsidRPr="00033F61" w:rsidRDefault="00F25EB5" w:rsidP="00F25EB5">
      <w:pPr>
        <w:rPr>
          <w:sz w:val="24"/>
          <w:lang w:val="uk-UA"/>
        </w:rPr>
      </w:pPr>
    </w:p>
    <w:p w:rsidR="008931F0" w:rsidRPr="00F96236" w:rsidRDefault="0050320B" w:rsidP="00F96236">
      <w:pPr>
        <w:tabs>
          <w:tab w:val="left" w:pos="0"/>
          <w:tab w:val="left" w:pos="284"/>
        </w:tabs>
        <w:spacing w:after="12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br w:type="column"/>
      </w:r>
      <w:r w:rsidR="008931F0" w:rsidRPr="00F96236">
        <w:rPr>
          <w:b/>
          <w:sz w:val="24"/>
          <w:lang w:val="uk-UA"/>
        </w:rPr>
        <w:lastRenderedPageBreak/>
        <w:t>11. Погодження міждисциплінарних інтеграцій навчальної дисципліни</w:t>
      </w:r>
    </w:p>
    <w:p w:rsidR="008931F0" w:rsidRPr="00435044" w:rsidRDefault="00F96236" w:rsidP="00435044">
      <w:pPr>
        <w:widowControl w:val="0"/>
        <w:spacing w:after="120"/>
        <w:jc w:val="center"/>
        <w:rPr>
          <w:sz w:val="24"/>
          <w:lang w:val="uk-UA"/>
        </w:rPr>
      </w:pPr>
      <w:r w:rsidRPr="00F96236">
        <w:rPr>
          <w:color w:val="000000"/>
          <w:sz w:val="24"/>
          <w:lang w:val="uk-UA"/>
        </w:rPr>
        <w:t>«</w:t>
      </w:r>
      <w:r w:rsidR="0045387C">
        <w:rPr>
          <w:color w:val="000000"/>
          <w:sz w:val="24"/>
          <w:lang w:val="uk-UA"/>
        </w:rPr>
        <w:t>К</w:t>
      </w:r>
      <w:r w:rsidR="00A6778D">
        <w:rPr>
          <w:color w:val="000000"/>
          <w:sz w:val="24"/>
          <w:lang w:val="uk-UA"/>
        </w:rPr>
        <w:t>олоїдна хімія</w:t>
      </w:r>
      <w:r w:rsidRPr="00F96236">
        <w:rPr>
          <w:color w:val="000000"/>
          <w:sz w:val="24"/>
          <w:lang w:val="uk-UA"/>
        </w:rPr>
        <w:t>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6"/>
        <w:gridCol w:w="2156"/>
        <w:gridCol w:w="2806"/>
        <w:gridCol w:w="1871"/>
      </w:tblGrid>
      <w:tr w:rsidR="008931F0" w:rsidRPr="00F96236" w:rsidTr="00A6778D">
        <w:trPr>
          <w:trHeight w:val="10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F96236" w:rsidRDefault="00A6778D" w:rsidP="00A67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п</w:t>
            </w:r>
            <w:r w:rsidR="008931F0" w:rsidRPr="00F96236">
              <w:rPr>
                <w:sz w:val="24"/>
                <w:lang w:val="uk-UA"/>
              </w:rPr>
              <w:t>/</w:t>
            </w:r>
            <w:proofErr w:type="spellStart"/>
            <w:r w:rsidR="008931F0" w:rsidRPr="00F96236">
              <w:rPr>
                <w:sz w:val="24"/>
                <w:lang w:val="uk-UA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F96236" w:rsidRDefault="008931F0" w:rsidP="00EF28CF">
            <w:pPr>
              <w:spacing w:before="120" w:after="120"/>
              <w:jc w:val="center"/>
              <w:rPr>
                <w:sz w:val="24"/>
                <w:lang w:val="uk-UA"/>
              </w:rPr>
            </w:pPr>
            <w:r w:rsidRPr="00435044">
              <w:rPr>
                <w:sz w:val="24"/>
                <w:lang w:val="uk-UA"/>
              </w:rPr>
              <w:t>Навчальні дисципліни, що забезпечують дану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F96236" w:rsidRDefault="008931F0" w:rsidP="00A6778D">
            <w:pPr>
              <w:jc w:val="center"/>
              <w:rPr>
                <w:sz w:val="24"/>
                <w:lang w:val="uk-UA"/>
              </w:rPr>
            </w:pPr>
          </w:p>
          <w:p w:rsidR="008931F0" w:rsidRPr="00F96236" w:rsidRDefault="008931F0" w:rsidP="00A6778D">
            <w:pPr>
              <w:jc w:val="center"/>
              <w:rPr>
                <w:sz w:val="24"/>
                <w:lang w:val="uk-UA"/>
              </w:rPr>
            </w:pPr>
            <w:r w:rsidRPr="00F96236">
              <w:rPr>
                <w:sz w:val="24"/>
                <w:lang w:val="uk-UA"/>
              </w:rPr>
              <w:t>Кафедра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F96236" w:rsidRDefault="008931F0" w:rsidP="00A6778D">
            <w:pPr>
              <w:jc w:val="center"/>
              <w:rPr>
                <w:sz w:val="24"/>
                <w:lang w:val="uk-UA"/>
              </w:rPr>
            </w:pPr>
            <w:r w:rsidRPr="00F96236">
              <w:rPr>
                <w:sz w:val="24"/>
                <w:lang w:val="uk-UA"/>
              </w:rPr>
              <w:t>Прізвище,ініціали відповідного викладача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F96236" w:rsidRDefault="008931F0" w:rsidP="00A6778D">
            <w:pPr>
              <w:jc w:val="center"/>
              <w:rPr>
                <w:sz w:val="24"/>
                <w:lang w:val="uk-UA"/>
              </w:rPr>
            </w:pPr>
            <w:r w:rsidRPr="00F96236">
              <w:rPr>
                <w:sz w:val="24"/>
                <w:lang w:val="uk-UA"/>
              </w:rPr>
              <w:t>Підпис</w:t>
            </w:r>
          </w:p>
        </w:tc>
      </w:tr>
      <w:tr w:rsidR="008931F0" w:rsidRPr="00F96236" w:rsidTr="00A67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F96236" w:rsidRDefault="008931F0" w:rsidP="00473172">
            <w:pPr>
              <w:rPr>
                <w:sz w:val="24"/>
                <w:lang w:val="uk-UA"/>
              </w:rPr>
            </w:pPr>
            <w:r w:rsidRPr="00F96236">
              <w:rPr>
                <w:sz w:val="24"/>
                <w:lang w:val="uk-UA"/>
              </w:rPr>
              <w:t>1</w:t>
            </w:r>
            <w:r w:rsidR="00A6778D">
              <w:rPr>
                <w:sz w:val="24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F96236" w:rsidRDefault="00A6778D" w:rsidP="0047317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Фізика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F96236" w:rsidRDefault="00A6778D" w:rsidP="0047317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Фізики і математики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F96236" w:rsidRDefault="00A6778D" w:rsidP="00A677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Доц</w:t>
            </w:r>
            <w:r w:rsidR="008931F0" w:rsidRPr="00F96236">
              <w:rPr>
                <w:sz w:val="24"/>
                <w:lang w:val="uk-UA"/>
              </w:rPr>
              <w:t xml:space="preserve">. </w:t>
            </w:r>
            <w:r>
              <w:rPr>
                <w:sz w:val="24"/>
                <w:lang w:val="uk-UA"/>
              </w:rPr>
              <w:t>Коструба</w:t>
            </w:r>
            <w:r w:rsidR="008931F0" w:rsidRPr="00F96236">
              <w:rPr>
                <w:sz w:val="24"/>
                <w:lang w:val="uk-UA"/>
              </w:rPr>
              <w:t xml:space="preserve"> А.М.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F96236" w:rsidRDefault="008931F0" w:rsidP="00473172">
            <w:pPr>
              <w:rPr>
                <w:sz w:val="24"/>
                <w:lang w:val="uk-UA"/>
              </w:rPr>
            </w:pPr>
          </w:p>
        </w:tc>
      </w:tr>
      <w:tr w:rsidR="00A6778D" w:rsidRPr="00F96236" w:rsidTr="00A67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F96236" w:rsidRDefault="00A6778D" w:rsidP="00473172">
            <w:pPr>
              <w:rPr>
                <w:sz w:val="24"/>
                <w:lang w:val="uk-UA"/>
              </w:rPr>
            </w:pPr>
            <w:r w:rsidRPr="00F96236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F96236" w:rsidRDefault="00AB138C" w:rsidP="00473172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Біон</w:t>
            </w:r>
            <w:r w:rsidRPr="00FA0306">
              <w:rPr>
                <w:sz w:val="24"/>
                <w:lang w:val="uk-UA"/>
              </w:rPr>
              <w:t>еорганічна</w:t>
            </w:r>
            <w:proofErr w:type="spellEnd"/>
            <w:r w:rsidRPr="00FA0306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та аналітична </w:t>
            </w:r>
            <w:r w:rsidRPr="00FA0306">
              <w:rPr>
                <w:sz w:val="24"/>
                <w:lang w:val="uk-UA"/>
              </w:rPr>
              <w:t>хімія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F96236" w:rsidRDefault="00A6778D" w:rsidP="00AE789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Загальної і біологічної хімії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F96236" w:rsidRDefault="00A6778D" w:rsidP="00AE789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Проф. Грабовський С.С.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F96236" w:rsidRDefault="00A6778D" w:rsidP="00473172">
            <w:pPr>
              <w:rPr>
                <w:sz w:val="24"/>
                <w:lang w:val="uk-UA"/>
              </w:rPr>
            </w:pPr>
          </w:p>
        </w:tc>
      </w:tr>
      <w:tr w:rsidR="00A6778D" w:rsidRPr="00F96236" w:rsidTr="00A67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F96236" w:rsidRDefault="00A6778D" w:rsidP="00473172">
            <w:pPr>
              <w:rPr>
                <w:sz w:val="24"/>
                <w:lang w:val="uk-UA"/>
              </w:rPr>
            </w:pPr>
            <w:r w:rsidRPr="00F96236">
              <w:rPr>
                <w:sz w:val="24"/>
                <w:lang w:val="uk-UA"/>
              </w:rPr>
              <w:t>3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F96236" w:rsidRDefault="00A6778D" w:rsidP="00AE789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Органічна хімія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F96236" w:rsidRDefault="00A6778D" w:rsidP="00AE789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Загальної і біологічної хімії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F96236" w:rsidRDefault="00A6778D" w:rsidP="00AE789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Проф. Грабовський С.С.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F96236" w:rsidRDefault="00A6778D" w:rsidP="00473172">
            <w:pPr>
              <w:rPr>
                <w:sz w:val="24"/>
                <w:lang w:val="uk-UA"/>
              </w:rPr>
            </w:pPr>
          </w:p>
        </w:tc>
      </w:tr>
    </w:tbl>
    <w:p w:rsidR="00A6778D" w:rsidRDefault="00A6778D" w:rsidP="00435044">
      <w:pPr>
        <w:rPr>
          <w:sz w:val="24"/>
          <w:lang w:val="uk-UA"/>
        </w:rPr>
      </w:pPr>
    </w:p>
    <w:p w:rsidR="0050320B" w:rsidRDefault="0050320B" w:rsidP="00435044">
      <w:pPr>
        <w:rPr>
          <w:sz w:val="24"/>
          <w:lang w:val="uk-UA"/>
        </w:rPr>
      </w:pPr>
    </w:p>
    <w:p w:rsidR="00A6778D" w:rsidRPr="00F96236" w:rsidRDefault="00A6778D" w:rsidP="008931F0">
      <w:pPr>
        <w:ind w:left="426" w:hanging="425"/>
        <w:rPr>
          <w:sz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6"/>
        <w:gridCol w:w="2156"/>
        <w:gridCol w:w="2806"/>
        <w:gridCol w:w="1984"/>
      </w:tblGrid>
      <w:tr w:rsidR="008931F0" w:rsidRPr="00F96236" w:rsidTr="00A67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F96236" w:rsidRDefault="008931F0" w:rsidP="00A6778D">
            <w:pPr>
              <w:jc w:val="center"/>
              <w:rPr>
                <w:sz w:val="24"/>
                <w:lang w:val="uk-UA"/>
              </w:rPr>
            </w:pPr>
            <w:r w:rsidRPr="00F96236">
              <w:rPr>
                <w:sz w:val="24"/>
                <w:lang w:val="uk-UA"/>
              </w:rPr>
              <w:t xml:space="preserve">№ </w:t>
            </w:r>
            <w:r w:rsidR="00A6778D">
              <w:rPr>
                <w:sz w:val="24"/>
                <w:lang w:val="uk-UA"/>
              </w:rPr>
              <w:t>п</w:t>
            </w:r>
            <w:r w:rsidRPr="00F96236">
              <w:rPr>
                <w:sz w:val="24"/>
                <w:lang w:val="uk-UA"/>
              </w:rPr>
              <w:t>/</w:t>
            </w:r>
            <w:proofErr w:type="spellStart"/>
            <w:r w:rsidRPr="00F96236">
              <w:rPr>
                <w:sz w:val="24"/>
                <w:lang w:val="uk-UA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F96236" w:rsidRDefault="008931F0" w:rsidP="00EF28CF">
            <w:pPr>
              <w:spacing w:before="120" w:after="120"/>
              <w:jc w:val="center"/>
              <w:rPr>
                <w:sz w:val="24"/>
                <w:lang w:val="uk-UA"/>
              </w:rPr>
            </w:pPr>
            <w:r w:rsidRPr="00435044">
              <w:rPr>
                <w:sz w:val="24"/>
                <w:lang w:val="uk-UA"/>
              </w:rPr>
              <w:t>Навчальні дисципліни, що забезпечувані даною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F96236" w:rsidRDefault="008931F0" w:rsidP="00A6778D">
            <w:pPr>
              <w:jc w:val="center"/>
              <w:rPr>
                <w:sz w:val="24"/>
                <w:lang w:val="uk-UA"/>
              </w:rPr>
            </w:pPr>
            <w:r w:rsidRPr="00F96236">
              <w:rPr>
                <w:sz w:val="24"/>
                <w:lang w:val="uk-UA"/>
              </w:rPr>
              <w:t>Кафедра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F96236" w:rsidRDefault="008931F0" w:rsidP="00A6778D">
            <w:pPr>
              <w:jc w:val="center"/>
              <w:rPr>
                <w:sz w:val="24"/>
                <w:lang w:val="uk-UA"/>
              </w:rPr>
            </w:pPr>
            <w:r w:rsidRPr="00F96236">
              <w:rPr>
                <w:sz w:val="24"/>
                <w:lang w:val="uk-UA"/>
              </w:rPr>
              <w:t>Прізвище, ініціали відповідного викладача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F96236" w:rsidRDefault="008931F0" w:rsidP="00A6778D">
            <w:pPr>
              <w:jc w:val="center"/>
              <w:rPr>
                <w:sz w:val="24"/>
                <w:lang w:val="uk-UA"/>
              </w:rPr>
            </w:pPr>
            <w:r w:rsidRPr="00F96236">
              <w:rPr>
                <w:sz w:val="24"/>
                <w:lang w:val="uk-UA"/>
              </w:rPr>
              <w:t>Підпис</w:t>
            </w:r>
          </w:p>
        </w:tc>
      </w:tr>
      <w:tr w:rsidR="008931F0" w:rsidRPr="00CD7894" w:rsidTr="00A67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F96236" w:rsidRDefault="008931F0" w:rsidP="00473172">
            <w:pPr>
              <w:rPr>
                <w:sz w:val="24"/>
                <w:lang w:val="uk-UA"/>
              </w:rPr>
            </w:pPr>
            <w:r w:rsidRPr="00F96236">
              <w:rPr>
                <w:sz w:val="24"/>
                <w:lang w:val="uk-UA"/>
              </w:rPr>
              <w:t>1</w:t>
            </w:r>
            <w:r w:rsidR="00A6778D">
              <w:rPr>
                <w:sz w:val="24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F96236" w:rsidRDefault="00A6778D" w:rsidP="0047317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Біохімія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F96236" w:rsidRDefault="00A6778D" w:rsidP="0047317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Загальної і біологічної хімії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F96236" w:rsidRDefault="00CD7894" w:rsidP="00A677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Проф. </w:t>
            </w:r>
            <w:r w:rsidR="00A6778D">
              <w:rPr>
                <w:sz w:val="24"/>
                <w:lang w:val="uk-UA"/>
              </w:rPr>
              <w:t>Грабовський С.С.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F96236" w:rsidRDefault="008931F0" w:rsidP="00473172">
            <w:pPr>
              <w:rPr>
                <w:sz w:val="24"/>
                <w:lang w:val="uk-UA"/>
              </w:rPr>
            </w:pPr>
          </w:p>
        </w:tc>
      </w:tr>
      <w:tr w:rsidR="00587DC6" w:rsidRPr="00CD7894" w:rsidTr="00A67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6" w:rsidRPr="00F96236" w:rsidRDefault="00587DC6" w:rsidP="00473172">
            <w:pPr>
              <w:rPr>
                <w:sz w:val="24"/>
                <w:lang w:val="uk-UA"/>
              </w:rPr>
            </w:pPr>
            <w:r w:rsidRPr="00F96236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6" w:rsidRPr="00FA0306" w:rsidRDefault="00587DC6" w:rsidP="00E71FA5">
            <w:pPr>
              <w:rPr>
                <w:sz w:val="24"/>
                <w:lang w:val="uk-UA"/>
              </w:rPr>
            </w:pPr>
            <w:r w:rsidRPr="00653C36">
              <w:rPr>
                <w:sz w:val="24"/>
                <w:lang w:val="uk-UA"/>
              </w:rPr>
              <w:t>Сенсорний аналіз, ідентифікація і склад харчових продуктів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6" w:rsidRPr="00FA0306" w:rsidRDefault="00587DC6" w:rsidP="00E71FA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Pr="004131F9">
              <w:rPr>
                <w:sz w:val="24"/>
                <w:lang w:val="uk-UA"/>
              </w:rPr>
              <w:t>етеринарно-санітарного інспектування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6" w:rsidRPr="004131F9" w:rsidRDefault="00587DC6" w:rsidP="00E71FA5">
            <w:pPr>
              <w:rPr>
                <w:sz w:val="24"/>
                <w:lang w:val="uk-UA"/>
              </w:rPr>
            </w:pPr>
            <w:r w:rsidRPr="004131F9">
              <w:rPr>
                <w:sz w:val="24"/>
                <w:lang w:val="uk-UA"/>
              </w:rPr>
              <w:t xml:space="preserve">Доц. </w:t>
            </w:r>
            <w:proofErr w:type="spellStart"/>
            <w:r w:rsidRPr="004131F9">
              <w:rPr>
                <w:sz w:val="24"/>
                <w:lang w:val="uk-UA"/>
              </w:rPr>
              <w:t>Дашковський</w:t>
            </w:r>
            <w:proofErr w:type="spellEnd"/>
            <w:r w:rsidRPr="004131F9">
              <w:rPr>
                <w:sz w:val="24"/>
                <w:lang w:val="uk-UA"/>
              </w:rPr>
              <w:t xml:space="preserve"> О.О.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6" w:rsidRPr="00F96236" w:rsidRDefault="00587DC6" w:rsidP="00473172">
            <w:pPr>
              <w:rPr>
                <w:sz w:val="24"/>
                <w:lang w:val="uk-UA"/>
              </w:rPr>
            </w:pPr>
          </w:p>
        </w:tc>
      </w:tr>
      <w:tr w:rsidR="00587DC6" w:rsidRPr="00CD7894" w:rsidTr="00A67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6" w:rsidRPr="00F96236" w:rsidRDefault="00587DC6" w:rsidP="0047317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6" w:rsidRPr="00FA0306" w:rsidRDefault="00587DC6" w:rsidP="00E71FA5">
            <w:pPr>
              <w:rPr>
                <w:sz w:val="24"/>
                <w:lang w:val="uk-UA"/>
              </w:rPr>
            </w:pPr>
            <w:r w:rsidRPr="00653C36">
              <w:rPr>
                <w:sz w:val="24"/>
                <w:lang w:val="uk-UA"/>
              </w:rPr>
              <w:t>Управління якістю та безпечністю продуктів харчування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6" w:rsidRPr="00FA0306" w:rsidRDefault="00587DC6" w:rsidP="00E71FA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Pr="004131F9">
              <w:rPr>
                <w:sz w:val="24"/>
                <w:lang w:val="uk-UA"/>
              </w:rPr>
              <w:t>етеринарно-санітарного інспектування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6" w:rsidRPr="00FA0306" w:rsidRDefault="00587DC6" w:rsidP="00E71FA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Доц</w:t>
            </w:r>
            <w:r w:rsidRPr="00FA0306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 xml:space="preserve"> Сімонов М.Р.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6" w:rsidRPr="00F96236" w:rsidRDefault="00587DC6" w:rsidP="00473172">
            <w:pPr>
              <w:rPr>
                <w:sz w:val="24"/>
                <w:lang w:val="uk-UA"/>
              </w:rPr>
            </w:pPr>
          </w:p>
        </w:tc>
      </w:tr>
    </w:tbl>
    <w:p w:rsidR="008931F0" w:rsidRDefault="008931F0" w:rsidP="008931F0">
      <w:pPr>
        <w:rPr>
          <w:b/>
          <w:sz w:val="24"/>
          <w:lang w:val="uk-UA"/>
        </w:rPr>
      </w:pPr>
    </w:p>
    <w:p w:rsidR="0050320B" w:rsidRPr="00F96236" w:rsidRDefault="0050320B" w:rsidP="008931F0">
      <w:pPr>
        <w:rPr>
          <w:b/>
          <w:sz w:val="24"/>
          <w:lang w:val="uk-UA"/>
        </w:rPr>
      </w:pPr>
    </w:p>
    <w:p w:rsidR="008931F0" w:rsidRPr="00F96236" w:rsidRDefault="008931F0" w:rsidP="0050320B">
      <w:pPr>
        <w:ind w:left="142" w:hanging="142"/>
        <w:jc w:val="both"/>
        <w:rPr>
          <w:b/>
          <w:sz w:val="24"/>
          <w:lang w:val="uk-UA"/>
        </w:rPr>
      </w:pPr>
    </w:p>
    <w:p w:rsidR="00F25EB5" w:rsidRPr="00F96236" w:rsidRDefault="00F25EB5" w:rsidP="00435044">
      <w:pPr>
        <w:spacing w:after="120"/>
        <w:ind w:left="357"/>
        <w:jc w:val="center"/>
        <w:rPr>
          <w:b/>
          <w:sz w:val="24"/>
          <w:lang w:val="uk-UA"/>
        </w:rPr>
      </w:pPr>
      <w:r w:rsidRPr="00F96236">
        <w:rPr>
          <w:b/>
          <w:sz w:val="24"/>
          <w:lang w:val="uk-UA"/>
        </w:rPr>
        <w:t>13. Зміни та доповнення до робочої програми навчальної дисципліни</w:t>
      </w: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648"/>
        <w:gridCol w:w="4500"/>
        <w:gridCol w:w="2700"/>
        <w:gridCol w:w="2007"/>
      </w:tblGrid>
      <w:tr w:rsidR="00F25EB5" w:rsidRPr="00F96236" w:rsidTr="008F4BB0">
        <w:tc>
          <w:tcPr>
            <w:tcW w:w="648" w:type="dxa"/>
            <w:vAlign w:val="center"/>
          </w:tcPr>
          <w:p w:rsidR="00F25EB5" w:rsidRPr="00F96236" w:rsidRDefault="00F25EB5" w:rsidP="008F4BB0">
            <w:pPr>
              <w:jc w:val="center"/>
              <w:rPr>
                <w:b/>
                <w:sz w:val="24"/>
                <w:lang w:val="uk-UA"/>
              </w:rPr>
            </w:pPr>
            <w:r w:rsidRPr="00F96236">
              <w:rPr>
                <w:b/>
                <w:sz w:val="24"/>
                <w:lang w:val="uk-UA"/>
              </w:rPr>
              <w:t>№</w:t>
            </w:r>
          </w:p>
          <w:p w:rsidR="00F25EB5" w:rsidRPr="00F96236" w:rsidRDefault="00F25EB5" w:rsidP="008F4BB0">
            <w:pPr>
              <w:jc w:val="center"/>
              <w:rPr>
                <w:b/>
                <w:sz w:val="24"/>
                <w:lang w:val="uk-UA"/>
              </w:rPr>
            </w:pPr>
            <w:r w:rsidRPr="00F96236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4500" w:type="dxa"/>
            <w:vAlign w:val="center"/>
          </w:tcPr>
          <w:p w:rsidR="00F25EB5" w:rsidRPr="00F96236" w:rsidRDefault="00F25EB5" w:rsidP="008F4BB0">
            <w:pPr>
              <w:jc w:val="center"/>
              <w:rPr>
                <w:b/>
                <w:sz w:val="24"/>
                <w:lang w:val="uk-UA"/>
              </w:rPr>
            </w:pPr>
            <w:r w:rsidRPr="00F96236">
              <w:rPr>
                <w:b/>
                <w:sz w:val="24"/>
                <w:lang w:val="uk-UA"/>
              </w:rPr>
              <w:t>Зміст внесених змін (доповнень)</w:t>
            </w:r>
          </w:p>
        </w:tc>
        <w:tc>
          <w:tcPr>
            <w:tcW w:w="2700" w:type="dxa"/>
            <w:vAlign w:val="center"/>
          </w:tcPr>
          <w:p w:rsidR="00F25EB5" w:rsidRPr="00F96236" w:rsidRDefault="00F25EB5" w:rsidP="008F4BB0">
            <w:pPr>
              <w:jc w:val="center"/>
              <w:rPr>
                <w:b/>
                <w:sz w:val="24"/>
                <w:lang w:val="uk-UA"/>
              </w:rPr>
            </w:pPr>
            <w:r w:rsidRPr="00F96236">
              <w:rPr>
                <w:b/>
                <w:sz w:val="24"/>
                <w:lang w:val="uk-UA"/>
              </w:rPr>
              <w:t>Дата і № протоколу</w:t>
            </w:r>
          </w:p>
          <w:p w:rsidR="00F25EB5" w:rsidRPr="00F96236" w:rsidRDefault="00F25EB5" w:rsidP="008F4BB0">
            <w:pPr>
              <w:jc w:val="center"/>
              <w:rPr>
                <w:b/>
                <w:sz w:val="24"/>
                <w:lang w:val="uk-UA"/>
              </w:rPr>
            </w:pPr>
            <w:r w:rsidRPr="00F96236">
              <w:rPr>
                <w:b/>
                <w:sz w:val="24"/>
                <w:lang w:val="uk-UA"/>
              </w:rPr>
              <w:t>засідання кафедри</w:t>
            </w:r>
          </w:p>
        </w:tc>
        <w:tc>
          <w:tcPr>
            <w:tcW w:w="2007" w:type="dxa"/>
            <w:vAlign w:val="center"/>
          </w:tcPr>
          <w:p w:rsidR="00F25EB5" w:rsidRPr="00F96236" w:rsidRDefault="00F25EB5" w:rsidP="00EF28CF">
            <w:pPr>
              <w:spacing w:before="120" w:after="120"/>
              <w:jc w:val="center"/>
              <w:rPr>
                <w:b/>
                <w:sz w:val="24"/>
                <w:lang w:val="uk-UA"/>
              </w:rPr>
            </w:pPr>
            <w:r w:rsidRPr="00F96236">
              <w:rPr>
                <w:b/>
                <w:sz w:val="24"/>
                <w:lang w:val="uk-UA"/>
              </w:rPr>
              <w:t xml:space="preserve">Підпис </w:t>
            </w:r>
            <w:proofErr w:type="spellStart"/>
            <w:r w:rsidRPr="00F96236">
              <w:rPr>
                <w:b/>
                <w:sz w:val="24"/>
                <w:lang w:val="uk-UA"/>
              </w:rPr>
              <w:t>зав.кафедри</w:t>
            </w:r>
            <w:proofErr w:type="spellEnd"/>
          </w:p>
        </w:tc>
      </w:tr>
      <w:tr w:rsidR="00F25EB5" w:rsidRPr="00F96236" w:rsidTr="00F25EB5">
        <w:tc>
          <w:tcPr>
            <w:tcW w:w="648" w:type="dxa"/>
          </w:tcPr>
          <w:p w:rsidR="00F25EB5" w:rsidRPr="00F96236" w:rsidRDefault="00F25EB5" w:rsidP="00F25EB5">
            <w:pPr>
              <w:jc w:val="both"/>
              <w:rPr>
                <w:b/>
                <w:sz w:val="24"/>
                <w:lang w:val="uk-UA"/>
              </w:rPr>
            </w:pPr>
            <w:r w:rsidRPr="00F96236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4500" w:type="dxa"/>
          </w:tcPr>
          <w:p w:rsidR="00F25EB5" w:rsidRPr="00F96236" w:rsidRDefault="00F25EB5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700" w:type="dxa"/>
          </w:tcPr>
          <w:p w:rsidR="00F25EB5" w:rsidRPr="00F96236" w:rsidRDefault="00F25EB5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007" w:type="dxa"/>
          </w:tcPr>
          <w:p w:rsidR="00F25EB5" w:rsidRPr="00F96236" w:rsidRDefault="00F25EB5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</w:tr>
      <w:tr w:rsidR="00F25EB5" w:rsidRPr="00F96236" w:rsidTr="00F25EB5">
        <w:tc>
          <w:tcPr>
            <w:tcW w:w="648" w:type="dxa"/>
          </w:tcPr>
          <w:p w:rsidR="00F25EB5" w:rsidRPr="00F96236" w:rsidRDefault="00F25EB5" w:rsidP="00F25EB5">
            <w:pPr>
              <w:jc w:val="both"/>
              <w:rPr>
                <w:b/>
                <w:sz w:val="24"/>
                <w:lang w:val="uk-UA"/>
              </w:rPr>
            </w:pPr>
            <w:r w:rsidRPr="00F96236">
              <w:rPr>
                <w:b/>
                <w:sz w:val="24"/>
                <w:lang w:val="uk-UA"/>
              </w:rPr>
              <w:t>…</w:t>
            </w:r>
          </w:p>
        </w:tc>
        <w:tc>
          <w:tcPr>
            <w:tcW w:w="4500" w:type="dxa"/>
          </w:tcPr>
          <w:p w:rsidR="00F25EB5" w:rsidRPr="00F96236" w:rsidRDefault="00F25EB5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700" w:type="dxa"/>
          </w:tcPr>
          <w:p w:rsidR="00F25EB5" w:rsidRPr="00F96236" w:rsidRDefault="00F25EB5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007" w:type="dxa"/>
          </w:tcPr>
          <w:p w:rsidR="00F25EB5" w:rsidRPr="00F96236" w:rsidRDefault="00F25EB5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</w:tr>
      <w:tr w:rsidR="0050320B" w:rsidRPr="00F96236" w:rsidTr="00F25EB5">
        <w:tc>
          <w:tcPr>
            <w:tcW w:w="648" w:type="dxa"/>
          </w:tcPr>
          <w:p w:rsidR="0050320B" w:rsidRPr="00F96236" w:rsidRDefault="0050320B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4500" w:type="dxa"/>
          </w:tcPr>
          <w:p w:rsidR="0050320B" w:rsidRPr="00F96236" w:rsidRDefault="0050320B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700" w:type="dxa"/>
          </w:tcPr>
          <w:p w:rsidR="0050320B" w:rsidRPr="00F96236" w:rsidRDefault="0050320B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007" w:type="dxa"/>
          </w:tcPr>
          <w:p w:rsidR="0050320B" w:rsidRPr="00F96236" w:rsidRDefault="0050320B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</w:tr>
      <w:tr w:rsidR="00F25EB5" w:rsidRPr="00F96236" w:rsidTr="00F25EB5">
        <w:tc>
          <w:tcPr>
            <w:tcW w:w="648" w:type="dxa"/>
          </w:tcPr>
          <w:p w:rsidR="00F25EB5" w:rsidRPr="00F96236" w:rsidRDefault="00F25EB5" w:rsidP="00F25EB5">
            <w:pPr>
              <w:jc w:val="both"/>
              <w:rPr>
                <w:b/>
                <w:sz w:val="24"/>
                <w:lang w:val="en-US"/>
              </w:rPr>
            </w:pPr>
            <w:r w:rsidRPr="00F96236">
              <w:rPr>
                <w:b/>
                <w:sz w:val="24"/>
                <w:lang w:val="uk-UA"/>
              </w:rPr>
              <w:t>N</w:t>
            </w:r>
          </w:p>
        </w:tc>
        <w:tc>
          <w:tcPr>
            <w:tcW w:w="4500" w:type="dxa"/>
          </w:tcPr>
          <w:p w:rsidR="00F25EB5" w:rsidRPr="00F96236" w:rsidRDefault="00F25EB5" w:rsidP="00F25EB5">
            <w:pPr>
              <w:jc w:val="both"/>
              <w:rPr>
                <w:sz w:val="24"/>
                <w:lang w:val="uk-UA"/>
              </w:rPr>
            </w:pPr>
            <w:r w:rsidRPr="00F96236">
              <w:rPr>
                <w:sz w:val="24"/>
                <w:lang w:val="uk-UA"/>
              </w:rPr>
              <w:t>( залежно від терміну підготовки)</w:t>
            </w:r>
          </w:p>
        </w:tc>
        <w:tc>
          <w:tcPr>
            <w:tcW w:w="2700" w:type="dxa"/>
          </w:tcPr>
          <w:p w:rsidR="00F25EB5" w:rsidRPr="00F96236" w:rsidRDefault="00F25EB5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007" w:type="dxa"/>
          </w:tcPr>
          <w:p w:rsidR="00F25EB5" w:rsidRPr="00F96236" w:rsidRDefault="00F25EB5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</w:tr>
    </w:tbl>
    <w:p w:rsidR="00C02ECD" w:rsidRPr="00435044" w:rsidRDefault="00C02ECD" w:rsidP="00033F61">
      <w:pPr>
        <w:widowControl w:val="0"/>
        <w:rPr>
          <w:sz w:val="24"/>
          <w:lang w:val="uk-UA"/>
        </w:rPr>
      </w:pPr>
    </w:p>
    <w:sectPr w:rsidR="00C02ECD" w:rsidRPr="00435044" w:rsidSect="00C278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627" w:rsidRDefault="00914627">
      <w:r>
        <w:separator/>
      </w:r>
    </w:p>
  </w:endnote>
  <w:endnote w:type="continuationSeparator" w:id="0">
    <w:p w:rsidR="00914627" w:rsidRDefault="0091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757182"/>
      <w:docPartObj>
        <w:docPartGallery w:val="Page Numbers (Bottom of Page)"/>
        <w:docPartUnique/>
      </w:docPartObj>
    </w:sdtPr>
    <w:sdtEndPr/>
    <w:sdtContent>
      <w:p w:rsidR="00864F81" w:rsidRDefault="00864F81">
        <w:pPr>
          <w:pStyle w:val="af"/>
          <w:jc w:val="center"/>
        </w:pPr>
        <w:r w:rsidRPr="0097715B">
          <w:rPr>
            <w:sz w:val="22"/>
            <w:szCs w:val="22"/>
          </w:rPr>
          <w:fldChar w:fldCharType="begin"/>
        </w:r>
        <w:r w:rsidRPr="0097715B">
          <w:rPr>
            <w:sz w:val="22"/>
            <w:szCs w:val="22"/>
          </w:rPr>
          <w:instrText>PAGE   \* MERGEFORMAT</w:instrText>
        </w:r>
        <w:r w:rsidRPr="0097715B">
          <w:rPr>
            <w:sz w:val="22"/>
            <w:szCs w:val="22"/>
          </w:rPr>
          <w:fldChar w:fldCharType="separate"/>
        </w:r>
        <w:r w:rsidR="00FC79D6">
          <w:rPr>
            <w:noProof/>
            <w:sz w:val="22"/>
            <w:szCs w:val="22"/>
          </w:rPr>
          <w:t>2</w:t>
        </w:r>
        <w:r w:rsidRPr="0097715B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627" w:rsidRDefault="00914627">
      <w:r>
        <w:separator/>
      </w:r>
    </w:p>
  </w:footnote>
  <w:footnote w:type="continuationSeparator" w:id="0">
    <w:p w:rsidR="00914627" w:rsidRDefault="0091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0381"/>
    <w:multiLevelType w:val="hybridMultilevel"/>
    <w:tmpl w:val="444A42A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8C1306"/>
    <w:multiLevelType w:val="hybridMultilevel"/>
    <w:tmpl w:val="38CE950A"/>
    <w:lvl w:ilvl="0" w:tplc="DAD8106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4E2BFC"/>
    <w:multiLevelType w:val="hybridMultilevel"/>
    <w:tmpl w:val="4FC0FE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964A7"/>
    <w:multiLevelType w:val="hybridMultilevel"/>
    <w:tmpl w:val="C204AF18"/>
    <w:lvl w:ilvl="0" w:tplc="57E2F5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4178B1"/>
    <w:multiLevelType w:val="hybridMultilevel"/>
    <w:tmpl w:val="D80E2E0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C965FE"/>
    <w:multiLevelType w:val="hybridMultilevel"/>
    <w:tmpl w:val="1C402070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C00EB6"/>
    <w:multiLevelType w:val="hybridMultilevel"/>
    <w:tmpl w:val="F9443A02"/>
    <w:lvl w:ilvl="0" w:tplc="AF2A85D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2C5C0F99"/>
    <w:multiLevelType w:val="hybridMultilevel"/>
    <w:tmpl w:val="E250BDB2"/>
    <w:lvl w:ilvl="0" w:tplc="90A0B6C0">
      <w:start w:val="1"/>
      <w:numFmt w:val="bullet"/>
      <w:lvlText w:val=""/>
      <w:lvlJc w:val="left"/>
      <w:pPr>
        <w:tabs>
          <w:tab w:val="num" w:pos="1543"/>
        </w:tabs>
        <w:ind w:left="154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856EDB"/>
    <w:multiLevelType w:val="hybridMultilevel"/>
    <w:tmpl w:val="3C08551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417A45"/>
    <w:multiLevelType w:val="hybridMultilevel"/>
    <w:tmpl w:val="17346FF0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902D24"/>
    <w:multiLevelType w:val="hybridMultilevel"/>
    <w:tmpl w:val="CEF6657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B1E28C2"/>
    <w:multiLevelType w:val="hybridMultilevel"/>
    <w:tmpl w:val="377289B2"/>
    <w:lvl w:ilvl="0" w:tplc="0234D758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B93255A"/>
    <w:multiLevelType w:val="hybridMultilevel"/>
    <w:tmpl w:val="0ACA4882"/>
    <w:lvl w:ilvl="0" w:tplc="92C8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0F6A06"/>
    <w:multiLevelType w:val="hybridMultilevel"/>
    <w:tmpl w:val="5C629E5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145291"/>
    <w:multiLevelType w:val="hybridMultilevel"/>
    <w:tmpl w:val="6BF86780"/>
    <w:lvl w:ilvl="0" w:tplc="3A2AD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8FB76C9"/>
    <w:multiLevelType w:val="hybridMultilevel"/>
    <w:tmpl w:val="B3184E38"/>
    <w:lvl w:ilvl="0" w:tplc="4E2E9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06CE0"/>
    <w:multiLevelType w:val="hybridMultilevel"/>
    <w:tmpl w:val="329CD8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0"/>
  </w:num>
  <w:num w:numId="5">
    <w:abstractNumId w:val="9"/>
  </w:num>
  <w:num w:numId="6">
    <w:abstractNumId w:val="13"/>
  </w:num>
  <w:num w:numId="7">
    <w:abstractNumId w:val="11"/>
  </w:num>
  <w:num w:numId="8">
    <w:abstractNumId w:val="18"/>
  </w:num>
  <w:num w:numId="9">
    <w:abstractNumId w:val="16"/>
  </w:num>
  <w:num w:numId="10">
    <w:abstractNumId w:val="17"/>
  </w:num>
  <w:num w:numId="11">
    <w:abstractNumId w:val="14"/>
  </w:num>
  <w:num w:numId="12">
    <w:abstractNumId w:val="3"/>
  </w:num>
  <w:num w:numId="13">
    <w:abstractNumId w:val="8"/>
  </w:num>
  <w:num w:numId="14">
    <w:abstractNumId w:val="4"/>
  </w:num>
  <w:num w:numId="15">
    <w:abstractNumId w:val="10"/>
  </w:num>
  <w:num w:numId="16">
    <w:abstractNumId w:val="1"/>
  </w:num>
  <w:num w:numId="17">
    <w:abstractNumId w:val="2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A1"/>
    <w:rsid w:val="00006813"/>
    <w:rsid w:val="00033F61"/>
    <w:rsid w:val="00043DA6"/>
    <w:rsid w:val="00067F91"/>
    <w:rsid w:val="000806BB"/>
    <w:rsid w:val="0008554C"/>
    <w:rsid w:val="00087916"/>
    <w:rsid w:val="00096E04"/>
    <w:rsid w:val="00097FEA"/>
    <w:rsid w:val="000B4CB0"/>
    <w:rsid w:val="000C63DA"/>
    <w:rsid w:val="000D4184"/>
    <w:rsid w:val="000F30CC"/>
    <w:rsid w:val="00133376"/>
    <w:rsid w:val="00137E8A"/>
    <w:rsid w:val="0016107D"/>
    <w:rsid w:val="00197B27"/>
    <w:rsid w:val="001A20E9"/>
    <w:rsid w:val="001A2DF6"/>
    <w:rsid w:val="001C1854"/>
    <w:rsid w:val="001C5145"/>
    <w:rsid w:val="001C59BC"/>
    <w:rsid w:val="001E19E2"/>
    <w:rsid w:val="00202CD7"/>
    <w:rsid w:val="0021502E"/>
    <w:rsid w:val="002232D8"/>
    <w:rsid w:val="00231B18"/>
    <w:rsid w:val="00233124"/>
    <w:rsid w:val="00247374"/>
    <w:rsid w:val="002510F9"/>
    <w:rsid w:val="00252A17"/>
    <w:rsid w:val="00262709"/>
    <w:rsid w:val="0027238D"/>
    <w:rsid w:val="00272DE2"/>
    <w:rsid w:val="0029028C"/>
    <w:rsid w:val="002E6957"/>
    <w:rsid w:val="00342C3B"/>
    <w:rsid w:val="00346887"/>
    <w:rsid w:val="00350E8F"/>
    <w:rsid w:val="003A23C3"/>
    <w:rsid w:val="003A35FB"/>
    <w:rsid w:val="003D70D0"/>
    <w:rsid w:val="003E2000"/>
    <w:rsid w:val="003E6E21"/>
    <w:rsid w:val="003F6297"/>
    <w:rsid w:val="004159AA"/>
    <w:rsid w:val="004174AB"/>
    <w:rsid w:val="004245D9"/>
    <w:rsid w:val="00425DD3"/>
    <w:rsid w:val="00435044"/>
    <w:rsid w:val="00441ACB"/>
    <w:rsid w:val="004420CF"/>
    <w:rsid w:val="00450113"/>
    <w:rsid w:val="0045387C"/>
    <w:rsid w:val="00473172"/>
    <w:rsid w:val="00497472"/>
    <w:rsid w:val="004B32EA"/>
    <w:rsid w:val="004C616D"/>
    <w:rsid w:val="004E4C81"/>
    <w:rsid w:val="0050320B"/>
    <w:rsid w:val="00506B36"/>
    <w:rsid w:val="005434E1"/>
    <w:rsid w:val="00556847"/>
    <w:rsid w:val="00563FF8"/>
    <w:rsid w:val="0057383E"/>
    <w:rsid w:val="005766FB"/>
    <w:rsid w:val="00585845"/>
    <w:rsid w:val="00587DC6"/>
    <w:rsid w:val="0059503B"/>
    <w:rsid w:val="00595C97"/>
    <w:rsid w:val="005A1A53"/>
    <w:rsid w:val="005D18D8"/>
    <w:rsid w:val="005D5075"/>
    <w:rsid w:val="00622840"/>
    <w:rsid w:val="0063452F"/>
    <w:rsid w:val="006655F1"/>
    <w:rsid w:val="006845D7"/>
    <w:rsid w:val="006859CC"/>
    <w:rsid w:val="00693994"/>
    <w:rsid w:val="006A0207"/>
    <w:rsid w:val="006D74F0"/>
    <w:rsid w:val="0071792B"/>
    <w:rsid w:val="007213C4"/>
    <w:rsid w:val="0072418E"/>
    <w:rsid w:val="00767EE2"/>
    <w:rsid w:val="00774BB2"/>
    <w:rsid w:val="00795A00"/>
    <w:rsid w:val="007A152E"/>
    <w:rsid w:val="007D6F56"/>
    <w:rsid w:val="007E71BE"/>
    <w:rsid w:val="007F113F"/>
    <w:rsid w:val="00803B54"/>
    <w:rsid w:val="008063DC"/>
    <w:rsid w:val="008077F6"/>
    <w:rsid w:val="0084606D"/>
    <w:rsid w:val="0084622A"/>
    <w:rsid w:val="00855AC8"/>
    <w:rsid w:val="008605AD"/>
    <w:rsid w:val="00864F81"/>
    <w:rsid w:val="00875534"/>
    <w:rsid w:val="00886483"/>
    <w:rsid w:val="00890395"/>
    <w:rsid w:val="008931F0"/>
    <w:rsid w:val="008B451D"/>
    <w:rsid w:val="008F4BB0"/>
    <w:rsid w:val="00912C8A"/>
    <w:rsid w:val="00914627"/>
    <w:rsid w:val="00923609"/>
    <w:rsid w:val="0092516C"/>
    <w:rsid w:val="00927CB0"/>
    <w:rsid w:val="00930805"/>
    <w:rsid w:val="00932D99"/>
    <w:rsid w:val="00953081"/>
    <w:rsid w:val="0096398D"/>
    <w:rsid w:val="00967032"/>
    <w:rsid w:val="009670A9"/>
    <w:rsid w:val="009832CF"/>
    <w:rsid w:val="009C15CB"/>
    <w:rsid w:val="009E43D7"/>
    <w:rsid w:val="00A03A04"/>
    <w:rsid w:val="00A3178D"/>
    <w:rsid w:val="00A31B4E"/>
    <w:rsid w:val="00A3211B"/>
    <w:rsid w:val="00A35736"/>
    <w:rsid w:val="00A55EF9"/>
    <w:rsid w:val="00A561E9"/>
    <w:rsid w:val="00A6778D"/>
    <w:rsid w:val="00A81721"/>
    <w:rsid w:val="00A91F63"/>
    <w:rsid w:val="00AB138C"/>
    <w:rsid w:val="00AC3863"/>
    <w:rsid w:val="00AE7897"/>
    <w:rsid w:val="00B075FD"/>
    <w:rsid w:val="00B275F0"/>
    <w:rsid w:val="00B921A2"/>
    <w:rsid w:val="00BA36CF"/>
    <w:rsid w:val="00BB5270"/>
    <w:rsid w:val="00BD4A49"/>
    <w:rsid w:val="00BF1723"/>
    <w:rsid w:val="00C02ECD"/>
    <w:rsid w:val="00C05F73"/>
    <w:rsid w:val="00C12653"/>
    <w:rsid w:val="00C2789A"/>
    <w:rsid w:val="00C34FEB"/>
    <w:rsid w:val="00C7121E"/>
    <w:rsid w:val="00C75EEC"/>
    <w:rsid w:val="00C85628"/>
    <w:rsid w:val="00C85ED7"/>
    <w:rsid w:val="00C934F9"/>
    <w:rsid w:val="00CA0066"/>
    <w:rsid w:val="00CA4023"/>
    <w:rsid w:val="00CA7F92"/>
    <w:rsid w:val="00CD478F"/>
    <w:rsid w:val="00CD7894"/>
    <w:rsid w:val="00CF1BEB"/>
    <w:rsid w:val="00D15ACE"/>
    <w:rsid w:val="00D268D0"/>
    <w:rsid w:val="00D36051"/>
    <w:rsid w:val="00D44FC1"/>
    <w:rsid w:val="00D65E83"/>
    <w:rsid w:val="00D71221"/>
    <w:rsid w:val="00D9044B"/>
    <w:rsid w:val="00D92B9B"/>
    <w:rsid w:val="00DA0334"/>
    <w:rsid w:val="00DA0BA1"/>
    <w:rsid w:val="00E25E32"/>
    <w:rsid w:val="00E266EE"/>
    <w:rsid w:val="00E3544C"/>
    <w:rsid w:val="00E6211B"/>
    <w:rsid w:val="00E670E7"/>
    <w:rsid w:val="00EA63BD"/>
    <w:rsid w:val="00EB764A"/>
    <w:rsid w:val="00EF28CF"/>
    <w:rsid w:val="00F049EC"/>
    <w:rsid w:val="00F25EB5"/>
    <w:rsid w:val="00F27C35"/>
    <w:rsid w:val="00F330E1"/>
    <w:rsid w:val="00F40AAF"/>
    <w:rsid w:val="00F437E2"/>
    <w:rsid w:val="00F537F4"/>
    <w:rsid w:val="00F54EA7"/>
    <w:rsid w:val="00F55E96"/>
    <w:rsid w:val="00F571AA"/>
    <w:rsid w:val="00F63E32"/>
    <w:rsid w:val="00F96236"/>
    <w:rsid w:val="00FA517B"/>
    <w:rsid w:val="00FA7ADD"/>
    <w:rsid w:val="00FC0B1E"/>
    <w:rsid w:val="00FC32DB"/>
    <w:rsid w:val="00FC60B1"/>
    <w:rsid w:val="00FC79D6"/>
    <w:rsid w:val="00FD5E3F"/>
    <w:rsid w:val="00FD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451D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8B451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5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8B451D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51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451D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45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8B45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B451D"/>
    <w:pPr>
      <w:spacing w:after="120"/>
    </w:pPr>
  </w:style>
  <w:style w:type="character" w:customStyle="1" w:styleId="a4">
    <w:name w:val="Основной текст Знак"/>
    <w:basedOn w:val="a0"/>
    <w:link w:val="a3"/>
    <w:rsid w:val="008B451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8B451D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rsid w:val="008B451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alloon Text"/>
    <w:basedOn w:val="a"/>
    <w:link w:val="a6"/>
    <w:unhideWhenUsed/>
    <w:rsid w:val="008B451D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nhideWhenUsed/>
    <w:rsid w:val="008B451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B451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8B451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8B451D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link w:val="ab"/>
    <w:qFormat/>
    <w:rsid w:val="008B451D"/>
    <w:pPr>
      <w:jc w:val="center"/>
    </w:pPr>
    <w:rPr>
      <w:b/>
      <w:bCs/>
      <w:lang w:val="uk-UA"/>
    </w:rPr>
  </w:style>
  <w:style w:type="character" w:customStyle="1" w:styleId="ab">
    <w:name w:val="Название Знак"/>
    <w:basedOn w:val="a0"/>
    <w:link w:val="aa"/>
    <w:rsid w:val="008B45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Hyperlink"/>
    <w:rsid w:val="008B451D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8B451D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451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8B451D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451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f1">
    <w:name w:val="Table Grid"/>
    <w:basedOn w:val="a1"/>
    <w:uiPriority w:val="59"/>
    <w:rsid w:val="009670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locked/>
    <w:rsid w:val="00CA7F92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A7F92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uk-UA" w:eastAsia="en-US"/>
    </w:rPr>
  </w:style>
  <w:style w:type="paragraph" w:customStyle="1" w:styleId="21">
    <w:name w:val="Основной текст2"/>
    <w:basedOn w:val="a"/>
    <w:rsid w:val="00923609"/>
    <w:pPr>
      <w:widowControl w:val="0"/>
      <w:shd w:val="clear" w:color="auto" w:fill="FFFFFF"/>
      <w:spacing w:before="420" w:line="322" w:lineRule="exact"/>
      <w:jc w:val="both"/>
    </w:pPr>
    <w:rPr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A91F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91F6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451D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8B451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5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8B451D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51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451D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45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8B45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B451D"/>
    <w:pPr>
      <w:spacing w:after="120"/>
    </w:pPr>
  </w:style>
  <w:style w:type="character" w:customStyle="1" w:styleId="a4">
    <w:name w:val="Основной текст Знак"/>
    <w:basedOn w:val="a0"/>
    <w:link w:val="a3"/>
    <w:rsid w:val="008B451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8B451D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rsid w:val="008B451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alloon Text"/>
    <w:basedOn w:val="a"/>
    <w:link w:val="a6"/>
    <w:unhideWhenUsed/>
    <w:rsid w:val="008B451D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nhideWhenUsed/>
    <w:rsid w:val="008B451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B451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8B451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8B451D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link w:val="ab"/>
    <w:qFormat/>
    <w:rsid w:val="008B451D"/>
    <w:pPr>
      <w:jc w:val="center"/>
    </w:pPr>
    <w:rPr>
      <w:b/>
      <w:bCs/>
      <w:lang w:val="uk-UA"/>
    </w:rPr>
  </w:style>
  <w:style w:type="character" w:customStyle="1" w:styleId="ab">
    <w:name w:val="Название Знак"/>
    <w:basedOn w:val="a0"/>
    <w:link w:val="aa"/>
    <w:rsid w:val="008B45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Hyperlink"/>
    <w:rsid w:val="008B451D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8B451D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451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8B451D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451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f1">
    <w:name w:val="Table Grid"/>
    <w:basedOn w:val="a1"/>
    <w:uiPriority w:val="59"/>
    <w:rsid w:val="009670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locked/>
    <w:rsid w:val="00CA7F92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A7F92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uk-UA" w:eastAsia="en-US"/>
    </w:rPr>
  </w:style>
  <w:style w:type="paragraph" w:customStyle="1" w:styleId="21">
    <w:name w:val="Основной текст2"/>
    <w:basedOn w:val="a"/>
    <w:rsid w:val="00923609"/>
    <w:pPr>
      <w:widowControl w:val="0"/>
      <w:shd w:val="clear" w:color="auto" w:fill="FFFFFF"/>
      <w:spacing w:before="420" w:line="322" w:lineRule="exact"/>
      <w:jc w:val="both"/>
    </w:pPr>
    <w:rPr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A91F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91F6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space.pdaa.edu.ua:8080/handle/123456789/441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94.44.112.13/chytalna/628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2F862-2276-4249-9057-C1015758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Patanatomiya</dc:creator>
  <cp:lastModifiedBy>user</cp:lastModifiedBy>
  <cp:revision>2</cp:revision>
  <cp:lastPrinted>2021-03-25T07:34:00Z</cp:lastPrinted>
  <dcterms:created xsi:type="dcterms:W3CDTF">2021-04-23T09:27:00Z</dcterms:created>
  <dcterms:modified xsi:type="dcterms:W3CDTF">2021-04-23T09:27:00Z</dcterms:modified>
</cp:coreProperties>
</file>