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9A" w:rsidRDefault="002D4C9A" w:rsidP="00B0254B">
      <w:pPr>
        <w:jc w:val="center"/>
      </w:pPr>
      <w: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D4C9A" w:rsidRDefault="002D4C9A" w:rsidP="002D4C9A"/>
    <w:p w:rsidR="002D4C9A" w:rsidRDefault="002D4C9A" w:rsidP="002D4C9A"/>
    <w:p w:rsidR="002D4C9A" w:rsidRDefault="002D4C9A" w:rsidP="002D4C9A">
      <w:r>
        <w:t>Замовник : Львівський національний університет ветеринарної медицини та біотехнологій імені С. З. Гжицького вул. Пекарська, 50, Львів, Львівська область, Україна, 79010 ЄДРПОУ 00492990</w:t>
      </w:r>
    </w:p>
    <w:p w:rsidR="004D4196" w:rsidRDefault="004D4196" w:rsidP="002D4C9A">
      <w:r w:rsidRPr="004D4196">
        <w:t xml:space="preserve">- </w:t>
      </w:r>
      <w:r>
        <w:t xml:space="preserve"> </w:t>
      </w:r>
      <w:r w:rsidRPr="004D4196">
        <w:t>Постанова КАБІНЕТ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</w:p>
    <w:p w:rsidR="002D4C9A" w:rsidRDefault="002D4C9A" w:rsidP="002D4C9A"/>
    <w:p w:rsidR="002D4C9A" w:rsidRDefault="002D4C9A" w:rsidP="002D4C9A">
      <w:r>
        <w:t xml:space="preserve">2. Ідентифікатор закупівлі: </w:t>
      </w:r>
      <w:r>
        <w:tab/>
      </w:r>
      <w:r w:rsidR="00B0254B" w:rsidRPr="00B0254B">
        <w:t>UA-2023-12-11-016633-a</w:t>
      </w:r>
    </w:p>
    <w:p w:rsidR="002D4C9A" w:rsidRDefault="002D4C9A" w:rsidP="002D4C9A">
      <w:r>
        <w:t xml:space="preserve"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18741A" w:rsidRPr="0018741A">
        <w:t>Послуги з вивезення та утилізації твердих побутових відходів (код ДК021:2015 90510000-5 Утилізація сміття та поводження зі сміттям)</w:t>
      </w:r>
    </w:p>
    <w:p w:rsidR="002D4C9A" w:rsidRDefault="002D4C9A" w:rsidP="002D4C9A">
      <w:r>
        <w:t>4. Обґрунтування технічних та якісних характеристик предмета закупівлі:</w:t>
      </w:r>
    </w:p>
    <w:p w:rsidR="002D4C9A" w:rsidRDefault="002D4C9A" w:rsidP="002D4C9A">
      <w:r>
        <w:t>4.1. Загальна кількість, що закуповується: 2</w:t>
      </w:r>
      <w:r w:rsidR="00B0254B">
        <w:t>8</w:t>
      </w:r>
      <w:r>
        <w:t xml:space="preserve">0 т., що є відповудає  </w:t>
      </w:r>
      <w:r w:rsidR="00B0254B">
        <w:t>фактично вивещенню побутових відходів в цьому році та коригування на фактичне збільшення студентів</w:t>
      </w:r>
      <w:r>
        <w:t>.</w:t>
      </w:r>
    </w:p>
    <w:p w:rsidR="002D4C9A" w:rsidRDefault="002D4C9A" w:rsidP="002D4C9A">
      <w:r>
        <w:t>4.2. Термін постачання: до 31 грудня 202</w:t>
      </w:r>
      <w:r w:rsidR="00B0254B">
        <w:t>4</w:t>
      </w:r>
      <w:r>
        <w:t>року.</w:t>
      </w:r>
    </w:p>
    <w:p w:rsidR="002D4C9A" w:rsidRDefault="002D4C9A" w:rsidP="002D4C9A">
      <w:r>
        <w:t xml:space="preserve">4.3. Учасник при </w:t>
      </w:r>
      <w:r w:rsidR="0018741A">
        <w:t>наданні послуги</w:t>
      </w:r>
      <w:r>
        <w:t xml:space="preserve"> передбачає необхідні заходи із захисту довкілля: здійснює діяльність з додержанням вимог екологічної безпеки, правил, нормативів, стандартів що регулюють діяльність учасника в сфері охорони довкілля від забруднення та інших шкідливих впливів;</w:t>
      </w:r>
    </w:p>
    <w:p w:rsidR="002D4C9A" w:rsidRDefault="002D4C9A" w:rsidP="002D4C9A">
      <w:r>
        <w:t xml:space="preserve">4.4. Вимоги щодо якості: </w:t>
      </w:r>
      <w:r w:rsidR="0018741A" w:rsidRPr="0018741A">
        <w:t>з вивезення ТПВ надаються за контейн</w:t>
      </w:r>
      <w:r w:rsidR="0018741A">
        <w:t>ерною схемою згідно із графіком</w:t>
      </w:r>
      <w:r w:rsidR="0018741A" w:rsidRPr="0018741A">
        <w:t>. Для вивезення ТПВ використовуються технічно справні контейнери для роздільного збирання ТПВ об’ємом 1.1 кубічних метрів.  Тип та кількість спеціально обладнаних для цього транспортних засобів, необхідних для перевезення відходів, визначаються виконавцем</w:t>
      </w:r>
      <w:r>
        <w:t>.</w:t>
      </w:r>
      <w:r w:rsidR="0018741A">
        <w:t xml:space="preserve"> П</w:t>
      </w:r>
      <w:r w:rsidR="0018741A" w:rsidRPr="0018741A">
        <w:t>роводити прибирання в разі розсипання ТПВ під час завантаження у спеціально обладнаний для цього транспортний засіб</w:t>
      </w:r>
    </w:p>
    <w:p w:rsidR="002D4C9A" w:rsidRDefault="002D4C9A" w:rsidP="002D4C9A">
      <w:r>
        <w:t xml:space="preserve">5. Обґрунтування розміру бюджетного призначення: відповідно до річного плану асигнувань за КЕКВ </w:t>
      </w:r>
      <w:r w:rsidR="00B0254B">
        <w:t xml:space="preserve">2240 </w:t>
      </w:r>
      <w:bookmarkStart w:id="0" w:name="_GoBack"/>
      <w:bookmarkEnd w:id="0"/>
      <w:r>
        <w:t>на     202</w:t>
      </w:r>
      <w:r w:rsidR="00B0254B">
        <w:t>4</w:t>
      </w:r>
      <w:r>
        <w:t xml:space="preserve"> рік.</w:t>
      </w:r>
    </w:p>
    <w:p w:rsidR="002D4C9A" w:rsidRDefault="002D4C9A" w:rsidP="002D4C9A">
      <w:r>
        <w:t xml:space="preserve">6. Очікувана вартість предмета закупівлі: </w:t>
      </w:r>
      <w:r>
        <w:tab/>
      </w:r>
      <w:r w:rsidR="00B0254B" w:rsidRPr="00B0254B">
        <w:t>460 100,00</w:t>
      </w:r>
      <w:r w:rsidRPr="002D4C9A">
        <w:t xml:space="preserve"> </w:t>
      </w:r>
      <w:r>
        <w:t xml:space="preserve"> грн. з ПДВ.</w:t>
      </w:r>
    </w:p>
    <w:p w:rsidR="002D4C9A" w:rsidRDefault="002D4C9A" w:rsidP="002D4C9A">
      <w:r>
        <w:t xml:space="preserve">7. Обґрунтування очікуваної вартості предмета закупівлі: При визначенні очікуваної вартості закупівлі враховувалась інформація про затверджені тарифи Львівської міської ради для бюджетних установ </w:t>
      </w:r>
      <w:r w:rsidR="007C23ED">
        <w:t>1020,00</w:t>
      </w:r>
      <w:r>
        <w:t>-</w:t>
      </w:r>
      <w:r w:rsidR="007C23ED">
        <w:t>1080,00</w:t>
      </w:r>
      <w:r>
        <w:t xml:space="preserve"> грн. за тону, та вартість захоронення відходів по м. Львову 6</w:t>
      </w:r>
      <w:r w:rsidR="007C23ED">
        <w:t>0</w:t>
      </w:r>
      <w:r>
        <w:t xml:space="preserve">0- 810 грн.за тону. </w:t>
      </w:r>
    </w:p>
    <w:sectPr w:rsidR="002D4C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83"/>
    <w:rsid w:val="0018741A"/>
    <w:rsid w:val="002D4C9A"/>
    <w:rsid w:val="00380254"/>
    <w:rsid w:val="003B1323"/>
    <w:rsid w:val="003E60A7"/>
    <w:rsid w:val="004D4196"/>
    <w:rsid w:val="005A4483"/>
    <w:rsid w:val="0065113E"/>
    <w:rsid w:val="007C23ED"/>
    <w:rsid w:val="009C4256"/>
    <w:rsid w:val="00B0254B"/>
    <w:rsid w:val="00D040EA"/>
    <w:rsid w:val="00E4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565B0-D385-4F9C-88B8-63F36C4C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2021-11-23T07:49:00Z</dcterms:created>
  <dcterms:modified xsi:type="dcterms:W3CDTF">2024-01-09T12:53:00Z</dcterms:modified>
</cp:coreProperties>
</file>