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EC" w:rsidRPr="009929D8" w:rsidRDefault="00CC51EC" w:rsidP="00CC51EC">
      <w:pPr>
        <w:tabs>
          <w:tab w:val="left" w:pos="5535"/>
        </w:tabs>
        <w:jc w:val="center"/>
      </w:pPr>
      <w:r>
        <w:rPr>
          <w:noProof/>
          <w:lang w:val="ru-RU"/>
        </w:rPr>
        <w:drawing>
          <wp:inline distT="0" distB="0" distL="0" distR="0" wp14:anchorId="1C2AC908" wp14:editId="306EEC6F">
            <wp:extent cx="8572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umdu-b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62" cy="86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EC" w:rsidRPr="00036B5F" w:rsidRDefault="00CC51EC" w:rsidP="00CC51EC">
      <w:pPr>
        <w:jc w:val="center"/>
        <w:rPr>
          <w:i/>
          <w:sz w:val="28"/>
          <w:lang w:val="ru-RU"/>
        </w:rPr>
      </w:pPr>
      <w:r w:rsidRPr="00036B5F">
        <w:rPr>
          <w:i/>
          <w:sz w:val="28"/>
        </w:rPr>
        <w:t>Міністерство освіти і науки</w:t>
      </w:r>
      <w:r w:rsidRPr="00440072">
        <w:rPr>
          <w:i/>
          <w:sz w:val="28"/>
          <w:lang w:val="ru-RU"/>
        </w:rPr>
        <w:t xml:space="preserve"> </w:t>
      </w:r>
      <w:r w:rsidRPr="00036B5F">
        <w:rPr>
          <w:i/>
          <w:sz w:val="28"/>
        </w:rPr>
        <w:t>України</w:t>
      </w:r>
    </w:p>
    <w:p w:rsidR="00CC51EC" w:rsidRPr="00AB627B" w:rsidRDefault="00CC51EC" w:rsidP="00CC51EC">
      <w:pPr>
        <w:jc w:val="center"/>
        <w:rPr>
          <w:b/>
          <w:sz w:val="16"/>
          <w:szCs w:val="16"/>
          <w:lang w:val="ru-RU"/>
        </w:rPr>
      </w:pPr>
    </w:p>
    <w:p w:rsidR="00CC51EC" w:rsidRPr="00686C8A" w:rsidRDefault="00CC51EC" w:rsidP="00CC51EC">
      <w:pPr>
        <w:jc w:val="center"/>
        <w:rPr>
          <w:b/>
          <w:sz w:val="28"/>
        </w:rPr>
      </w:pPr>
      <w:r w:rsidRPr="00686C8A">
        <w:rPr>
          <w:b/>
          <w:sz w:val="28"/>
        </w:rPr>
        <w:t>СУМСЬКИЙ ДЕРЖАВНИЙ УНІВЕРСИТЕТ</w:t>
      </w:r>
    </w:p>
    <w:p w:rsidR="00CC51EC" w:rsidRDefault="00CC51EC" w:rsidP="00CC51EC">
      <w:pPr>
        <w:jc w:val="center"/>
        <w:rPr>
          <w:b/>
          <w:sz w:val="16"/>
          <w:szCs w:val="16"/>
          <w:lang w:val="ru-RU"/>
        </w:rPr>
      </w:pPr>
    </w:p>
    <w:p w:rsidR="00CC51EC" w:rsidRPr="009D0772" w:rsidRDefault="00CC51EC" w:rsidP="00CC51EC">
      <w:pPr>
        <w:rPr>
          <w:b/>
          <w:bCs/>
          <w:i/>
          <w:iCs/>
          <w:sz w:val="10"/>
        </w:rPr>
      </w:pPr>
    </w:p>
    <w:p w:rsidR="00CC51EC" w:rsidRPr="002C3340" w:rsidRDefault="00CC51EC" w:rsidP="00CC51EC">
      <w:pPr>
        <w:jc w:val="center"/>
        <w:rPr>
          <w:b/>
          <w:bCs/>
          <w:i/>
          <w:iCs/>
        </w:rPr>
      </w:pPr>
      <w:r w:rsidRPr="00990C91">
        <w:rPr>
          <w:b/>
          <w:bCs/>
          <w:i/>
          <w:iCs/>
        </w:rPr>
        <w:t>Шановні колеги!</w:t>
      </w:r>
    </w:p>
    <w:p w:rsidR="00CC51EC" w:rsidRPr="00F87B87" w:rsidRDefault="00CC51EC" w:rsidP="00F87B87">
      <w:pPr>
        <w:ind w:firstLine="709"/>
        <w:jc w:val="both"/>
      </w:pPr>
      <w:r>
        <w:t>Центр розвитку кадрового потенціалу Сумського державного університету запрошує педагогічних, науково-педагогічних та інших працівників закладів</w:t>
      </w:r>
      <w:bookmarkStart w:id="0" w:name="_GoBack"/>
      <w:bookmarkEnd w:id="0"/>
      <w:r w:rsidR="008B3295">
        <w:t xml:space="preserve"> </w:t>
      </w:r>
      <w:r w:rsidR="008B3295">
        <w:t>освіти</w:t>
      </w:r>
      <w:r w:rsidR="008B3295">
        <w:t xml:space="preserve"> та установ</w:t>
      </w:r>
      <w:r>
        <w:t xml:space="preserve"> взяти участь </w:t>
      </w:r>
      <w:r w:rsidR="0080150B">
        <w:t>у</w:t>
      </w:r>
      <w:r>
        <w:t xml:space="preserve"> програм</w:t>
      </w:r>
      <w:r w:rsidR="00F87B87">
        <w:t>і підвищення кваліфікації</w:t>
      </w:r>
      <w:r w:rsidR="00F87B87" w:rsidRPr="00F87B87">
        <w:t xml:space="preserve"> </w:t>
      </w:r>
      <w:r w:rsidRPr="002F0C3F">
        <w:rPr>
          <w:b/>
          <w:u w:val="single"/>
        </w:rPr>
        <w:t>«</w:t>
      </w:r>
      <w:r w:rsidR="008A6C77" w:rsidRPr="008A6C77">
        <w:rPr>
          <w:b/>
          <w:u w:val="single"/>
        </w:rPr>
        <w:t>Фізичне та ментальне здоров’я людини принципи життєстійкості у кризових умовах</w:t>
      </w:r>
      <w:r w:rsidRPr="002F0C3F">
        <w:rPr>
          <w:b/>
          <w:u w:val="single"/>
        </w:rPr>
        <w:t>»</w:t>
      </w:r>
      <w:r w:rsidR="00F87B87" w:rsidRPr="002F0C3F">
        <w:rPr>
          <w:b/>
          <w:u w:val="single"/>
        </w:rPr>
        <w:t>.</w:t>
      </w:r>
    </w:p>
    <w:p w:rsidR="00CC51EC" w:rsidRPr="00C36D68" w:rsidRDefault="00CC51EC" w:rsidP="00CC51EC">
      <w:pPr>
        <w:ind w:firstLine="709"/>
        <w:jc w:val="both"/>
        <w:rPr>
          <w:sz w:val="8"/>
          <w:szCs w:val="8"/>
        </w:rPr>
      </w:pPr>
    </w:p>
    <w:p w:rsidR="00CC51EC" w:rsidRDefault="00050158" w:rsidP="00CC51EC">
      <w:pPr>
        <w:ind w:left="284"/>
        <w:jc w:val="both"/>
        <w:rPr>
          <w:bCs/>
          <w:color w:val="333333"/>
        </w:rPr>
      </w:pPr>
      <w:r>
        <w:rPr>
          <w:b/>
        </w:rPr>
        <w:t>П</w:t>
      </w:r>
      <w:r w:rsidR="00CC51EC" w:rsidRPr="00B32A28">
        <w:rPr>
          <w:b/>
        </w:rPr>
        <w:t xml:space="preserve">еріод проведення: </w:t>
      </w:r>
      <w:r w:rsidR="004129A4">
        <w:rPr>
          <w:lang w:val="ru-RU"/>
        </w:rPr>
        <w:t>13</w:t>
      </w:r>
      <w:r w:rsidR="00F87B87" w:rsidRPr="000F0E76">
        <w:rPr>
          <w:bCs/>
          <w:color w:val="333333"/>
        </w:rPr>
        <w:t>.</w:t>
      </w:r>
      <w:r w:rsidR="00786CB0">
        <w:rPr>
          <w:bCs/>
          <w:color w:val="333333"/>
        </w:rPr>
        <w:t>0</w:t>
      </w:r>
      <w:r w:rsidR="004129A4">
        <w:rPr>
          <w:bCs/>
          <w:color w:val="333333"/>
        </w:rPr>
        <w:t>5</w:t>
      </w:r>
      <w:r w:rsidR="00F87B87">
        <w:rPr>
          <w:bCs/>
          <w:color w:val="333333"/>
        </w:rPr>
        <w:t>-</w:t>
      </w:r>
      <w:r w:rsidR="004129A4">
        <w:rPr>
          <w:bCs/>
          <w:color w:val="333333"/>
        </w:rPr>
        <w:t>17</w:t>
      </w:r>
      <w:r w:rsidR="00F87B87">
        <w:rPr>
          <w:bCs/>
          <w:color w:val="333333"/>
        </w:rPr>
        <w:t>.</w:t>
      </w:r>
      <w:r w:rsidR="00786CB0">
        <w:rPr>
          <w:bCs/>
          <w:color w:val="333333"/>
        </w:rPr>
        <w:t>0</w:t>
      </w:r>
      <w:r w:rsidR="004129A4">
        <w:rPr>
          <w:bCs/>
          <w:color w:val="333333"/>
        </w:rPr>
        <w:t>5</w:t>
      </w:r>
      <w:r w:rsidR="00A624C7" w:rsidRPr="00377125">
        <w:rPr>
          <w:bCs/>
          <w:color w:val="333333"/>
          <w:lang w:val="ru-RU"/>
        </w:rPr>
        <w:t>.</w:t>
      </w:r>
      <w:r w:rsidR="00CC51EC" w:rsidRPr="006F53ED">
        <w:rPr>
          <w:bCs/>
          <w:color w:val="333333"/>
        </w:rPr>
        <w:t>202</w:t>
      </w:r>
      <w:r w:rsidR="00786CB0">
        <w:rPr>
          <w:bCs/>
          <w:color w:val="333333"/>
        </w:rPr>
        <w:t>4</w:t>
      </w:r>
      <w:r w:rsidR="00CC51EC" w:rsidRPr="006F53ED">
        <w:rPr>
          <w:bCs/>
          <w:color w:val="333333"/>
        </w:rPr>
        <w:t xml:space="preserve"> р.</w:t>
      </w:r>
    </w:p>
    <w:p w:rsidR="00CC51EC" w:rsidRPr="00B32A28" w:rsidRDefault="00CC51EC" w:rsidP="00CC51EC">
      <w:pPr>
        <w:ind w:left="720" w:hanging="436"/>
        <w:jc w:val="both"/>
      </w:pPr>
      <w:r w:rsidRPr="00B32A28">
        <w:rPr>
          <w:b/>
        </w:rPr>
        <w:t>Робоча мова:</w:t>
      </w:r>
      <w:r w:rsidRPr="00B32A28">
        <w:t xml:space="preserve"> українська.</w:t>
      </w:r>
    </w:p>
    <w:p w:rsidR="00CC51EC" w:rsidRPr="00B32A28" w:rsidRDefault="00CC51EC" w:rsidP="00CC51EC">
      <w:pPr>
        <w:ind w:firstLine="284"/>
        <w:jc w:val="both"/>
      </w:pPr>
      <w:r w:rsidRPr="00B32A28">
        <w:rPr>
          <w:b/>
        </w:rPr>
        <w:t>Форма участі:</w:t>
      </w:r>
      <w:r w:rsidR="005C2F4E">
        <w:t xml:space="preserve"> дистанційна </w:t>
      </w:r>
      <w:r w:rsidR="005C2F4E">
        <w:rPr>
          <w:color w:val="222222"/>
          <w:shd w:val="clear" w:color="auto" w:fill="FFFFFF"/>
        </w:rPr>
        <w:t>(</w:t>
      </w:r>
      <w:r w:rsidR="004129A4">
        <w:rPr>
          <w:color w:val="222222"/>
          <w:shd w:val="clear" w:color="auto" w:fill="FFFFFF"/>
          <w:lang w:val="en-US"/>
        </w:rPr>
        <w:t>Zoom</w:t>
      </w:r>
      <w:r w:rsidR="005C2F4E">
        <w:rPr>
          <w:color w:val="222222"/>
          <w:shd w:val="clear" w:color="auto" w:fill="FFFFFF"/>
        </w:rPr>
        <w:t>).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  <w:bCs/>
        </w:rPr>
        <w:t>Загальний обсяг:</w:t>
      </w:r>
      <w:r w:rsidRPr="00B32A28">
        <w:rPr>
          <w:bCs/>
        </w:rPr>
        <w:t> </w:t>
      </w:r>
      <w:r w:rsidR="00377125">
        <w:t>30 годин (10</w:t>
      </w:r>
      <w:r w:rsidRPr="00B32A28">
        <w:t xml:space="preserve"> аудиторних годин).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</w:rPr>
        <w:t>Вартість</w:t>
      </w:r>
      <w:r w:rsidR="004C230B">
        <w:t xml:space="preserve">: </w:t>
      </w:r>
      <w:r w:rsidR="004129A4">
        <w:t>6</w:t>
      </w:r>
      <w:r w:rsidR="004C230B" w:rsidRPr="00A624C7">
        <w:t>00</w:t>
      </w:r>
      <w:r>
        <w:t xml:space="preserve"> грн</w:t>
      </w:r>
      <w:r w:rsidRPr="00B32A28">
        <w:t>.</w:t>
      </w:r>
    </w:p>
    <w:p w:rsidR="00CC51EC" w:rsidRPr="00B32A28" w:rsidRDefault="00CC51EC" w:rsidP="00CC51EC">
      <w:pPr>
        <w:ind w:firstLine="284"/>
        <w:jc w:val="both"/>
        <w:rPr>
          <w:b/>
        </w:rPr>
      </w:pPr>
      <w:r w:rsidRPr="00B32A28">
        <w:rPr>
          <w:b/>
        </w:rPr>
        <w:t>Тематичний план:</w:t>
      </w:r>
    </w:p>
    <w:p w:rsidR="008A6C77" w:rsidRDefault="008A6C77" w:rsidP="008A6C77">
      <w:pPr>
        <w:ind w:left="709" w:hanging="567"/>
      </w:pPr>
      <w:r>
        <w:t>1. Структурно-функціональні особливості мозку людини.</w:t>
      </w:r>
    </w:p>
    <w:p w:rsidR="008A6C77" w:rsidRDefault="008A6C77" w:rsidP="008A6C77">
      <w:pPr>
        <w:ind w:left="709" w:hanging="567"/>
      </w:pPr>
      <w:r>
        <w:t xml:space="preserve">   1.1 Будова мозку. Роль нейронів, синапсів і медіаторів у забезпеченні його функцій.</w:t>
      </w:r>
    </w:p>
    <w:p w:rsidR="008A6C77" w:rsidRDefault="008A6C77" w:rsidP="008A6C77">
      <w:pPr>
        <w:ind w:left="709" w:hanging="567"/>
      </w:pPr>
      <w:r>
        <w:t xml:space="preserve">   1.2 Особливості функціонування мозку у різні вікові періоди.</w:t>
      </w:r>
    </w:p>
    <w:p w:rsidR="008A6C77" w:rsidRDefault="008A6C77" w:rsidP="008A6C77">
      <w:pPr>
        <w:ind w:left="709" w:hanging="567"/>
      </w:pPr>
      <w:r>
        <w:t xml:space="preserve">   1.3 </w:t>
      </w:r>
      <w:proofErr w:type="spellStart"/>
      <w:r>
        <w:t>Нейрогенез</w:t>
      </w:r>
      <w:proofErr w:type="spellEnd"/>
      <w:r>
        <w:t>. Фактори, що стимулюють утворення нових нейронів.</w:t>
      </w:r>
    </w:p>
    <w:p w:rsidR="008A6C77" w:rsidRDefault="008A6C77" w:rsidP="008A6C77">
      <w:pPr>
        <w:ind w:left="709" w:hanging="567"/>
      </w:pPr>
      <w:r>
        <w:t xml:space="preserve">   1.4 Нейрофізіологічні аспекти пластичності мозку. Принципи навчання дорослих.</w:t>
      </w:r>
    </w:p>
    <w:p w:rsidR="008A6C77" w:rsidRDefault="008A6C77" w:rsidP="008A6C77">
      <w:pPr>
        <w:ind w:left="709" w:hanging="567"/>
      </w:pPr>
      <w:r>
        <w:t xml:space="preserve">   1.5 Нейронні мережі мозку: мережа виявлення значущості, центральна виконавча мережа, мережа пасивного режиму роботи мозку (дефолт-система).</w:t>
      </w:r>
    </w:p>
    <w:p w:rsidR="008A6C77" w:rsidRDefault="008A6C77" w:rsidP="008A6C77">
      <w:pPr>
        <w:ind w:left="709" w:hanging="567"/>
      </w:pPr>
      <w:r>
        <w:t>2. Фізіологічні основи підтримки здоров’я мозку.</w:t>
      </w:r>
    </w:p>
    <w:p w:rsidR="008A6C77" w:rsidRDefault="008A6C77" w:rsidP="008A6C77">
      <w:pPr>
        <w:ind w:left="709" w:hanging="567"/>
      </w:pPr>
      <w:r>
        <w:t xml:space="preserve">   2.1 Фізична активність.</w:t>
      </w:r>
    </w:p>
    <w:p w:rsidR="008A6C77" w:rsidRDefault="008A6C77" w:rsidP="008A6C77">
      <w:pPr>
        <w:ind w:left="709" w:hanging="567"/>
      </w:pPr>
      <w:r>
        <w:t xml:space="preserve">   2.2 Раціональне харчування.</w:t>
      </w:r>
    </w:p>
    <w:p w:rsidR="008A6C77" w:rsidRDefault="008A6C77" w:rsidP="008A6C77">
      <w:pPr>
        <w:ind w:left="709" w:hanging="567"/>
      </w:pPr>
      <w:r>
        <w:t xml:space="preserve">   2.3 Здоровий сон.</w:t>
      </w:r>
    </w:p>
    <w:p w:rsidR="008A6C77" w:rsidRDefault="008A6C77" w:rsidP="008A6C77">
      <w:pPr>
        <w:ind w:left="709" w:hanging="567"/>
      </w:pPr>
      <w:r>
        <w:t xml:space="preserve">   2.4 Цифровий </w:t>
      </w:r>
      <w:proofErr w:type="spellStart"/>
      <w:r>
        <w:t>детокс</w:t>
      </w:r>
      <w:proofErr w:type="spellEnd"/>
      <w:r>
        <w:t>.</w:t>
      </w:r>
    </w:p>
    <w:p w:rsidR="008A6C77" w:rsidRDefault="008A6C77" w:rsidP="008A6C77">
      <w:pPr>
        <w:ind w:left="709" w:hanging="567"/>
      </w:pPr>
      <w:r>
        <w:t xml:space="preserve">   2.5 </w:t>
      </w:r>
      <w:proofErr w:type="spellStart"/>
      <w:r>
        <w:t>Майнд-фітнес</w:t>
      </w:r>
      <w:proofErr w:type="spellEnd"/>
      <w:r>
        <w:t>.</w:t>
      </w:r>
    </w:p>
    <w:p w:rsidR="008A6C77" w:rsidRDefault="008A6C77" w:rsidP="008A6C77">
      <w:pPr>
        <w:ind w:left="709" w:hanging="567"/>
      </w:pPr>
      <w:r>
        <w:t>3. Вплив стресу на фізичне та ментальне здоров’я людини.</w:t>
      </w:r>
    </w:p>
    <w:p w:rsidR="008A6C77" w:rsidRDefault="008A6C77" w:rsidP="008A6C77">
      <w:pPr>
        <w:ind w:left="709" w:hanging="567"/>
      </w:pPr>
      <w:r>
        <w:t xml:space="preserve">   3.1 Стрес: причини, види, ознаки.</w:t>
      </w:r>
    </w:p>
    <w:p w:rsidR="008A6C77" w:rsidRDefault="008A6C77" w:rsidP="008A6C77">
      <w:pPr>
        <w:ind w:left="709" w:hanging="567"/>
      </w:pPr>
      <w:r>
        <w:t xml:space="preserve">   3.2 Стадії розвитку стресу. Значення </w:t>
      </w:r>
      <w:proofErr w:type="spellStart"/>
      <w:r>
        <w:t>симпато-адреналової</w:t>
      </w:r>
      <w:proofErr w:type="spellEnd"/>
      <w:r>
        <w:t xml:space="preserve"> системи та ендокринних механізмів.</w:t>
      </w:r>
    </w:p>
    <w:p w:rsidR="008A6C77" w:rsidRDefault="008A6C77" w:rsidP="008A6C77">
      <w:pPr>
        <w:ind w:left="709" w:hanging="567"/>
      </w:pPr>
      <w:r>
        <w:t xml:space="preserve">   3.3 Зміни мозкової активності при стресі.</w:t>
      </w:r>
    </w:p>
    <w:p w:rsidR="008A6C77" w:rsidRDefault="008A6C77" w:rsidP="008A6C77">
      <w:pPr>
        <w:ind w:left="709" w:hanging="567"/>
      </w:pPr>
      <w:r>
        <w:t xml:space="preserve">   3.3 Психофізіологічні підходи подолання стресу.</w:t>
      </w:r>
    </w:p>
    <w:p w:rsidR="008A6C77" w:rsidRDefault="008A6C77" w:rsidP="008A6C77">
      <w:pPr>
        <w:ind w:left="709" w:hanging="567"/>
      </w:pPr>
      <w:r>
        <w:t xml:space="preserve">   3.4 Профілактика стресу.</w:t>
      </w:r>
    </w:p>
    <w:p w:rsidR="008A6C77" w:rsidRDefault="008A6C77" w:rsidP="008A6C77">
      <w:pPr>
        <w:ind w:left="709" w:hanging="567"/>
      </w:pPr>
      <w:r>
        <w:t>4. Емоційне здоров’я як важлива складова життєстійкості. Профілактика професійного вигорання.</w:t>
      </w:r>
    </w:p>
    <w:p w:rsidR="008A6C77" w:rsidRDefault="008A6C77" w:rsidP="008A6C77">
      <w:pPr>
        <w:ind w:left="709" w:hanging="567"/>
      </w:pPr>
      <w:r>
        <w:t xml:space="preserve">   4.1 Емоції: значення, прояви та класифікація.</w:t>
      </w:r>
    </w:p>
    <w:p w:rsidR="008A6C77" w:rsidRDefault="008A6C77" w:rsidP="008A6C77">
      <w:pPr>
        <w:ind w:left="709" w:hanging="567"/>
      </w:pPr>
      <w:r>
        <w:t xml:space="preserve">   4.2 Нейрофізіологічні основи виникнення емоцій: роль </w:t>
      </w:r>
      <w:proofErr w:type="spellStart"/>
      <w:r>
        <w:t>дофаміну</w:t>
      </w:r>
      <w:proofErr w:type="spellEnd"/>
      <w:r>
        <w:t>, серотоніну та інших біологічно-активних речовин у формуванні емоційних станів.</w:t>
      </w:r>
    </w:p>
    <w:p w:rsidR="008A6C77" w:rsidRDefault="008A6C77" w:rsidP="008A6C77">
      <w:pPr>
        <w:ind w:left="709" w:hanging="567"/>
      </w:pPr>
      <w:r>
        <w:t xml:space="preserve">   4.3 Емоційний інтелект: значення, структура, інструменти розвитку. Управління емоціями.</w:t>
      </w:r>
    </w:p>
    <w:p w:rsidR="008A6C77" w:rsidRDefault="008A6C77" w:rsidP="008A6C77">
      <w:pPr>
        <w:ind w:left="709" w:hanging="567"/>
      </w:pPr>
      <w:r>
        <w:t xml:space="preserve">   4.4 Професійне вигорання: причини, ознаки, фактори ризику.</w:t>
      </w:r>
    </w:p>
    <w:p w:rsidR="008A6C77" w:rsidRDefault="008A6C77" w:rsidP="008A6C77">
      <w:pPr>
        <w:ind w:left="709" w:hanging="567"/>
      </w:pPr>
      <w:r>
        <w:t xml:space="preserve">   4.5 Шляхи подолання професійного вигорання.</w:t>
      </w:r>
    </w:p>
    <w:p w:rsidR="008A6C77" w:rsidRDefault="008A6C77" w:rsidP="008A6C77">
      <w:pPr>
        <w:ind w:left="709" w:hanging="567"/>
      </w:pPr>
      <w:r>
        <w:t xml:space="preserve">5. Особиста </w:t>
      </w:r>
      <w:proofErr w:type="spellStart"/>
      <w:r>
        <w:t>резильєнтність</w:t>
      </w:r>
      <w:proofErr w:type="spellEnd"/>
      <w:r>
        <w:t>, як здатність конструктивно долати життєві труднощі.</w:t>
      </w:r>
    </w:p>
    <w:p w:rsidR="008A6C77" w:rsidRDefault="008A6C77" w:rsidP="008A6C77">
      <w:pPr>
        <w:ind w:left="709" w:hanging="567"/>
      </w:pPr>
      <w:r>
        <w:t xml:space="preserve">   5.1  </w:t>
      </w:r>
      <w:proofErr w:type="spellStart"/>
      <w:r>
        <w:t>Резильєнтні</w:t>
      </w:r>
      <w:proofErr w:type="spellEnd"/>
      <w:r>
        <w:t xml:space="preserve"> фактори особистості та принципи їх розвитку.</w:t>
      </w:r>
    </w:p>
    <w:p w:rsidR="008A6C77" w:rsidRDefault="008A6C77" w:rsidP="008A6C77">
      <w:pPr>
        <w:ind w:left="709" w:hanging="567"/>
      </w:pPr>
      <w:r>
        <w:t xml:space="preserve">   5.2  Методи визначення </w:t>
      </w:r>
      <w:proofErr w:type="spellStart"/>
      <w:r>
        <w:t>резильєнтності</w:t>
      </w:r>
      <w:proofErr w:type="spellEnd"/>
      <w:r>
        <w:t>.</w:t>
      </w:r>
    </w:p>
    <w:p w:rsidR="008A6C77" w:rsidRDefault="008A6C77" w:rsidP="008A6C77">
      <w:pPr>
        <w:ind w:left="709" w:hanging="567"/>
      </w:pPr>
      <w:r>
        <w:t xml:space="preserve">   5.3  </w:t>
      </w:r>
      <w:proofErr w:type="spellStart"/>
      <w:r>
        <w:t>Предиктори</w:t>
      </w:r>
      <w:proofErr w:type="spellEnd"/>
      <w:r>
        <w:t xml:space="preserve">  </w:t>
      </w:r>
      <w:proofErr w:type="spellStart"/>
      <w:r>
        <w:t>резильєнтності</w:t>
      </w:r>
      <w:proofErr w:type="spellEnd"/>
      <w:r>
        <w:t xml:space="preserve"> у осіб різних вікових категорій.</w:t>
      </w:r>
    </w:p>
    <w:p w:rsidR="008A6C77" w:rsidRDefault="008A6C77" w:rsidP="008A6C77">
      <w:pPr>
        <w:ind w:left="709" w:hanging="567"/>
      </w:pPr>
      <w:r>
        <w:t xml:space="preserve">   5.4  Життєстійкість як основна передумова ментального здоров’я та розвитку людини.</w:t>
      </w:r>
    </w:p>
    <w:p w:rsidR="00F81096" w:rsidRDefault="008A6C77" w:rsidP="008A6C77">
      <w:pPr>
        <w:ind w:left="709" w:hanging="567"/>
      </w:pPr>
      <w:r>
        <w:t xml:space="preserve">   5.5  Основні способи підвищення життєстійкості</w:t>
      </w:r>
    </w:p>
    <w:p w:rsidR="008A6C77" w:rsidRDefault="008A6C77" w:rsidP="00F81096">
      <w:pPr>
        <w:ind w:left="-142" w:firstLine="284"/>
        <w:rPr>
          <w:b/>
        </w:rPr>
      </w:pPr>
    </w:p>
    <w:p w:rsidR="008A6C77" w:rsidRDefault="008A6C77" w:rsidP="00F81096">
      <w:pPr>
        <w:ind w:left="-142" w:firstLine="284"/>
        <w:rPr>
          <w:b/>
        </w:rPr>
      </w:pPr>
    </w:p>
    <w:p w:rsidR="008A6C77" w:rsidRDefault="008A6C77" w:rsidP="00F81096">
      <w:pPr>
        <w:ind w:left="-142" w:firstLine="284"/>
        <w:rPr>
          <w:b/>
        </w:rPr>
      </w:pPr>
    </w:p>
    <w:p w:rsidR="00CC51EC" w:rsidRDefault="00CC51EC" w:rsidP="00F81096">
      <w:pPr>
        <w:ind w:left="-142" w:firstLine="284"/>
        <w:rPr>
          <w:b/>
        </w:rPr>
      </w:pPr>
      <w:r w:rsidRPr="00B32A28">
        <w:rPr>
          <w:b/>
        </w:rPr>
        <w:t>Умови участі</w:t>
      </w:r>
      <w:r w:rsidRPr="00B32A28">
        <w:t xml:space="preserve">: для участі у програмі підвищення кваліфікації необхідно </w:t>
      </w:r>
      <w:r w:rsidR="008D5502">
        <w:t xml:space="preserve">зареєструватися </w:t>
      </w:r>
      <w:r w:rsidR="002F0C3F">
        <w:rPr>
          <w:b/>
        </w:rPr>
        <w:t xml:space="preserve">до </w:t>
      </w:r>
      <w:r w:rsidR="008A6C77">
        <w:rPr>
          <w:b/>
        </w:rPr>
        <w:t xml:space="preserve"> </w:t>
      </w:r>
      <w:r w:rsidR="004129A4">
        <w:rPr>
          <w:b/>
        </w:rPr>
        <w:t>09</w:t>
      </w:r>
      <w:r w:rsidR="002F0C3F">
        <w:rPr>
          <w:b/>
        </w:rPr>
        <w:t xml:space="preserve"> </w:t>
      </w:r>
      <w:r w:rsidR="004129A4">
        <w:rPr>
          <w:b/>
        </w:rPr>
        <w:t>травня</w:t>
      </w:r>
      <w:r w:rsidR="002F0C3F">
        <w:t xml:space="preserve"> за посиланням</w:t>
      </w:r>
      <w:r w:rsidR="002F0C3F">
        <w:rPr>
          <w:b/>
        </w:rPr>
        <w:t>:</w:t>
      </w:r>
    </w:p>
    <w:p w:rsidR="002D46FD" w:rsidRDefault="002D46FD" w:rsidP="00F81096">
      <w:pPr>
        <w:ind w:left="-142" w:firstLine="284"/>
      </w:pPr>
    </w:p>
    <w:p w:rsidR="002F0C3F" w:rsidRPr="008A6C77" w:rsidRDefault="008B3295" w:rsidP="00F81096">
      <w:pPr>
        <w:rPr>
          <w:rFonts w:eastAsiaTheme="minorHAnsi"/>
          <w:szCs w:val="22"/>
          <w:lang w:eastAsia="en-US"/>
        </w:rPr>
      </w:pPr>
      <w:hyperlink r:id="rId7" w:history="1">
        <w:r w:rsidR="008A6C77" w:rsidRPr="008A6C77">
          <w:rPr>
            <w:rStyle w:val="a4"/>
            <w:rFonts w:eastAsiaTheme="minorHAnsi"/>
            <w:szCs w:val="22"/>
            <w:lang w:eastAsia="en-US"/>
          </w:rPr>
          <w:t>https://docs.google.com/forms/d/e/1FAIpQLScq5ZQ2doKzq0Srff8rOB-0-se2_Ksd2rZn5AMRoUsXiBRvQw/viewform</w:t>
        </w:r>
      </w:hyperlink>
      <w:r w:rsidR="008A6C77" w:rsidRPr="008A6C77">
        <w:rPr>
          <w:rFonts w:eastAsiaTheme="minorHAnsi"/>
          <w:szCs w:val="22"/>
          <w:lang w:eastAsia="en-US"/>
        </w:rPr>
        <w:t xml:space="preserve"> </w:t>
      </w:r>
    </w:p>
    <w:p w:rsidR="008A6C77" w:rsidRDefault="008A6C77" w:rsidP="00F81096">
      <w:pPr>
        <w:rPr>
          <w:rStyle w:val="a4"/>
          <w:rFonts w:eastAsiaTheme="minorHAnsi"/>
          <w:color w:val="auto"/>
          <w:sz w:val="48"/>
          <w:szCs w:val="22"/>
          <w:u w:val="none"/>
          <w:lang w:eastAsia="en-US"/>
        </w:rPr>
      </w:pPr>
    </w:p>
    <w:p w:rsidR="00CC51EC" w:rsidRPr="003342FC" w:rsidRDefault="00CC51EC" w:rsidP="00CC51EC">
      <w:pPr>
        <w:ind w:firstLine="284"/>
        <w:jc w:val="both"/>
        <w:rPr>
          <w:b/>
          <w:sz w:val="20"/>
          <w:szCs w:val="20"/>
        </w:rPr>
      </w:pPr>
      <w:r w:rsidRPr="003342FC">
        <w:rPr>
          <w:b/>
          <w:sz w:val="20"/>
          <w:szCs w:val="20"/>
        </w:rPr>
        <w:t>Ко</w:t>
      </w:r>
      <w:r w:rsidR="00F81096">
        <w:rPr>
          <w:b/>
          <w:sz w:val="20"/>
          <w:szCs w:val="20"/>
        </w:rPr>
        <w:t>ординатор</w:t>
      </w:r>
      <w:r w:rsidRPr="003342FC">
        <w:rPr>
          <w:b/>
          <w:sz w:val="20"/>
          <w:szCs w:val="20"/>
        </w:rPr>
        <w:t xml:space="preserve">: </w:t>
      </w:r>
    </w:p>
    <w:p w:rsidR="0006572E" w:rsidRPr="0006572E" w:rsidRDefault="0006572E" w:rsidP="0006572E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>- Дудченко Віталіна Вікторівна, фахівець центру розвитку кадрового потенціалу,</w:t>
      </w:r>
    </w:p>
    <w:p w:rsidR="0006572E" w:rsidRDefault="0006572E" w:rsidP="0006572E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>e-</w:t>
      </w:r>
      <w:proofErr w:type="spellStart"/>
      <w:r w:rsidRPr="0006572E">
        <w:rPr>
          <w:sz w:val="20"/>
          <w:szCs w:val="20"/>
        </w:rPr>
        <w:t>mail</w:t>
      </w:r>
      <w:proofErr w:type="spellEnd"/>
      <w:r w:rsidRPr="0006572E">
        <w:rPr>
          <w:sz w:val="20"/>
          <w:szCs w:val="20"/>
        </w:rPr>
        <w:t xml:space="preserve">: </w:t>
      </w:r>
      <w:proofErr w:type="spellStart"/>
      <w:r w:rsidRPr="0006572E">
        <w:rPr>
          <w:sz w:val="20"/>
          <w:szCs w:val="20"/>
        </w:rPr>
        <w:t>v.dudchenko</w:t>
      </w:r>
      <w:proofErr w:type="spellEnd"/>
      <w:r w:rsidRPr="0006572E">
        <w:rPr>
          <w:sz w:val="20"/>
          <w:szCs w:val="20"/>
        </w:rPr>
        <w:t>@</w:t>
      </w:r>
      <w:proofErr w:type="spellStart"/>
      <w:r w:rsidRPr="0006572E">
        <w:rPr>
          <w:sz w:val="20"/>
          <w:szCs w:val="20"/>
        </w:rPr>
        <w:t>crkp.sumdu.edu.ua</w:t>
      </w:r>
      <w:proofErr w:type="spellEnd"/>
      <w:r w:rsidRPr="0006572E">
        <w:rPr>
          <w:sz w:val="20"/>
          <w:szCs w:val="20"/>
        </w:rPr>
        <w:t>, тел. (066) 53-40-646.</w:t>
      </w:r>
    </w:p>
    <w:p w:rsidR="0032669C" w:rsidRDefault="0032669C" w:rsidP="0006572E">
      <w:pPr>
        <w:ind w:left="142" w:hanging="142"/>
        <w:jc w:val="both"/>
        <w:rPr>
          <w:sz w:val="20"/>
          <w:szCs w:val="20"/>
        </w:rPr>
      </w:pPr>
    </w:p>
    <w:p w:rsidR="008E4AD1" w:rsidRPr="008E4AD1" w:rsidRDefault="008E4AD1" w:rsidP="008E4AD1">
      <w:pPr>
        <w:shd w:val="clear" w:color="auto" w:fill="FFFFFF"/>
        <w:rPr>
          <w:color w:val="888888"/>
          <w:lang w:eastAsia="uk-UA"/>
        </w:rPr>
      </w:pPr>
      <w:r w:rsidRPr="008E4AD1">
        <w:rPr>
          <w:color w:val="000000"/>
        </w:rPr>
        <w:t>ЦРКП у соціальних мережах:</w:t>
      </w:r>
    </w:p>
    <w:p w:rsidR="008E4AD1" w:rsidRPr="008E4AD1" w:rsidRDefault="008B3295" w:rsidP="008E4AD1">
      <w:pPr>
        <w:shd w:val="clear" w:color="auto" w:fill="FFFFFF"/>
        <w:rPr>
          <w:color w:val="222222"/>
        </w:rPr>
      </w:pPr>
      <w:hyperlink r:id="rId8" w:tgtFrame="_blank" w:history="1">
        <w:r w:rsidR="008E4AD1" w:rsidRPr="008E4AD1">
          <w:rPr>
            <w:rStyle w:val="a4"/>
            <w:color w:val="1155CC"/>
          </w:rPr>
          <w:t>https://www.facebook.com/crkp.sumdu.edu.ua/</w:t>
        </w:r>
      </w:hyperlink>
    </w:p>
    <w:p w:rsidR="008E4AD1" w:rsidRPr="008E4AD1" w:rsidRDefault="008B3295" w:rsidP="008E4AD1">
      <w:pPr>
        <w:shd w:val="clear" w:color="auto" w:fill="FFFFFF"/>
        <w:rPr>
          <w:color w:val="222222"/>
        </w:rPr>
      </w:pPr>
      <w:hyperlink r:id="rId9" w:tgtFrame="_blank" w:history="1">
        <w:r w:rsidR="008E4AD1" w:rsidRPr="008E4AD1">
          <w:rPr>
            <w:rStyle w:val="a4"/>
            <w:color w:val="1155CC"/>
          </w:rPr>
          <w:t>https://t.me/crkp_sumdu</w:t>
        </w:r>
      </w:hyperlink>
    </w:p>
    <w:p w:rsidR="0032669C" w:rsidRPr="0006572E" w:rsidRDefault="0032669C" w:rsidP="0006572E">
      <w:pPr>
        <w:ind w:left="142" w:hanging="142"/>
        <w:jc w:val="both"/>
        <w:rPr>
          <w:sz w:val="20"/>
          <w:szCs w:val="20"/>
        </w:rPr>
      </w:pPr>
    </w:p>
    <w:p w:rsidR="000E268C" w:rsidRDefault="0006572E" w:rsidP="0006572E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 xml:space="preserve"> </w:t>
      </w:r>
    </w:p>
    <w:p w:rsidR="0032669C" w:rsidRDefault="0032669C" w:rsidP="0006572E">
      <w:pPr>
        <w:ind w:left="142" w:hanging="142"/>
        <w:jc w:val="both"/>
        <w:rPr>
          <w:sz w:val="20"/>
          <w:szCs w:val="20"/>
          <w:lang w:val="ru-RU"/>
        </w:rPr>
      </w:pPr>
    </w:p>
    <w:p w:rsidR="008E4AD1" w:rsidRDefault="008E4AD1" w:rsidP="0006572E">
      <w:pPr>
        <w:ind w:left="142" w:hanging="142"/>
        <w:jc w:val="both"/>
        <w:rPr>
          <w:sz w:val="20"/>
          <w:szCs w:val="20"/>
          <w:lang w:val="ru-RU"/>
        </w:rPr>
      </w:pPr>
    </w:p>
    <w:p w:rsidR="008E4AD1" w:rsidRDefault="008B3295" w:rsidP="0006572E">
      <w:pPr>
        <w:ind w:left="142" w:hanging="14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279pt">
            <v:imagedata r:id="rId10" o:title="Гарбузова"/>
          </v:shape>
        </w:pict>
      </w:r>
    </w:p>
    <w:sectPr w:rsidR="008E4AD1" w:rsidSect="008A6C7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C1B"/>
    <w:multiLevelType w:val="multilevel"/>
    <w:tmpl w:val="89AE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F100B"/>
    <w:multiLevelType w:val="hybridMultilevel"/>
    <w:tmpl w:val="33DA7B6C"/>
    <w:lvl w:ilvl="0" w:tplc="0422000F">
      <w:start w:val="1"/>
      <w:numFmt w:val="decimal"/>
      <w:lvlText w:val="%1."/>
      <w:lvlJc w:val="left"/>
      <w:pPr>
        <w:ind w:left="1095" w:hanging="360"/>
      </w:p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32655EE"/>
    <w:multiLevelType w:val="hybridMultilevel"/>
    <w:tmpl w:val="94FC1A7A"/>
    <w:lvl w:ilvl="0" w:tplc="8978475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A1"/>
    <w:rsid w:val="00050158"/>
    <w:rsid w:val="0006572E"/>
    <w:rsid w:val="000D4A5B"/>
    <w:rsid w:val="000E268C"/>
    <w:rsid w:val="000F0E76"/>
    <w:rsid w:val="001A79E1"/>
    <w:rsid w:val="002D46FD"/>
    <w:rsid w:val="002F0C3F"/>
    <w:rsid w:val="0032669C"/>
    <w:rsid w:val="00366235"/>
    <w:rsid w:val="00377125"/>
    <w:rsid w:val="004129A4"/>
    <w:rsid w:val="00487DBF"/>
    <w:rsid w:val="00493B2B"/>
    <w:rsid w:val="0049524E"/>
    <w:rsid w:val="004C230B"/>
    <w:rsid w:val="004C53FF"/>
    <w:rsid w:val="004E5982"/>
    <w:rsid w:val="0052110E"/>
    <w:rsid w:val="0056687B"/>
    <w:rsid w:val="005C2F4E"/>
    <w:rsid w:val="005E0D88"/>
    <w:rsid w:val="00650F8D"/>
    <w:rsid w:val="00786CB0"/>
    <w:rsid w:val="007B5004"/>
    <w:rsid w:val="0080150B"/>
    <w:rsid w:val="008A6C77"/>
    <w:rsid w:val="008B3295"/>
    <w:rsid w:val="008D5502"/>
    <w:rsid w:val="008E4AD1"/>
    <w:rsid w:val="00921D67"/>
    <w:rsid w:val="00A15A11"/>
    <w:rsid w:val="00A624C7"/>
    <w:rsid w:val="00B76A5B"/>
    <w:rsid w:val="00B828A5"/>
    <w:rsid w:val="00BD0305"/>
    <w:rsid w:val="00BF4CEA"/>
    <w:rsid w:val="00C51ECE"/>
    <w:rsid w:val="00CB08A1"/>
    <w:rsid w:val="00CC51EC"/>
    <w:rsid w:val="00CD5492"/>
    <w:rsid w:val="00D05038"/>
    <w:rsid w:val="00D41B52"/>
    <w:rsid w:val="00DD1DC3"/>
    <w:rsid w:val="00F81096"/>
    <w:rsid w:val="00F87B87"/>
    <w:rsid w:val="00FA261B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CC51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49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B87"/>
    <w:rPr>
      <w:rFonts w:ascii="Tahoma" w:eastAsia="Times New Roman" w:hAnsi="Tahoma" w:cs="Tahoma"/>
      <w:sz w:val="16"/>
      <w:szCs w:val="16"/>
      <w:lang w:val="uk-UA" w:eastAsia="ru-RU"/>
    </w:rPr>
  </w:style>
  <w:style w:type="table" w:styleId="a8">
    <w:name w:val="Table Grid"/>
    <w:basedOn w:val="a1"/>
    <w:uiPriority w:val="99"/>
    <w:rsid w:val="00F87B8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-il">
    <w:name w:val="gmail-il"/>
    <w:basedOn w:val="a0"/>
    <w:rsid w:val="000E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CC51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49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B87"/>
    <w:rPr>
      <w:rFonts w:ascii="Tahoma" w:eastAsia="Times New Roman" w:hAnsi="Tahoma" w:cs="Tahoma"/>
      <w:sz w:val="16"/>
      <w:szCs w:val="16"/>
      <w:lang w:val="uk-UA" w:eastAsia="ru-RU"/>
    </w:rPr>
  </w:style>
  <w:style w:type="table" w:styleId="a8">
    <w:name w:val="Table Grid"/>
    <w:basedOn w:val="a1"/>
    <w:uiPriority w:val="99"/>
    <w:rsid w:val="00F87B8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-il">
    <w:name w:val="gmail-il"/>
    <w:basedOn w:val="a0"/>
    <w:rsid w:val="000E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rkp.sumdu.edu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cq5ZQ2doKzq0Srff8rOB-0-se2_Ksd2rZn5AMRoUsXiBRvQw/viewfor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t.me/crkp_sumdu?fbclid=IwAR3GpECPNc9ZiuYRadRuQQF4uUHmEyzEjM-2jf-C84EY9DiFtY2dFdBTZ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Світлана Валеріївна</dc:creator>
  <cp:keywords/>
  <dc:description/>
  <cp:lastModifiedBy>User</cp:lastModifiedBy>
  <cp:revision>16</cp:revision>
  <dcterms:created xsi:type="dcterms:W3CDTF">2023-04-21T08:06:00Z</dcterms:created>
  <dcterms:modified xsi:type="dcterms:W3CDTF">2024-05-06T03:48:00Z</dcterms:modified>
</cp:coreProperties>
</file>